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CS120 Project 1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How many days before the deadline did you start working on the project?[矩阵文本题] [输入0到14的数字]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Days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2. How much time did you spent on this project? (Hours spent actually working on the project)[矩阵文本题] [输入0到48的数字]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Hours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3. Rank project 0, 1 in terms of the time you spent working on them. (In ascending order)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0 Setup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]Project 1 Acoustic LInk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4. Rank each part in project 1 in terms of the time you spent working on them. (Ascending order) [排序题，请在中括号内依次填入数字]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]Modulation and Demodulation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]Framing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]Transferring Your First Bit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]Higher Bandwidth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[ ]Error Correction Code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What modulation technique did you use?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○ASK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○FSK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○PSK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 xml:space="preserve">○Others _________________ * 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6. Describe your frame format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Use a C-ish syntax, (struct with bitfield)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Use '*' denote a variable length field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Do NOT include header in your frame format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Provide comments for each field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E.g. 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struct Frame {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unsigned src : 4;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unsigned dst : 4;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unsigned length : 8; // length in multiples of 8 bytes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unsigned payload : *;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}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7. Enter your carrier wave frequeny(ies) in Hz.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Separate each carrier frequency with a comma if you're using multiple carriers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E.g. 6000,7000,8000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8. Upload a line plot of your head/preamble wave form.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X-axis should denote time sequence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Y-axis should denote amplitude (normalize to range -1.0 ~ 1.0) [上传文件题] </w:t>
      </w:r>
      <w:r>
        <w:rPr>
          <w:rStyle w:val="DefaultParagraphFont"/>
          <w:color w:val="FF0000"/>
          <w:bdr w:val="nil"/>
          <w:rtl w:val="0"/>
        </w:rPr>
        <w:t>*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9. Enter your header/preamble length in number of </w:t>
      </w:r>
      <w:r>
        <w:rPr>
          <w:rStyle w:val="DefaultParagraphFont"/>
          <w:b/>
          <w:bCs/>
          <w:bdr w:val="nil"/>
          <w:rtl w:val="0"/>
        </w:rPr>
        <w:t>audio samples</w:t>
      </w:r>
      <w:r>
        <w:rPr>
          <w:rStyle w:val="DefaultParagraphFont"/>
          <w:bdr w:val="nil"/>
          <w:rtl w:val="0"/>
        </w:rPr>
        <w:t xml:space="preserve">.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10. Enter your payload field length in number of </w:t>
      </w:r>
      <w:r>
        <w:rPr>
          <w:rStyle w:val="DefaultParagraphFont"/>
          <w:b/>
          <w:bCs/>
          <w:bdr w:val="nil"/>
          <w:rtl w:val="0"/>
        </w:rPr>
        <w:t>audio samples</w:t>
      </w:r>
      <w:r>
        <w:rPr>
          <w:rStyle w:val="DefaultParagraphFont"/>
          <w:bdr w:val="nil"/>
          <w:rtl w:val="0"/>
        </w:rPr>
        <w:t>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Enter maximum payload length if your physical frame is variable length.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11. Enter your payload field length in number of</w:t>
      </w:r>
      <w:r>
        <w:rPr>
          <w:rStyle w:val="DefaultParagraphFont"/>
          <w:b/>
          <w:bCs/>
          <w:bdr w:val="nil"/>
          <w:rtl w:val="0"/>
        </w:rPr>
        <w:t xml:space="preserve"> bits</w:t>
      </w:r>
      <w:r>
        <w:rPr>
          <w:rStyle w:val="DefaultParagraphFont"/>
          <w:bdr w:val="nil"/>
          <w:rtl w:val="0"/>
        </w:rPr>
        <w:t>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Enter maximum payload length if your physical frame is variable length.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12. On a scale of 0 to 100, at what volume does your acoustic link work best?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Normalize to the range 0 ~ 100 if your system's max volume is not 100.[矩阵文本题] [输入0到100的数字]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Volume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13. Report the overall throughput of your acoustic link in kilo bits per second.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- Numerator is file size (total payload size)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 xml:space="preserve">- Denominator should be program wall time (launch to exit)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