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CF" w:rsidRPr="00B95BD2" w:rsidRDefault="00EF0ECF" w:rsidP="00EF0ECF">
      <w:pPr>
        <w:pStyle w:val="Encabezado"/>
        <w:rPr>
          <w:lang w:val="es-CO"/>
        </w:rPr>
      </w:pPr>
    </w:p>
    <w:p w:rsidR="003B00CE" w:rsidRPr="00B95BD2" w:rsidRDefault="003B00CE" w:rsidP="00EF0ECF">
      <w:pPr>
        <w:pStyle w:val="Encabezado"/>
        <w:rPr>
          <w:lang w:val="es-CO"/>
        </w:rPr>
      </w:pPr>
    </w:p>
    <w:p w:rsidR="00B50840" w:rsidRPr="007A64F4" w:rsidRDefault="00B50840" w:rsidP="00B50840">
      <w:pPr>
        <w:rPr>
          <w:rFonts w:ascii="Arial" w:hAnsi="Arial" w:cs="Arial"/>
          <w:sz w:val="22"/>
          <w:szCs w:val="22"/>
          <w:lang w:val="es-CO"/>
        </w:rPr>
      </w:pPr>
    </w:p>
    <w:p w:rsidR="008A1F88" w:rsidRPr="00B95BD2" w:rsidRDefault="008F2EB0" w:rsidP="008A1F88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DESAJMAO19-457</w:t>
      </w:r>
      <w:r w:rsidR="008A1F88">
        <w:rPr>
          <w:rFonts w:ascii="Arial" w:hAnsi="Arial" w:cs="Arial"/>
          <w:sz w:val="22"/>
          <w:szCs w:val="22"/>
          <w:lang w:val="es-CO"/>
        </w:rPr>
        <w:t xml:space="preserve"> - 9</w:t>
      </w:r>
    </w:p>
    <w:p w:rsidR="008A1F88" w:rsidRPr="00B95BD2" w:rsidRDefault="008A1F88" w:rsidP="008A1F88">
      <w:pPr>
        <w:rPr>
          <w:rFonts w:ascii="Arial" w:hAnsi="Arial" w:cs="Arial"/>
          <w:sz w:val="22"/>
          <w:szCs w:val="22"/>
          <w:lang w:val="es-CO"/>
        </w:rPr>
      </w:pPr>
    </w:p>
    <w:p w:rsidR="008A1F88" w:rsidRPr="00B95BD2" w:rsidRDefault="008A1F88" w:rsidP="008A1F88">
      <w:pPr>
        <w:jc w:val="both"/>
        <w:rPr>
          <w:rFonts w:ascii="Arial" w:hAnsi="Arial" w:cs="Arial"/>
          <w:sz w:val="22"/>
          <w:szCs w:val="22"/>
          <w:lang w:val="es-CO"/>
        </w:rPr>
      </w:pPr>
      <w:r w:rsidRPr="00B95BD2">
        <w:rPr>
          <w:rFonts w:ascii="Arial" w:hAnsi="Arial" w:cs="Arial"/>
          <w:sz w:val="22"/>
          <w:szCs w:val="22"/>
          <w:lang w:val="es-CO"/>
        </w:rPr>
        <w:t xml:space="preserve">Manizales, </w:t>
      </w:r>
      <w:r w:rsidR="008F2EB0">
        <w:rPr>
          <w:rFonts w:ascii="Arial" w:hAnsi="Arial" w:cs="Arial"/>
          <w:sz w:val="22"/>
          <w:szCs w:val="22"/>
          <w:lang w:val="es-CO"/>
        </w:rPr>
        <w:t>15 de febrero de 2019</w:t>
      </w:r>
    </w:p>
    <w:p w:rsidR="00B50840" w:rsidRPr="007A64F4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Pr="007A64F4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  <w:r w:rsidRPr="00F64610">
        <w:rPr>
          <w:rFonts w:ascii="Arial" w:hAnsi="Arial" w:cs="Arial"/>
          <w:noProof/>
          <w:sz w:val="22"/>
          <w:szCs w:val="22"/>
          <w:lang w:val="es-CO"/>
        </w:rPr>
        <w:t>Señor</w:t>
      </w:r>
    </w:p>
    <w:p w:rsidR="00B50840" w:rsidRDefault="00B50840" w:rsidP="00B50840">
      <w:pPr>
        <w:jc w:val="both"/>
        <w:rPr>
          <w:rFonts w:ascii="Arial" w:hAnsi="Arial" w:cs="Arial"/>
          <w:b/>
          <w:noProof/>
          <w:sz w:val="22"/>
          <w:szCs w:val="22"/>
          <w:lang w:val="es-CO"/>
        </w:rPr>
      </w:pPr>
      <w:r w:rsidRPr="00F64610">
        <w:rPr>
          <w:rFonts w:ascii="Arial" w:hAnsi="Arial" w:cs="Arial"/>
          <w:b/>
          <w:noProof/>
          <w:sz w:val="22"/>
          <w:szCs w:val="22"/>
          <w:lang w:val="es-CO"/>
        </w:rPr>
        <w:t>JOHN HAROLD HERNANDEZ CEBALLOS</w:t>
      </w:r>
    </w:p>
    <w:p w:rsidR="00B50840" w:rsidRPr="000C42D7" w:rsidRDefault="00B50840" w:rsidP="00B50840">
      <w:pPr>
        <w:jc w:val="both"/>
        <w:rPr>
          <w:rFonts w:ascii="Arial" w:hAnsi="Arial" w:cs="Arial"/>
          <w:noProof/>
          <w:sz w:val="22"/>
          <w:szCs w:val="22"/>
          <w:lang w:val="es-CO"/>
        </w:rPr>
      </w:pPr>
      <w:r w:rsidRPr="00F64610">
        <w:rPr>
          <w:rFonts w:ascii="Arial" w:hAnsi="Arial" w:cs="Arial"/>
          <w:noProof/>
          <w:sz w:val="22"/>
          <w:szCs w:val="22"/>
          <w:lang w:val="es-CO"/>
        </w:rPr>
        <w:t>Citador</w:t>
      </w:r>
    </w:p>
    <w:p w:rsidR="00B50840" w:rsidRDefault="00B50840" w:rsidP="00B50840">
      <w:pPr>
        <w:jc w:val="both"/>
        <w:rPr>
          <w:rFonts w:ascii="Arial" w:hAnsi="Arial" w:cs="Arial"/>
          <w:b/>
          <w:noProof/>
          <w:sz w:val="22"/>
          <w:szCs w:val="22"/>
          <w:lang w:val="es-CO"/>
        </w:rPr>
      </w:pPr>
      <w:r w:rsidRPr="00F64610">
        <w:rPr>
          <w:rFonts w:ascii="Arial" w:hAnsi="Arial" w:cs="Arial"/>
          <w:b/>
          <w:noProof/>
          <w:sz w:val="22"/>
          <w:szCs w:val="22"/>
          <w:lang w:val="es-CO"/>
        </w:rPr>
        <w:t>Juzgado 1° Civil del Circuito</w:t>
      </w:r>
    </w:p>
    <w:p w:rsidR="00B50840" w:rsidRPr="000C42D7" w:rsidRDefault="00B50840" w:rsidP="00B50840">
      <w:pPr>
        <w:jc w:val="both"/>
        <w:rPr>
          <w:rFonts w:ascii="Arial" w:hAnsi="Arial" w:cs="Arial"/>
          <w:noProof/>
          <w:sz w:val="22"/>
          <w:szCs w:val="22"/>
          <w:lang w:val="es-CO"/>
        </w:rPr>
      </w:pPr>
      <w:r w:rsidRPr="00F64610">
        <w:rPr>
          <w:rFonts w:ascii="Arial" w:hAnsi="Arial" w:cs="Arial"/>
          <w:noProof/>
          <w:sz w:val="22"/>
          <w:szCs w:val="22"/>
          <w:lang w:val="es-CO"/>
        </w:rPr>
        <w:t>Chinchiná, Caldas</w:t>
      </w:r>
    </w:p>
    <w:p w:rsidR="00B50840" w:rsidRDefault="00B50840" w:rsidP="00B50840">
      <w:pPr>
        <w:jc w:val="both"/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iCs/>
          <w:sz w:val="22"/>
          <w:szCs w:val="22"/>
          <w:lang w:val="es-CO"/>
        </w:rPr>
        <w:t xml:space="preserve">                                                                </w:t>
      </w:r>
      <w:r w:rsidRPr="00DD03C6">
        <w:rPr>
          <w:rFonts w:ascii="Arial" w:hAnsi="Arial" w:cs="Arial"/>
          <w:iCs/>
          <w:sz w:val="22"/>
          <w:szCs w:val="22"/>
          <w:lang w:val="es-CO"/>
        </w:rPr>
        <w:t xml:space="preserve">Asunto: </w:t>
      </w:r>
      <w:r w:rsidRPr="00DD03C6">
        <w:rPr>
          <w:rFonts w:ascii="Arial" w:hAnsi="Arial" w:cs="Arial"/>
          <w:i/>
          <w:iCs/>
          <w:sz w:val="22"/>
          <w:szCs w:val="22"/>
          <w:lang w:val="es-CO"/>
        </w:rPr>
        <w:t>“</w:t>
      </w:r>
      <w:r>
        <w:rPr>
          <w:rFonts w:ascii="Arial" w:hAnsi="Arial" w:cs="Arial"/>
          <w:i/>
          <w:iCs/>
          <w:sz w:val="22"/>
          <w:szCs w:val="22"/>
          <w:lang w:val="es-CO"/>
        </w:rPr>
        <w:t>R</w:t>
      </w:r>
      <w:r w:rsidRPr="00DD03C6">
        <w:rPr>
          <w:rFonts w:ascii="Arial" w:hAnsi="Arial" w:cs="Arial"/>
          <w:i/>
          <w:iCs/>
          <w:sz w:val="22"/>
          <w:szCs w:val="22"/>
          <w:lang w:val="es-CO"/>
        </w:rPr>
        <w:t>eunión</w:t>
      </w:r>
      <w:r>
        <w:rPr>
          <w:rFonts w:ascii="Arial" w:hAnsi="Arial" w:cs="Arial"/>
          <w:i/>
          <w:iCs/>
          <w:sz w:val="22"/>
          <w:szCs w:val="22"/>
          <w:lang w:val="es-CO"/>
        </w:rPr>
        <w:t xml:space="preserve"> Comité Paritario de Seguridad y  </w:t>
      </w:r>
    </w:p>
    <w:p w:rsidR="00B50840" w:rsidRPr="006D2822" w:rsidRDefault="00B50840" w:rsidP="00B50840">
      <w:pPr>
        <w:jc w:val="both"/>
        <w:rPr>
          <w:rFonts w:ascii="Arial" w:hAnsi="Arial" w:cs="Arial"/>
          <w:iCs/>
          <w:sz w:val="22"/>
          <w:szCs w:val="22"/>
          <w:lang w:val="es-CO"/>
        </w:rPr>
      </w:pPr>
      <w:r>
        <w:rPr>
          <w:rFonts w:ascii="Arial" w:hAnsi="Arial" w:cs="Arial"/>
          <w:i/>
          <w:iCs/>
          <w:sz w:val="22"/>
          <w:szCs w:val="22"/>
          <w:lang w:val="es-CO"/>
        </w:rPr>
        <w:t xml:space="preserve">                                                                              Salud en el Trabajo </w:t>
      </w:r>
      <w:r w:rsidR="00B15EF8">
        <w:rPr>
          <w:rFonts w:ascii="Arial" w:hAnsi="Arial" w:cs="Arial"/>
          <w:i/>
          <w:iCs/>
          <w:sz w:val="22"/>
          <w:szCs w:val="22"/>
          <w:lang w:val="es-CO"/>
        </w:rPr>
        <w:t xml:space="preserve">febrero </w:t>
      </w:r>
      <w:r>
        <w:rPr>
          <w:rFonts w:ascii="Arial" w:hAnsi="Arial" w:cs="Arial"/>
          <w:i/>
          <w:iCs/>
          <w:sz w:val="22"/>
          <w:szCs w:val="22"/>
          <w:lang w:val="es-CO"/>
        </w:rPr>
        <w:t>de 2019</w:t>
      </w:r>
      <w:r w:rsidRPr="00DD03C6">
        <w:rPr>
          <w:rFonts w:ascii="Arial" w:hAnsi="Arial" w:cs="Arial"/>
          <w:i/>
          <w:iCs/>
          <w:sz w:val="22"/>
          <w:szCs w:val="22"/>
          <w:lang w:val="es-CO"/>
        </w:rPr>
        <w:t>”</w:t>
      </w:r>
    </w:p>
    <w:p w:rsidR="00B50840" w:rsidRPr="00DD03C6" w:rsidRDefault="00B50840" w:rsidP="00B50840">
      <w:pPr>
        <w:tabs>
          <w:tab w:val="left" w:pos="2280"/>
        </w:tabs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Default="00B50840" w:rsidP="00B50840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Apreciado(a)</w:t>
      </w:r>
      <w:r w:rsidRPr="00DD03C6">
        <w:rPr>
          <w:rFonts w:ascii="Arial" w:hAnsi="Arial" w:cs="Arial"/>
          <w:sz w:val="22"/>
          <w:szCs w:val="22"/>
          <w:lang w:val="es-CO"/>
        </w:rPr>
        <w:t xml:space="preserve"> </w:t>
      </w:r>
      <w:r w:rsidRPr="00F64610">
        <w:rPr>
          <w:rFonts w:ascii="Arial" w:hAnsi="Arial" w:cs="Arial"/>
          <w:noProof/>
          <w:sz w:val="22"/>
          <w:szCs w:val="22"/>
          <w:lang w:val="es-CO"/>
        </w:rPr>
        <w:t>Señor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s-CO"/>
        </w:rPr>
        <w:t>Herná</w:t>
      </w:r>
      <w:r w:rsidRPr="00F64610">
        <w:rPr>
          <w:rFonts w:ascii="Arial" w:hAnsi="Arial" w:cs="Arial"/>
          <w:noProof/>
          <w:sz w:val="22"/>
          <w:szCs w:val="22"/>
          <w:lang w:val="es-CO"/>
        </w:rPr>
        <w:t>ndez</w:t>
      </w:r>
    </w:p>
    <w:p w:rsidR="00B50840" w:rsidRDefault="00B50840" w:rsidP="00B50840">
      <w:pPr>
        <w:rPr>
          <w:rFonts w:ascii="Arial" w:hAnsi="Arial" w:cs="Arial"/>
          <w:sz w:val="22"/>
          <w:szCs w:val="22"/>
          <w:lang w:val="es-CO"/>
        </w:rPr>
      </w:pPr>
    </w:p>
    <w:p w:rsidR="00B15EF8" w:rsidRDefault="00B15EF8" w:rsidP="00B15EF8">
      <w:pPr>
        <w:jc w:val="both"/>
        <w:rPr>
          <w:rFonts w:ascii="Arial" w:hAnsi="Arial" w:cs="Arial"/>
          <w:sz w:val="22"/>
          <w:szCs w:val="22"/>
        </w:rPr>
      </w:pPr>
      <w:r w:rsidRPr="00DD03C6">
        <w:rPr>
          <w:rFonts w:ascii="Arial" w:hAnsi="Arial" w:cs="Arial"/>
          <w:sz w:val="22"/>
          <w:szCs w:val="22"/>
        </w:rPr>
        <w:t>Respetuosamente, le informo que el próximo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22</w:t>
      </w:r>
      <w:r w:rsidRPr="003F5B93">
        <w:rPr>
          <w:rFonts w:ascii="Arial" w:hAnsi="Arial" w:cs="Arial"/>
          <w:b/>
          <w:sz w:val="22"/>
          <w:szCs w:val="22"/>
        </w:rPr>
        <w:t xml:space="preserve"> de </w:t>
      </w:r>
      <w:r>
        <w:rPr>
          <w:rFonts w:ascii="Arial" w:hAnsi="Arial" w:cs="Arial"/>
          <w:b/>
          <w:sz w:val="22"/>
          <w:szCs w:val="22"/>
        </w:rPr>
        <w:t>febrero</w:t>
      </w:r>
      <w:r w:rsidRPr="003F5B93">
        <w:rPr>
          <w:rFonts w:ascii="Arial" w:hAnsi="Arial" w:cs="Arial"/>
          <w:b/>
          <w:sz w:val="22"/>
          <w:szCs w:val="22"/>
        </w:rPr>
        <w:t xml:space="preserve"> de </w:t>
      </w:r>
      <w:r>
        <w:rPr>
          <w:rFonts w:ascii="Arial" w:hAnsi="Arial" w:cs="Arial"/>
          <w:b/>
          <w:sz w:val="22"/>
          <w:szCs w:val="22"/>
        </w:rPr>
        <w:t>2019</w:t>
      </w:r>
      <w:r w:rsidRPr="00DD03C6">
        <w:rPr>
          <w:rFonts w:ascii="Arial" w:hAnsi="Arial" w:cs="Arial"/>
          <w:sz w:val="22"/>
          <w:szCs w:val="22"/>
        </w:rPr>
        <w:t>, se realizará reunión</w:t>
      </w:r>
      <w:r>
        <w:rPr>
          <w:rFonts w:ascii="Arial" w:hAnsi="Arial" w:cs="Arial"/>
          <w:sz w:val="22"/>
          <w:szCs w:val="22"/>
        </w:rPr>
        <w:t xml:space="preserve"> </w:t>
      </w:r>
      <w:r w:rsidRPr="00DD03C6">
        <w:rPr>
          <w:rFonts w:ascii="Arial" w:hAnsi="Arial" w:cs="Arial"/>
          <w:sz w:val="22"/>
          <w:szCs w:val="22"/>
        </w:rPr>
        <w:t>del Comité Paritario de</w:t>
      </w:r>
      <w:r>
        <w:rPr>
          <w:rFonts w:ascii="Arial" w:hAnsi="Arial" w:cs="Arial"/>
          <w:sz w:val="22"/>
          <w:szCs w:val="22"/>
        </w:rPr>
        <w:t xml:space="preserve"> Seguridad y Salud en el Trabajo durante todo el día</w:t>
      </w:r>
      <w:r w:rsidRPr="00DD03C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visitando los despachos de Neira, </w:t>
      </w:r>
      <w:proofErr w:type="spellStart"/>
      <w:r>
        <w:rPr>
          <w:rFonts w:ascii="Arial" w:hAnsi="Arial" w:cs="Arial"/>
          <w:sz w:val="22"/>
          <w:szCs w:val="22"/>
        </w:rPr>
        <w:t>Aranzazu</w:t>
      </w:r>
      <w:proofErr w:type="spellEnd"/>
      <w:r>
        <w:rPr>
          <w:rFonts w:ascii="Arial" w:hAnsi="Arial" w:cs="Arial"/>
          <w:sz w:val="22"/>
          <w:szCs w:val="22"/>
        </w:rPr>
        <w:t xml:space="preserve"> y el Palacio de Justicia de </w:t>
      </w:r>
      <w:proofErr w:type="spellStart"/>
      <w:r>
        <w:rPr>
          <w:rFonts w:ascii="Arial" w:hAnsi="Arial" w:cs="Arial"/>
          <w:sz w:val="22"/>
          <w:szCs w:val="22"/>
        </w:rPr>
        <w:t>Salamina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DD03C6">
        <w:rPr>
          <w:rFonts w:ascii="Arial" w:hAnsi="Arial" w:cs="Arial"/>
          <w:sz w:val="22"/>
          <w:szCs w:val="22"/>
        </w:rPr>
        <w:t>con el siguiente orden del día:</w:t>
      </w:r>
    </w:p>
    <w:p w:rsidR="00B15EF8" w:rsidRDefault="00B15EF8" w:rsidP="00B15EF8">
      <w:pPr>
        <w:jc w:val="both"/>
        <w:rPr>
          <w:rFonts w:ascii="Arial" w:hAnsi="Arial" w:cs="Arial"/>
          <w:sz w:val="22"/>
          <w:szCs w:val="22"/>
        </w:rPr>
      </w:pPr>
    </w:p>
    <w:p w:rsidR="00B15EF8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E3044E">
        <w:rPr>
          <w:rFonts w:ascii="Arial" w:hAnsi="Arial" w:cs="Arial"/>
          <w:sz w:val="22"/>
          <w:szCs w:val="22"/>
        </w:rPr>
        <w:t>Verificación de</w:t>
      </w:r>
      <w:r>
        <w:rPr>
          <w:rFonts w:ascii="Arial" w:hAnsi="Arial" w:cs="Arial"/>
          <w:sz w:val="22"/>
          <w:szCs w:val="22"/>
        </w:rPr>
        <w:t>l quórum</w:t>
      </w:r>
    </w:p>
    <w:p w:rsidR="00B15EF8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2A7A74">
        <w:rPr>
          <w:rFonts w:ascii="Arial" w:hAnsi="Arial" w:cs="Arial"/>
          <w:sz w:val="22"/>
          <w:szCs w:val="22"/>
        </w:rPr>
        <w:t>Accidentes de trabajo</w:t>
      </w:r>
    </w:p>
    <w:p w:rsidR="00B15EF8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 de señalización a las sedes visitadas</w:t>
      </w:r>
    </w:p>
    <w:p w:rsidR="00B15EF8" w:rsidRPr="002A7A74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Socialización del Plan de Trabajo 2019</w:t>
      </w:r>
    </w:p>
    <w:p w:rsidR="00B15EF8" w:rsidRPr="002A7A74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2A7A74">
        <w:rPr>
          <w:rFonts w:ascii="Arial" w:hAnsi="Arial" w:cs="Arial"/>
          <w:sz w:val="22"/>
          <w:szCs w:val="22"/>
        </w:rPr>
        <w:t xml:space="preserve">Informe de </w:t>
      </w:r>
      <w:r>
        <w:rPr>
          <w:rFonts w:ascii="Arial" w:hAnsi="Arial" w:cs="Arial"/>
          <w:sz w:val="22"/>
          <w:szCs w:val="22"/>
        </w:rPr>
        <w:t>reciclaje</w:t>
      </w:r>
    </w:p>
    <w:p w:rsidR="00B15EF8" w:rsidRPr="002A7A74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Lectura de correspondencia</w:t>
      </w:r>
    </w:p>
    <w:p w:rsidR="00B15EF8" w:rsidRPr="00DD03C6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DD03C6">
        <w:rPr>
          <w:rFonts w:ascii="Arial" w:hAnsi="Arial" w:cs="Arial"/>
          <w:sz w:val="22"/>
          <w:szCs w:val="22"/>
        </w:rPr>
        <w:t>eguimiento a tareas y compromisos.</w:t>
      </w:r>
    </w:p>
    <w:p w:rsidR="00B15EF8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2A7A74">
        <w:rPr>
          <w:rFonts w:ascii="Arial" w:hAnsi="Arial" w:cs="Arial"/>
          <w:sz w:val="22"/>
          <w:szCs w:val="22"/>
        </w:rPr>
        <w:t>Proposiciones y varios.</w:t>
      </w:r>
    </w:p>
    <w:p w:rsidR="00B15EF8" w:rsidRPr="002A7A74" w:rsidRDefault="00B15EF8" w:rsidP="00B15EF8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Cierre.</w:t>
      </w:r>
    </w:p>
    <w:p w:rsidR="00B50840" w:rsidRDefault="00B50840" w:rsidP="00B50840">
      <w:pPr>
        <w:jc w:val="both"/>
        <w:rPr>
          <w:rFonts w:ascii="Arial" w:hAnsi="Arial" w:cs="Arial"/>
          <w:sz w:val="22"/>
          <w:szCs w:val="22"/>
        </w:rPr>
      </w:pPr>
    </w:p>
    <w:p w:rsidR="00B50840" w:rsidRPr="00B95BD2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Pr="00DD03C6">
        <w:rPr>
          <w:rFonts w:ascii="Arial" w:hAnsi="Arial" w:cs="Arial"/>
          <w:sz w:val="22"/>
          <w:szCs w:val="22"/>
        </w:rPr>
        <w:t>e recordamos que para garantizar el éxito del programa, es de gran importancia contar</w:t>
      </w:r>
      <w:r>
        <w:rPr>
          <w:rFonts w:ascii="Arial" w:hAnsi="Arial" w:cs="Arial"/>
          <w:sz w:val="22"/>
          <w:szCs w:val="22"/>
        </w:rPr>
        <w:t xml:space="preserve"> </w:t>
      </w:r>
      <w:r w:rsidRPr="00DD03C6">
        <w:rPr>
          <w:rFonts w:ascii="Arial" w:hAnsi="Arial" w:cs="Arial"/>
          <w:sz w:val="22"/>
          <w:szCs w:val="22"/>
        </w:rPr>
        <w:t xml:space="preserve">con su asistencia, por ser este equipo la máxima autoridad para potenciar la capacidad </w:t>
      </w:r>
      <w:r>
        <w:rPr>
          <w:rFonts w:ascii="Arial" w:hAnsi="Arial" w:cs="Arial"/>
          <w:sz w:val="22"/>
          <w:szCs w:val="22"/>
        </w:rPr>
        <w:t xml:space="preserve">de </w:t>
      </w:r>
      <w:r w:rsidRPr="00DD03C6">
        <w:rPr>
          <w:rFonts w:ascii="Arial" w:hAnsi="Arial" w:cs="Arial"/>
          <w:sz w:val="22"/>
          <w:szCs w:val="22"/>
        </w:rPr>
        <w:t xml:space="preserve">Gestión en </w:t>
      </w:r>
      <w:r>
        <w:rPr>
          <w:rFonts w:ascii="Arial" w:hAnsi="Arial" w:cs="Arial"/>
          <w:sz w:val="22"/>
          <w:szCs w:val="22"/>
        </w:rPr>
        <w:t xml:space="preserve">Seguridad y </w:t>
      </w:r>
      <w:r w:rsidRPr="00DD03C6">
        <w:rPr>
          <w:rFonts w:ascii="Arial" w:hAnsi="Arial" w:cs="Arial"/>
          <w:sz w:val="22"/>
          <w:szCs w:val="22"/>
        </w:rPr>
        <w:t xml:space="preserve">Salud </w:t>
      </w:r>
      <w:r>
        <w:rPr>
          <w:rFonts w:ascii="Arial" w:hAnsi="Arial" w:cs="Arial"/>
          <w:sz w:val="22"/>
          <w:szCs w:val="22"/>
        </w:rPr>
        <w:t>en el Trabajo</w:t>
      </w:r>
      <w:r w:rsidRPr="00DD03C6">
        <w:rPr>
          <w:rFonts w:ascii="Arial" w:hAnsi="Arial" w:cs="Arial"/>
          <w:sz w:val="22"/>
          <w:szCs w:val="22"/>
        </w:rPr>
        <w:t>.</w:t>
      </w:r>
      <w:r w:rsidRPr="00B95BD2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B50840" w:rsidRPr="00B95BD2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Default="000F5A72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129540</wp:posOffset>
            </wp:positionV>
            <wp:extent cx="2486025" cy="1133475"/>
            <wp:effectExtent l="0" t="0" r="9525" b="9525"/>
            <wp:wrapNone/>
            <wp:docPr id="4" name="Imagen 11" descr="Arch_0000007B53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Arch_0000007B53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40" w:rsidRPr="00B95BD2">
        <w:rPr>
          <w:rFonts w:ascii="Arial" w:hAnsi="Arial" w:cs="Arial"/>
          <w:sz w:val="22"/>
          <w:szCs w:val="22"/>
          <w:lang w:val="es-CO"/>
        </w:rPr>
        <w:t>Cordialmente,</w:t>
      </w:r>
    </w:p>
    <w:p w:rsidR="00B50840" w:rsidRDefault="00B50840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</w:p>
    <w:p w:rsidR="00B50840" w:rsidRDefault="00B50840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</w:p>
    <w:p w:rsidR="00B50840" w:rsidRDefault="00B50840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</w:p>
    <w:p w:rsidR="00B50840" w:rsidRDefault="00B50840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</w:p>
    <w:p w:rsidR="00B50840" w:rsidRPr="00B95BD2" w:rsidRDefault="00B50840" w:rsidP="00B50840">
      <w:pPr>
        <w:tabs>
          <w:tab w:val="left" w:pos="960"/>
          <w:tab w:val="left" w:pos="1680"/>
        </w:tabs>
        <w:rPr>
          <w:rFonts w:ascii="Arial" w:hAnsi="Arial" w:cs="Arial"/>
          <w:sz w:val="22"/>
          <w:szCs w:val="22"/>
          <w:lang w:val="es-CO"/>
        </w:rPr>
      </w:pPr>
    </w:p>
    <w:p w:rsidR="00B50840" w:rsidRPr="00B95BD2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Pr="00B95BD2" w:rsidRDefault="00B50840" w:rsidP="00B50840">
      <w:pPr>
        <w:jc w:val="both"/>
        <w:rPr>
          <w:rFonts w:ascii="Arial" w:hAnsi="Arial" w:cs="Arial"/>
          <w:b/>
          <w:iCs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JOSÉ FERNÁNDO</w:t>
      </w:r>
      <w:r w:rsidRPr="00B95BD2"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/>
          <w:sz w:val="22"/>
          <w:szCs w:val="22"/>
          <w:lang w:val="es-CO"/>
        </w:rPr>
        <w:t>SALAZAR CHÁVES</w:t>
      </w:r>
    </w:p>
    <w:p w:rsidR="00B50840" w:rsidRPr="00B95BD2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Director Ejecutivo Seccional - Presidente COPASST</w:t>
      </w:r>
    </w:p>
    <w:p w:rsidR="00B50840" w:rsidRPr="00B95BD2" w:rsidRDefault="00B50840" w:rsidP="00B50840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50840" w:rsidRPr="007A64F4" w:rsidRDefault="00B50840" w:rsidP="003E54CF">
      <w:pPr>
        <w:pStyle w:val="Encabezado"/>
        <w:rPr>
          <w:rFonts w:ascii="Arial" w:hAnsi="Arial" w:cs="Arial"/>
          <w:sz w:val="22"/>
          <w:szCs w:val="22"/>
          <w:lang w:val="es-CO"/>
        </w:rPr>
      </w:pPr>
      <w:r w:rsidRPr="007A64F4">
        <w:rPr>
          <w:rFonts w:ascii="Arial" w:hAnsi="Arial" w:cs="Arial"/>
          <w:sz w:val="16"/>
          <w:szCs w:val="16"/>
          <w:lang w:val="es-CO"/>
        </w:rPr>
        <w:t>JFSC/</w:t>
      </w:r>
      <w:r w:rsidR="003E54CF">
        <w:rPr>
          <w:rFonts w:ascii="Arial" w:hAnsi="Arial" w:cs="Arial"/>
          <w:sz w:val="16"/>
          <w:szCs w:val="16"/>
          <w:lang w:val="es-CO"/>
        </w:rPr>
        <w:t>JG</w:t>
      </w:r>
      <w:bookmarkStart w:id="0" w:name="_GoBack"/>
      <w:bookmarkEnd w:id="0"/>
    </w:p>
    <w:sectPr w:rsidR="00B50840" w:rsidRPr="007A64F4" w:rsidSect="007A64F4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701" w:right="170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FE8" w:rsidRDefault="00A82FE8">
      <w:r>
        <w:separator/>
      </w:r>
    </w:p>
  </w:endnote>
  <w:endnote w:type="continuationSeparator" w:id="0">
    <w:p w:rsidR="00A82FE8" w:rsidRDefault="00A8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yl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40" w:rsidRDefault="00B50840" w:rsidP="00377506">
    <w:pPr>
      <w:pStyle w:val="Piedepgina"/>
      <w:jc w:val="center"/>
      <w:rPr>
        <w:rFonts w:ascii="Berylium" w:hAnsi="Berylium"/>
        <w:bCs/>
        <w:iCs/>
        <w:sz w:val="22"/>
        <w:szCs w:val="22"/>
      </w:rPr>
    </w:pPr>
    <w:r>
      <w:rPr>
        <w:rFonts w:ascii="Berylium" w:hAnsi="Berylium"/>
        <w:bCs/>
        <w:iCs/>
        <w:sz w:val="22"/>
        <w:szCs w:val="22"/>
      </w:rPr>
      <w:t>Calle 27 No 17 - 19 Tel (076) 8848884 - fax 8844827</w:t>
    </w:r>
  </w:p>
  <w:p w:rsidR="00B50840" w:rsidRDefault="00B50840" w:rsidP="00377506">
    <w:pPr>
      <w:pStyle w:val="Piedepgina"/>
      <w:jc w:val="center"/>
      <w:rPr>
        <w:rFonts w:ascii="Berylium" w:hAnsi="Berylium"/>
        <w:bCs/>
        <w:iCs/>
        <w:sz w:val="22"/>
        <w:szCs w:val="22"/>
      </w:rPr>
    </w:pPr>
    <w:r>
      <w:rPr>
        <w:rFonts w:ascii="Berylium" w:hAnsi="Berylium"/>
        <w:bCs/>
        <w:iCs/>
        <w:sz w:val="22"/>
        <w:szCs w:val="22"/>
      </w:rPr>
      <w:t xml:space="preserve"> </w:t>
    </w:r>
    <w:hyperlink r:id="rId1" w:history="1">
      <w:r>
        <w:rPr>
          <w:rStyle w:val="Hipervnculo"/>
          <w:rFonts w:ascii="Berylium" w:hAnsi="Berylium"/>
          <w:bCs/>
          <w:iCs/>
          <w:sz w:val="22"/>
          <w:szCs w:val="22"/>
        </w:rPr>
        <w:t>www.ramajudicial.gov.co</w:t>
      </w:r>
    </w:hyperlink>
  </w:p>
  <w:p w:rsidR="00B50840" w:rsidRPr="00377506" w:rsidRDefault="00B50840" w:rsidP="003775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40" w:rsidRDefault="000F5A72" w:rsidP="00EF5E06">
    <w:pPr>
      <w:pStyle w:val="Piedepgina"/>
      <w:rPr>
        <w:rFonts w:ascii="Berylium" w:hAnsi="Berylium"/>
        <w:bCs/>
        <w:iCs/>
        <w:sz w:val="22"/>
        <w:szCs w:val="22"/>
      </w:rPr>
    </w:pPr>
    <w:r>
      <w:rPr>
        <w:noProof/>
        <w:lang w:val="es-CO" w:eastAsia="es-CO"/>
      </w:rPr>
      <w:drawing>
        <wp:anchor distT="0" distB="0" distL="114300" distR="114300" simplePos="0" relativeHeight="251646976" behindDoc="0" locked="0" layoutInCell="1" allowOverlap="1">
          <wp:simplePos x="0" y="0"/>
          <wp:positionH relativeFrom="column">
            <wp:posOffset>4360545</wp:posOffset>
          </wp:positionH>
          <wp:positionV relativeFrom="paragraph">
            <wp:posOffset>-218440</wp:posOffset>
          </wp:positionV>
          <wp:extent cx="1587500" cy="920115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920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0840">
      <w:rPr>
        <w:rFonts w:ascii="Berylium" w:hAnsi="Berylium"/>
        <w:bCs/>
        <w:iCs/>
        <w:sz w:val="22"/>
        <w:szCs w:val="22"/>
      </w:rPr>
      <w:t xml:space="preserve">Calle 27 No 17 - 19 Tel (076) </w:t>
    </w:r>
    <w:r w:rsidR="00B50840">
      <w:rPr>
        <w:rFonts w:ascii="Arial" w:hAnsi="Arial" w:cs="Arial"/>
        <w:color w:val="000000"/>
        <w:sz w:val="20"/>
        <w:szCs w:val="20"/>
        <w:lang w:val="x-none" w:eastAsia="es-CO"/>
      </w:rPr>
      <w:t>8848353</w:t>
    </w:r>
    <w:r w:rsidR="00B50840">
      <w:rPr>
        <w:rFonts w:ascii="Arial" w:hAnsi="Arial" w:cs="Arial"/>
        <w:color w:val="000000"/>
        <w:sz w:val="20"/>
        <w:szCs w:val="20"/>
        <w:lang w:val="es-CO" w:eastAsia="es-CO"/>
      </w:rPr>
      <w:t xml:space="preserve"> </w:t>
    </w:r>
    <w:r w:rsidR="00B50840">
      <w:rPr>
        <w:rFonts w:ascii="Berylium" w:hAnsi="Berylium"/>
        <w:bCs/>
        <w:iCs/>
        <w:sz w:val="22"/>
        <w:szCs w:val="22"/>
      </w:rPr>
      <w:t>- fax 8844827</w:t>
    </w:r>
  </w:p>
  <w:p w:rsidR="00B50840" w:rsidRPr="00351E75" w:rsidRDefault="00A82FE8" w:rsidP="00EF5E06">
    <w:pPr>
      <w:pStyle w:val="Piedepgina"/>
    </w:pPr>
    <w:hyperlink r:id="rId2" w:history="1">
      <w:r w:rsidR="00B50840">
        <w:rPr>
          <w:rStyle w:val="Hipervnculo"/>
          <w:rFonts w:ascii="Berylium" w:hAnsi="Berylium"/>
          <w:bCs/>
          <w:iCs/>
          <w:sz w:val="22"/>
          <w:szCs w:val="22"/>
        </w:rPr>
        <w:t>www.ramajudicial.gov.co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FE8" w:rsidRDefault="00A82FE8">
      <w:r>
        <w:separator/>
      </w:r>
    </w:p>
  </w:footnote>
  <w:footnote w:type="continuationSeparator" w:id="0">
    <w:p w:rsidR="00A82FE8" w:rsidRDefault="00A82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40" w:rsidRDefault="00B50840" w:rsidP="00FF0A03">
    <w:pPr>
      <w:jc w:val="both"/>
      <w:rPr>
        <w:rFonts w:ascii="Arial" w:hAnsi="Arial" w:cs="Arial"/>
        <w:lang w:val="es-CO"/>
      </w:rPr>
    </w:pPr>
    <w:r>
      <w:rPr>
        <w:rFonts w:ascii="Berylium" w:hAnsi="Berylium"/>
        <w:bCs/>
        <w:iCs/>
        <w:sz w:val="22"/>
        <w:szCs w:val="22"/>
      </w:rPr>
      <w:t xml:space="preserve">Hoja No. </w:t>
    </w:r>
    <w:r>
      <w:rPr>
        <w:rFonts w:ascii="Berylium" w:hAnsi="Berylium"/>
        <w:bCs/>
        <w:iCs/>
        <w:sz w:val="22"/>
        <w:szCs w:val="22"/>
      </w:rPr>
      <w:fldChar w:fldCharType="begin"/>
    </w:r>
    <w:r>
      <w:rPr>
        <w:rFonts w:ascii="Berylium" w:hAnsi="Berylium"/>
        <w:bCs/>
        <w:iCs/>
        <w:sz w:val="22"/>
        <w:szCs w:val="22"/>
      </w:rPr>
      <w:instrText xml:space="preserve"> PAGE </w:instrText>
    </w:r>
    <w:r>
      <w:rPr>
        <w:rFonts w:ascii="Berylium" w:hAnsi="Berylium"/>
        <w:bCs/>
        <w:iCs/>
        <w:sz w:val="22"/>
        <w:szCs w:val="22"/>
      </w:rPr>
      <w:fldChar w:fldCharType="separate"/>
    </w:r>
    <w:r w:rsidR="008A1F88">
      <w:rPr>
        <w:rFonts w:ascii="Berylium" w:hAnsi="Berylium"/>
        <w:bCs/>
        <w:iCs/>
        <w:noProof/>
        <w:sz w:val="22"/>
        <w:szCs w:val="22"/>
      </w:rPr>
      <w:t>3</w:t>
    </w:r>
    <w:r>
      <w:rPr>
        <w:rFonts w:ascii="Berylium" w:hAnsi="Berylium"/>
        <w:bCs/>
        <w:iCs/>
        <w:sz w:val="22"/>
        <w:szCs w:val="22"/>
      </w:rPr>
      <w:fldChar w:fldCharType="end"/>
    </w:r>
    <w:r>
      <w:rPr>
        <w:rFonts w:ascii="Berylium" w:hAnsi="Berylium"/>
        <w:bCs/>
        <w:iCs/>
        <w:sz w:val="22"/>
        <w:szCs w:val="22"/>
      </w:rPr>
      <w:t xml:space="preserve">  Oficio</w:t>
    </w:r>
    <w:r>
      <w:rPr>
        <w:rFonts w:ascii="Arial" w:hAnsi="Arial" w:cs="Arial"/>
        <w:lang w:val="es-CO"/>
      </w:rPr>
      <w:t xml:space="preserve"> </w:t>
    </w:r>
    <w:r w:rsidR="008F2EB0">
      <w:rPr>
        <w:rFonts w:ascii="Berylium" w:hAnsi="Berylium" w:cs="Arial"/>
        <w:sz w:val="22"/>
        <w:szCs w:val="22"/>
        <w:lang w:val="es-CO"/>
      </w:rPr>
      <w:t>DESAJMAO19-457</w:t>
    </w:r>
  </w:p>
  <w:p w:rsidR="00B50840" w:rsidRPr="002F6D48" w:rsidRDefault="00B50840" w:rsidP="002F6D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840" w:rsidRDefault="000F5A72" w:rsidP="00D11EFD">
    <w:pPr>
      <w:pStyle w:val="Encabezado"/>
      <w:jc w:val="center"/>
      <w:rPr>
        <w:rFonts w:ascii="Berylium" w:hAnsi="Berylium"/>
        <w:bCs/>
        <w:iCs/>
        <w:sz w:val="22"/>
        <w:szCs w:val="22"/>
      </w:rPr>
    </w:pPr>
    <w:r>
      <w:rPr>
        <w:rFonts w:ascii="Berylium" w:hAnsi="Berylium"/>
        <w:bCs/>
        <w:iCs/>
        <w:noProof/>
        <w:sz w:val="22"/>
        <w:szCs w:val="22"/>
        <w:lang w:val="es-CO" w:eastAsia="es-CO"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-316865</wp:posOffset>
          </wp:positionV>
          <wp:extent cx="2390775" cy="789305"/>
          <wp:effectExtent l="0" t="0" r="9525" b="0"/>
          <wp:wrapNone/>
          <wp:docPr id="19" name="Imagen 19" descr="Logo CSJ RGB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 CSJ RGB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89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0840">
      <w:rPr>
        <w:rFonts w:ascii="Berylium" w:hAnsi="Berylium"/>
        <w:bCs/>
        <w:iCs/>
        <w:sz w:val="22"/>
        <w:szCs w:val="22"/>
      </w:rPr>
      <w:t>Consejo Superior de la Judicatura</w:t>
    </w:r>
  </w:p>
  <w:p w:rsidR="00B50840" w:rsidRPr="003B00CE" w:rsidRDefault="00B50840" w:rsidP="002F6D48">
    <w:pPr>
      <w:pStyle w:val="Encabezado"/>
      <w:jc w:val="center"/>
      <w:rPr>
        <w:rFonts w:ascii="Berylium" w:hAnsi="Berylium"/>
        <w:bCs/>
        <w:iCs/>
        <w:sz w:val="22"/>
        <w:szCs w:val="22"/>
      </w:rPr>
    </w:pPr>
    <w:r w:rsidRPr="003B00CE">
      <w:rPr>
        <w:rFonts w:ascii="Berylium" w:hAnsi="Berylium"/>
        <w:bCs/>
        <w:iCs/>
        <w:sz w:val="22"/>
        <w:szCs w:val="22"/>
      </w:rPr>
      <w:t>Dirección Ejecutiva Seccional de Administración Judicial</w:t>
    </w:r>
  </w:p>
  <w:p w:rsidR="00B50840" w:rsidRPr="0032032E" w:rsidRDefault="00B50840" w:rsidP="002F6D48">
    <w:pPr>
      <w:pStyle w:val="Encabezado"/>
      <w:jc w:val="center"/>
      <w:rPr>
        <w:b/>
        <w:bCs/>
        <w:i/>
        <w:iCs/>
      </w:rPr>
    </w:pPr>
    <w:r>
      <w:rPr>
        <w:rFonts w:ascii="Berylium" w:hAnsi="Berylium"/>
        <w:bCs/>
        <w:iCs/>
        <w:sz w:val="22"/>
        <w:szCs w:val="22"/>
      </w:rPr>
      <w:t xml:space="preserve">Manizales </w:t>
    </w:r>
    <w:r w:rsidRPr="003B00CE">
      <w:rPr>
        <w:rFonts w:ascii="Berylium" w:hAnsi="Berylium"/>
        <w:bCs/>
        <w:iCs/>
        <w:sz w:val="22"/>
        <w:szCs w:val="22"/>
      </w:rPr>
      <w:t xml:space="preserve">- </w:t>
    </w:r>
    <w:r>
      <w:rPr>
        <w:rFonts w:ascii="Berylium" w:hAnsi="Berylium"/>
        <w:bCs/>
        <w:iCs/>
        <w:sz w:val="22"/>
        <w:szCs w:val="22"/>
      </w:rPr>
      <w:t>Caldas</w:t>
    </w:r>
  </w:p>
  <w:p w:rsidR="00B50840" w:rsidRDefault="00B50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773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23F63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3B544E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4974FE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745D81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4E5BFB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D3476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15413C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B23979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9404F2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D66D90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F03EC2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403122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3720FE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9A1677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F74F3F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D343D5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D56F83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6731BB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F40DA9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54B9A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761A53"/>
    <w:multiLevelType w:val="hybridMultilevel"/>
    <w:tmpl w:val="1B34DBA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15"/>
  </w:num>
  <w:num w:numId="5">
    <w:abstractNumId w:val="20"/>
  </w:num>
  <w:num w:numId="6">
    <w:abstractNumId w:val="5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2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11"/>
  </w:num>
  <w:num w:numId="17">
    <w:abstractNumId w:val="17"/>
  </w:num>
  <w:num w:numId="18">
    <w:abstractNumId w:val="8"/>
  </w:num>
  <w:num w:numId="19">
    <w:abstractNumId w:val="3"/>
  </w:num>
  <w:num w:numId="20">
    <w:abstractNumId w:val="1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CF"/>
    <w:rsid w:val="000055C5"/>
    <w:rsid w:val="00043D2B"/>
    <w:rsid w:val="00071623"/>
    <w:rsid w:val="000A3EF5"/>
    <w:rsid w:val="000E6EBF"/>
    <w:rsid w:val="000F5A72"/>
    <w:rsid w:val="001158D9"/>
    <w:rsid w:val="00133C58"/>
    <w:rsid w:val="00141C2B"/>
    <w:rsid w:val="001667E4"/>
    <w:rsid w:val="00177309"/>
    <w:rsid w:val="00181165"/>
    <w:rsid w:val="001C50D1"/>
    <w:rsid w:val="001D22F5"/>
    <w:rsid w:val="0021036F"/>
    <w:rsid w:val="00210A25"/>
    <w:rsid w:val="0024764D"/>
    <w:rsid w:val="002B2ADA"/>
    <w:rsid w:val="002F6D48"/>
    <w:rsid w:val="002F7440"/>
    <w:rsid w:val="00307D43"/>
    <w:rsid w:val="0032032E"/>
    <w:rsid w:val="003230B6"/>
    <w:rsid w:val="00332208"/>
    <w:rsid w:val="00351E75"/>
    <w:rsid w:val="00364AAE"/>
    <w:rsid w:val="00365D50"/>
    <w:rsid w:val="00377506"/>
    <w:rsid w:val="003B00CE"/>
    <w:rsid w:val="003D0559"/>
    <w:rsid w:val="003D7B78"/>
    <w:rsid w:val="003E54CF"/>
    <w:rsid w:val="003F04BD"/>
    <w:rsid w:val="0047231F"/>
    <w:rsid w:val="004C2684"/>
    <w:rsid w:val="004C749E"/>
    <w:rsid w:val="004D1C96"/>
    <w:rsid w:val="004D216F"/>
    <w:rsid w:val="004E24BB"/>
    <w:rsid w:val="005935F4"/>
    <w:rsid w:val="00595422"/>
    <w:rsid w:val="005A442C"/>
    <w:rsid w:val="005D3F86"/>
    <w:rsid w:val="00601927"/>
    <w:rsid w:val="00663ECA"/>
    <w:rsid w:val="006711BB"/>
    <w:rsid w:val="0068568E"/>
    <w:rsid w:val="006E6337"/>
    <w:rsid w:val="00705C84"/>
    <w:rsid w:val="007067E2"/>
    <w:rsid w:val="00706BBA"/>
    <w:rsid w:val="007353F8"/>
    <w:rsid w:val="00761640"/>
    <w:rsid w:val="007676FB"/>
    <w:rsid w:val="007A64F4"/>
    <w:rsid w:val="007F3C75"/>
    <w:rsid w:val="008365EA"/>
    <w:rsid w:val="00841EE1"/>
    <w:rsid w:val="00864F2F"/>
    <w:rsid w:val="00891DC7"/>
    <w:rsid w:val="00893547"/>
    <w:rsid w:val="008A1F88"/>
    <w:rsid w:val="008C5B43"/>
    <w:rsid w:val="008D6B97"/>
    <w:rsid w:val="008F2EB0"/>
    <w:rsid w:val="008F33F5"/>
    <w:rsid w:val="008F3FF1"/>
    <w:rsid w:val="008F4DFA"/>
    <w:rsid w:val="00904029"/>
    <w:rsid w:val="00936DBD"/>
    <w:rsid w:val="00942135"/>
    <w:rsid w:val="00987794"/>
    <w:rsid w:val="009C25D9"/>
    <w:rsid w:val="00A05DA7"/>
    <w:rsid w:val="00A31FA3"/>
    <w:rsid w:val="00A8080F"/>
    <w:rsid w:val="00A82FE8"/>
    <w:rsid w:val="00AB18C7"/>
    <w:rsid w:val="00AF4BF8"/>
    <w:rsid w:val="00B041BB"/>
    <w:rsid w:val="00B15EF8"/>
    <w:rsid w:val="00B30BEA"/>
    <w:rsid w:val="00B50840"/>
    <w:rsid w:val="00B61BFA"/>
    <w:rsid w:val="00B730BF"/>
    <w:rsid w:val="00B82935"/>
    <w:rsid w:val="00B865EA"/>
    <w:rsid w:val="00B95BD2"/>
    <w:rsid w:val="00BA2A44"/>
    <w:rsid w:val="00BA481A"/>
    <w:rsid w:val="00BD451D"/>
    <w:rsid w:val="00BE59F0"/>
    <w:rsid w:val="00C43162"/>
    <w:rsid w:val="00C67BB9"/>
    <w:rsid w:val="00C706E7"/>
    <w:rsid w:val="00C713AD"/>
    <w:rsid w:val="00D11EAC"/>
    <w:rsid w:val="00D11EFD"/>
    <w:rsid w:val="00D162A6"/>
    <w:rsid w:val="00D5705C"/>
    <w:rsid w:val="00DC1D58"/>
    <w:rsid w:val="00DC7CD9"/>
    <w:rsid w:val="00DF4ACC"/>
    <w:rsid w:val="00E25B63"/>
    <w:rsid w:val="00E747EC"/>
    <w:rsid w:val="00EB1FA2"/>
    <w:rsid w:val="00EB57BB"/>
    <w:rsid w:val="00EC26AF"/>
    <w:rsid w:val="00EE7DD7"/>
    <w:rsid w:val="00EF0ECF"/>
    <w:rsid w:val="00EF5E06"/>
    <w:rsid w:val="00F20731"/>
    <w:rsid w:val="00F24695"/>
    <w:rsid w:val="00F31B69"/>
    <w:rsid w:val="00F44558"/>
    <w:rsid w:val="00F5119F"/>
    <w:rsid w:val="00F548CE"/>
    <w:rsid w:val="00F8618F"/>
    <w:rsid w:val="00FA2CF0"/>
    <w:rsid w:val="00FC4A19"/>
    <w:rsid w:val="00FD430F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B1FA5AE-0CBA-40D8-9EFB-56EB43E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CF"/>
    <w:rPr>
      <w:sz w:val="24"/>
      <w:szCs w:val="24"/>
      <w:lang w:val="es-ES" w:eastAsia="es-ES"/>
    </w:rPr>
  </w:style>
  <w:style w:type="paragraph" w:styleId="Ttulo5">
    <w:name w:val="heading 5"/>
    <w:basedOn w:val="Normal"/>
    <w:next w:val="Normal"/>
    <w:qFormat/>
    <w:rsid w:val="00EF0ECF"/>
    <w:pPr>
      <w:keepNext/>
      <w:jc w:val="both"/>
      <w:outlineLvl w:val="4"/>
    </w:pPr>
    <w:rPr>
      <w:rFonts w:ascii="Tahoma" w:eastAsia="Arial Unicode MS" w:hAnsi="Tahoma" w:cs="Tahoma"/>
      <w:b/>
      <w:bCs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F0E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F0E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F4BF8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rsid w:val="002F6D48"/>
    <w:rPr>
      <w:sz w:val="24"/>
      <w:szCs w:val="24"/>
      <w:lang w:val="es-ES" w:eastAsia="es-ES"/>
    </w:rPr>
  </w:style>
  <w:style w:type="character" w:styleId="Hipervnculo">
    <w:name w:val="Hyperlink"/>
    <w:rsid w:val="00FC4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majudicial.gov.co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amajudicial.gov.co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[CODE]</vt:lpstr>
    </vt:vector>
  </TitlesOfParts>
  <Company>CSJ</Company>
  <LinksUpToDate>false</LinksUpToDate>
  <CharactersWithSpaces>1268</CharactersWithSpaces>
  <SharedDoc>false</SharedDoc>
  <HLinks>
    <vt:vector size="132" baseType="variant">
      <vt:variant>
        <vt:i4>3670075</vt:i4>
      </vt:variant>
      <vt:variant>
        <vt:i4>96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93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87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84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78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75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69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66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60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57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51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48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42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39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33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30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24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21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15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12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6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  <vt:variant>
        <vt:i4>3670075</vt:i4>
      </vt:variant>
      <vt:variant>
        <vt:i4>3</vt:i4>
      </vt:variant>
      <vt:variant>
        <vt:i4>0</vt:i4>
      </vt:variant>
      <vt:variant>
        <vt:i4>5</vt:i4>
      </vt:variant>
      <vt:variant>
        <vt:lpwstr>http://www.ramajudicial.gov.co/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[CODE]</dc:title>
  <dc:subject/>
  <dc:creator>CSJ</dc:creator>
  <cp:keywords/>
  <cp:lastModifiedBy>Asistente Administrativo Sala administratriva</cp:lastModifiedBy>
  <cp:revision>4</cp:revision>
  <dcterms:created xsi:type="dcterms:W3CDTF">2019-02-15T22:36:00Z</dcterms:created>
  <dcterms:modified xsi:type="dcterms:W3CDTF">2019-02-18T13:24:00Z</dcterms:modified>
</cp:coreProperties>
</file>