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BC" w:rsidRPr="00166748" w:rsidRDefault="00AA5DBC" w:rsidP="00AA5DBC">
      <w:pPr>
        <w:tabs>
          <w:tab w:val="left" w:pos="7938"/>
        </w:tabs>
        <w:spacing w:after="0" w:line="240" w:lineRule="auto"/>
        <w:jc w:val="center"/>
        <w:rPr>
          <w:rFonts w:ascii="Arial" w:eastAsia="Calibri" w:hAnsi="Arial" w:cs="Arial"/>
          <w:b/>
          <w:lang w:val="es-ES"/>
        </w:rPr>
      </w:pPr>
      <w:r w:rsidRPr="00166748">
        <w:rPr>
          <w:rFonts w:ascii="Arial" w:eastAsia="Calibri" w:hAnsi="Arial" w:cs="Arial"/>
          <w:b/>
          <w:lang w:val="es-ES"/>
        </w:rPr>
        <w:t xml:space="preserve">RESOLUCIÓN No. </w:t>
      </w:r>
      <w:r>
        <w:rPr>
          <w:rFonts w:ascii="Arial" w:eastAsia="Calibri" w:hAnsi="Arial" w:cs="Arial"/>
          <w:b/>
          <w:lang w:val="es-ES"/>
        </w:rPr>
        <w:t>XXX</w:t>
      </w:r>
    </w:p>
    <w:p w:rsidR="00AA5DBC" w:rsidRPr="00166748" w:rsidRDefault="00AA5DBC" w:rsidP="00AA5DBC">
      <w:pPr>
        <w:tabs>
          <w:tab w:val="left" w:pos="7938"/>
        </w:tabs>
        <w:spacing w:after="0" w:line="240" w:lineRule="auto"/>
        <w:jc w:val="center"/>
        <w:rPr>
          <w:rFonts w:ascii="Arial" w:eastAsia="Calibri" w:hAnsi="Arial" w:cs="Arial"/>
          <w:lang w:val="es-ES"/>
        </w:rPr>
      </w:pPr>
      <w:r w:rsidRPr="00166748">
        <w:rPr>
          <w:rFonts w:ascii="Arial" w:eastAsia="Calibri" w:hAnsi="Arial" w:cs="Arial"/>
          <w:lang w:val="es-ES"/>
        </w:rPr>
        <w:t>(</w:t>
      </w:r>
      <w:r>
        <w:rPr>
          <w:rFonts w:ascii="Arial" w:eastAsia="Calibri" w:hAnsi="Arial" w:cs="Arial"/>
          <w:lang w:val="es-ES"/>
        </w:rPr>
        <w:t>XX</w:t>
      </w:r>
      <w:r w:rsidRPr="00166748">
        <w:rPr>
          <w:rFonts w:ascii="Arial" w:eastAsia="Calibri" w:hAnsi="Arial" w:cs="Arial"/>
          <w:lang w:val="es-ES"/>
        </w:rPr>
        <w:t xml:space="preserve"> de </w:t>
      </w:r>
      <w:r>
        <w:rPr>
          <w:rFonts w:ascii="Arial" w:eastAsia="Calibri" w:hAnsi="Arial" w:cs="Arial"/>
          <w:lang w:val="es-ES"/>
        </w:rPr>
        <w:t>XXX</w:t>
      </w:r>
      <w:r w:rsidRPr="00166748">
        <w:rPr>
          <w:rFonts w:ascii="Arial" w:eastAsia="Calibri" w:hAnsi="Arial" w:cs="Arial"/>
          <w:lang w:val="es-ES"/>
        </w:rPr>
        <w:t xml:space="preserve"> de </w:t>
      </w:r>
      <w:r>
        <w:rPr>
          <w:rFonts w:ascii="Arial" w:eastAsia="Calibri" w:hAnsi="Arial" w:cs="Arial"/>
          <w:lang w:val="es-ES"/>
        </w:rPr>
        <w:t>XXX</w:t>
      </w:r>
      <w:r w:rsidRPr="00166748">
        <w:rPr>
          <w:rFonts w:ascii="Arial" w:eastAsia="Calibri" w:hAnsi="Arial" w:cs="Arial"/>
          <w:lang w:val="es-ES"/>
        </w:rPr>
        <w:t>)</w:t>
      </w:r>
    </w:p>
    <w:p w:rsidR="00AA5DBC" w:rsidRPr="00166748" w:rsidRDefault="00AA5DBC" w:rsidP="00AA5DBC">
      <w:pPr>
        <w:tabs>
          <w:tab w:val="left" w:pos="7938"/>
        </w:tabs>
        <w:spacing w:after="0" w:line="240" w:lineRule="auto"/>
        <w:jc w:val="center"/>
        <w:rPr>
          <w:rFonts w:ascii="Arial" w:eastAsia="Calibri" w:hAnsi="Arial" w:cs="Arial"/>
          <w:lang w:val="es-ES"/>
        </w:rPr>
      </w:pPr>
    </w:p>
    <w:p w:rsidR="00AA5DBC" w:rsidRPr="00166748" w:rsidRDefault="00AA5DBC" w:rsidP="00AA5DBC">
      <w:pPr>
        <w:tabs>
          <w:tab w:val="left" w:pos="7938"/>
        </w:tabs>
        <w:spacing w:after="0" w:line="240" w:lineRule="auto"/>
        <w:jc w:val="center"/>
        <w:rPr>
          <w:rFonts w:ascii="Arial" w:eastAsia="Calibri" w:hAnsi="Arial" w:cs="Arial"/>
          <w:i/>
          <w:lang w:val="es-ES"/>
        </w:rPr>
      </w:pPr>
      <w:r w:rsidRPr="00166748">
        <w:rPr>
          <w:rFonts w:ascii="Arial" w:eastAsia="Calibri" w:hAnsi="Arial" w:cs="Arial"/>
          <w:lang w:val="es-ES"/>
        </w:rPr>
        <w:t>"</w:t>
      </w:r>
      <w:r w:rsidRPr="00166748">
        <w:rPr>
          <w:rFonts w:ascii="Arial" w:eastAsia="Calibri" w:hAnsi="Arial" w:cs="Arial"/>
          <w:i/>
          <w:lang w:val="es-ES"/>
        </w:rPr>
        <w:t>Por medio de la cual se Trasladan Transitoriamente unos servidores judiciales”</w:t>
      </w:r>
    </w:p>
    <w:p w:rsidR="00AA5DBC" w:rsidRPr="00166748" w:rsidRDefault="00AA5DBC" w:rsidP="00AA5DBC">
      <w:pPr>
        <w:tabs>
          <w:tab w:val="left" w:pos="7938"/>
        </w:tabs>
        <w:spacing w:after="0" w:line="240" w:lineRule="auto"/>
        <w:jc w:val="center"/>
        <w:rPr>
          <w:rFonts w:ascii="Arial" w:eastAsia="Calibri" w:hAnsi="Arial" w:cs="Arial"/>
          <w:lang w:val="es-ES"/>
        </w:rPr>
      </w:pPr>
    </w:p>
    <w:p w:rsidR="00AA5DBC" w:rsidRPr="00166748" w:rsidRDefault="00AA5DBC" w:rsidP="00AA5DBC">
      <w:pPr>
        <w:spacing w:after="0" w:line="240" w:lineRule="auto"/>
        <w:jc w:val="center"/>
        <w:rPr>
          <w:rFonts w:ascii="Arial" w:eastAsia="Calibri" w:hAnsi="Arial" w:cs="Arial"/>
          <w:b/>
          <w:lang w:val="es-MX"/>
        </w:rPr>
      </w:pPr>
    </w:p>
    <w:p w:rsidR="00AA5DBC" w:rsidRPr="00166748" w:rsidRDefault="00AA5DBC" w:rsidP="00AA5DBC">
      <w:pPr>
        <w:spacing w:after="0" w:line="240" w:lineRule="auto"/>
        <w:ind w:left="-284"/>
        <w:jc w:val="both"/>
        <w:rPr>
          <w:rFonts w:ascii="Arial" w:eastAsia="Calibri" w:hAnsi="Arial" w:cs="Arial"/>
          <w:lang w:val="es-ES"/>
        </w:rPr>
      </w:pPr>
      <w:r w:rsidRPr="00166748">
        <w:rPr>
          <w:rFonts w:ascii="Arial" w:eastAsia="Calibri" w:hAnsi="Arial" w:cs="Arial"/>
          <w:lang w:val="es-MX"/>
        </w:rPr>
        <w:t xml:space="preserve">La suscrita Coordinadora del </w:t>
      </w:r>
      <w:r w:rsidRPr="00166748">
        <w:rPr>
          <w:rFonts w:ascii="Arial" w:eastAsia="Calibri" w:hAnsi="Arial" w:cs="Arial"/>
          <w:b/>
          <w:lang w:val="es-MX"/>
        </w:rPr>
        <w:t>CENTRO DE SERVICIOS JUDICIALES PARA LOS JUZGADOS CIVILES Y DE FAMILIA DE MANIZALES</w:t>
      </w:r>
      <w:r w:rsidRPr="00166748">
        <w:rPr>
          <w:rFonts w:ascii="Arial" w:eastAsia="Calibri" w:hAnsi="Arial" w:cs="Arial"/>
          <w:lang w:val="es-MX"/>
        </w:rPr>
        <w:t>, en uso de sus facultades y atribuciones legales, previamente facultada para suscribir el presente acto administrativo por el Comité de Seguimiento y Control de dicho Centro, según acta de novedades No.009 del 25 de Septiembre de 2012, Comité facultado para tal fin mediante el artículo segundo del Acuerdo. No. PSA11-112 A del 15 de Noviembre de 2011, y</w:t>
      </w:r>
      <w:r w:rsidRPr="00166748">
        <w:rPr>
          <w:rFonts w:ascii="Arial" w:eastAsia="Calibri" w:hAnsi="Arial" w:cs="Arial"/>
          <w:lang w:val="es-ES"/>
        </w:rPr>
        <w:t>,</w:t>
      </w:r>
    </w:p>
    <w:p w:rsidR="00AA5DBC" w:rsidRPr="00166748" w:rsidRDefault="00AA5DBC" w:rsidP="00AA5DBC">
      <w:pPr>
        <w:spacing w:after="0" w:line="240" w:lineRule="auto"/>
        <w:ind w:left="-284"/>
        <w:jc w:val="both"/>
        <w:rPr>
          <w:rFonts w:ascii="Arial" w:eastAsia="Calibri" w:hAnsi="Arial" w:cs="Arial"/>
          <w:lang w:val="es-ES"/>
        </w:rPr>
      </w:pPr>
    </w:p>
    <w:p w:rsidR="00AA5DBC" w:rsidRPr="00166748" w:rsidRDefault="00AA5DBC" w:rsidP="00AA5DBC">
      <w:pPr>
        <w:spacing w:after="0" w:line="240" w:lineRule="auto"/>
        <w:ind w:left="2484" w:firstLine="348"/>
        <w:rPr>
          <w:rFonts w:ascii="Arial" w:eastAsia="Calibri" w:hAnsi="Arial" w:cs="Arial"/>
          <w:b/>
          <w:lang w:val="es-ES"/>
        </w:rPr>
      </w:pPr>
      <w:r w:rsidRPr="00166748">
        <w:rPr>
          <w:rFonts w:ascii="Arial" w:eastAsia="Calibri" w:hAnsi="Arial" w:cs="Arial"/>
          <w:b/>
          <w:lang w:val="es-ES"/>
        </w:rPr>
        <w:t>CONSIDERANDO   :</w:t>
      </w:r>
    </w:p>
    <w:p w:rsidR="00AA5DBC" w:rsidRPr="00166748" w:rsidRDefault="00AA5DBC" w:rsidP="00AA5DBC">
      <w:pPr>
        <w:spacing w:after="0" w:line="240" w:lineRule="auto"/>
        <w:ind w:left="2484" w:firstLine="348"/>
        <w:rPr>
          <w:rFonts w:ascii="Arial" w:eastAsia="Calibri" w:hAnsi="Arial" w:cs="Arial"/>
          <w:b/>
          <w:lang w:val="es-ES"/>
        </w:rPr>
      </w:pPr>
    </w:p>
    <w:p w:rsidR="00AA5DBC" w:rsidRPr="00166748" w:rsidRDefault="00AA5DBC" w:rsidP="00AA5DBC">
      <w:pPr>
        <w:tabs>
          <w:tab w:val="left" w:pos="284"/>
        </w:tabs>
        <w:spacing w:after="0" w:line="240" w:lineRule="auto"/>
        <w:jc w:val="both"/>
        <w:rPr>
          <w:rFonts w:ascii="Arial" w:eastAsia="Calibri" w:hAnsi="Arial" w:cs="Arial"/>
          <w:lang w:val="es-ES"/>
        </w:rPr>
      </w:pPr>
    </w:p>
    <w:p w:rsidR="00AA5DBC" w:rsidRDefault="00AA5DBC" w:rsidP="00AA5DBC">
      <w:pPr>
        <w:numPr>
          <w:ilvl w:val="0"/>
          <w:numId w:val="1"/>
        </w:numPr>
        <w:autoSpaceDE w:val="0"/>
        <w:autoSpaceDN w:val="0"/>
        <w:adjustRightInd w:val="0"/>
        <w:spacing w:after="0" w:line="240" w:lineRule="auto"/>
        <w:jc w:val="both"/>
        <w:rPr>
          <w:rFonts w:ascii="Arial" w:eastAsia="Calibri" w:hAnsi="Arial" w:cs="Arial"/>
          <w:color w:val="000000"/>
          <w:lang w:val="es-MX"/>
        </w:rPr>
      </w:pPr>
      <w:r w:rsidRPr="00166748">
        <w:rPr>
          <w:rFonts w:ascii="Arial" w:eastAsia="Calibri" w:hAnsi="Arial" w:cs="Arial"/>
          <w:color w:val="000000"/>
          <w:lang w:val="es-MX"/>
        </w:rPr>
        <w:t xml:space="preserve">Que acorde con el artículo 9º del acuerdo 8704 del 28 de Septiembre de 2011 de la Sala Administrativa del Consejo Superior de la Judicatura, se creó el </w:t>
      </w:r>
      <w:r w:rsidRPr="00166748">
        <w:rPr>
          <w:rFonts w:ascii="Arial" w:eastAsia="Calibri" w:hAnsi="Arial" w:cs="Arial"/>
          <w:b/>
          <w:color w:val="000000"/>
          <w:lang w:val="es-MX"/>
        </w:rPr>
        <w:t>Comité de Seguimiento y Control del Centro de Servicios Judiciales para los juzgados civiles y de familia de Manizales</w:t>
      </w:r>
      <w:r w:rsidRPr="00166748">
        <w:rPr>
          <w:rFonts w:ascii="Arial" w:eastAsia="Calibri" w:hAnsi="Arial" w:cs="Arial"/>
          <w:color w:val="000000"/>
          <w:lang w:val="es-MX"/>
        </w:rPr>
        <w:t>, al cual le compete las directrices sobre la organización y gestión de dicho Centro, y en su artículo 6º, parágrafo segundo, facultó a la Sala Administrativa del Consejo Seccional de la Judicatura de Caldas, (hoy Consejo Seccional de la Judicatura), para efectuar el traslado de los cargos enunciados en dicho acto administrativo, a efectos de conformar el respectivo Ce</w:t>
      </w:r>
      <w:r>
        <w:rPr>
          <w:rFonts w:ascii="Arial" w:eastAsia="Calibri" w:hAnsi="Arial" w:cs="Arial"/>
          <w:color w:val="000000"/>
          <w:lang w:val="es-MX"/>
        </w:rPr>
        <w:t xml:space="preserve">ntro de Servicios Judiciales.  </w:t>
      </w:r>
    </w:p>
    <w:p w:rsidR="00AA5DBC" w:rsidRPr="00166748" w:rsidRDefault="00AA5DBC" w:rsidP="00AA5DBC">
      <w:pPr>
        <w:autoSpaceDE w:val="0"/>
        <w:autoSpaceDN w:val="0"/>
        <w:adjustRightInd w:val="0"/>
        <w:spacing w:after="0" w:line="240" w:lineRule="auto"/>
        <w:ind w:left="360"/>
        <w:jc w:val="both"/>
        <w:rPr>
          <w:rFonts w:ascii="Arial" w:eastAsia="Calibri" w:hAnsi="Arial" w:cs="Arial"/>
          <w:color w:val="000000"/>
          <w:lang w:val="es-MX"/>
        </w:rPr>
      </w:pPr>
    </w:p>
    <w:p w:rsidR="00AA5DBC" w:rsidRPr="00166748" w:rsidRDefault="00AA5DBC" w:rsidP="00AA5DBC">
      <w:pPr>
        <w:numPr>
          <w:ilvl w:val="0"/>
          <w:numId w:val="1"/>
        </w:numPr>
        <w:tabs>
          <w:tab w:val="left" w:pos="0"/>
        </w:tabs>
        <w:spacing w:after="0" w:line="240" w:lineRule="auto"/>
        <w:jc w:val="both"/>
        <w:rPr>
          <w:rFonts w:ascii="Arial" w:eastAsia="Times New Roman" w:hAnsi="Arial" w:cs="Arial"/>
          <w:i/>
          <w:lang w:val="es-ES" w:eastAsia="es-ES"/>
        </w:rPr>
      </w:pPr>
      <w:r w:rsidRPr="00166748">
        <w:rPr>
          <w:rFonts w:ascii="Arial" w:eastAsia="Times New Roman" w:hAnsi="Arial" w:cs="Arial"/>
          <w:lang w:val="es-ES" w:eastAsia="es-ES"/>
        </w:rPr>
        <w:t>Que de conformidad con el artículo Sexto Parágrafo Segundo del referido acuerdo la entonces Sala Administrativa del Consejo Seccional de la Judicatura de Caldas:</w:t>
      </w:r>
    </w:p>
    <w:p w:rsidR="00AA5DBC" w:rsidRPr="00166748" w:rsidRDefault="00AA5DBC" w:rsidP="00AA5DBC">
      <w:pPr>
        <w:tabs>
          <w:tab w:val="left" w:pos="0"/>
        </w:tabs>
        <w:spacing w:after="0" w:line="240" w:lineRule="auto"/>
        <w:jc w:val="both"/>
        <w:rPr>
          <w:rFonts w:ascii="Arial" w:eastAsia="Times New Roman" w:hAnsi="Arial" w:cs="Arial"/>
          <w:i/>
          <w:lang w:val="es-ES" w:eastAsia="es-ES"/>
        </w:rPr>
      </w:pPr>
    </w:p>
    <w:p w:rsidR="00AA5DBC" w:rsidRPr="00166748" w:rsidRDefault="00AA5DBC" w:rsidP="00AA5DBC">
      <w:pPr>
        <w:tabs>
          <w:tab w:val="left" w:pos="0"/>
        </w:tabs>
        <w:spacing w:after="0" w:line="240" w:lineRule="auto"/>
        <w:jc w:val="both"/>
        <w:rPr>
          <w:rFonts w:ascii="Arial" w:eastAsia="Times New Roman" w:hAnsi="Arial" w:cs="Arial"/>
          <w:i/>
          <w:lang w:val="es-ES" w:eastAsia="es-ES"/>
        </w:rPr>
      </w:pPr>
    </w:p>
    <w:p w:rsidR="00AA5DBC" w:rsidRPr="00166748" w:rsidRDefault="00AA5DBC" w:rsidP="00AA5DBC">
      <w:pPr>
        <w:tabs>
          <w:tab w:val="left" w:pos="0"/>
        </w:tabs>
        <w:spacing w:after="0" w:line="240" w:lineRule="auto"/>
        <w:ind w:left="708"/>
        <w:jc w:val="both"/>
        <w:rPr>
          <w:rFonts w:ascii="Arial" w:eastAsia="Times New Roman" w:hAnsi="Arial" w:cs="Arial"/>
          <w:i/>
          <w:lang w:val="es-ES" w:eastAsia="es-ES"/>
        </w:rPr>
      </w:pPr>
      <w:r w:rsidRPr="00166748">
        <w:rPr>
          <w:rFonts w:ascii="Arial" w:eastAsia="Times New Roman" w:hAnsi="Arial" w:cs="Arial"/>
          <w:lang w:val="es-ES" w:eastAsia="es-ES"/>
        </w:rPr>
        <w:t>“…</w:t>
      </w:r>
      <w:r w:rsidRPr="00166748">
        <w:rPr>
          <w:rFonts w:ascii="Arial" w:eastAsia="Times New Roman" w:hAnsi="Arial" w:cs="Arial"/>
          <w:i/>
          <w:lang w:val="es-ES" w:eastAsia="es-ES"/>
        </w:rPr>
        <w:t xml:space="preserve">estructurará el Centro de Servicios Judiciales para los Juzgados Civiles y de Familia de Manizales de acuerdo con los parámetros generales establecidos en el presente Acuerdo y dispondrá para su respectiva conformación el traslado de un número razonable de los cargos disponibles provenientes de los Juzgados Civiles y de Familia de Manizales…” </w:t>
      </w:r>
    </w:p>
    <w:p w:rsidR="00AA5DBC" w:rsidRPr="00166748" w:rsidRDefault="00AA5DBC" w:rsidP="00AA5DBC">
      <w:pPr>
        <w:tabs>
          <w:tab w:val="left" w:pos="0"/>
        </w:tabs>
        <w:spacing w:after="0" w:line="240" w:lineRule="auto"/>
        <w:ind w:left="708"/>
        <w:jc w:val="both"/>
        <w:rPr>
          <w:rFonts w:ascii="Arial" w:eastAsia="Times New Roman" w:hAnsi="Arial" w:cs="Arial"/>
          <w:i/>
          <w:lang w:val="es-ES" w:eastAsia="es-ES"/>
        </w:rPr>
      </w:pPr>
    </w:p>
    <w:p w:rsidR="00AA5DBC" w:rsidRPr="00166748" w:rsidRDefault="00AA5DBC" w:rsidP="00AA5DBC">
      <w:pPr>
        <w:tabs>
          <w:tab w:val="left" w:pos="0"/>
        </w:tabs>
        <w:spacing w:after="0" w:line="240" w:lineRule="auto"/>
        <w:ind w:left="708" w:hanging="282"/>
        <w:jc w:val="both"/>
        <w:rPr>
          <w:rFonts w:ascii="Arial" w:eastAsia="Times New Roman" w:hAnsi="Arial" w:cs="Arial"/>
          <w:lang w:val="es-ES" w:eastAsia="es-ES"/>
        </w:rPr>
      </w:pPr>
      <w:r w:rsidRPr="00166748">
        <w:rPr>
          <w:rFonts w:ascii="Arial" w:eastAsia="Times New Roman" w:hAnsi="Arial" w:cs="Arial"/>
          <w:lang w:val="es-ES" w:eastAsia="es-ES"/>
        </w:rPr>
        <w:t>Previendo, además que:</w:t>
      </w:r>
    </w:p>
    <w:p w:rsidR="00AA5DBC" w:rsidRPr="00166748" w:rsidRDefault="00AA5DBC" w:rsidP="00AA5DBC">
      <w:pPr>
        <w:tabs>
          <w:tab w:val="left" w:pos="0"/>
        </w:tabs>
        <w:spacing w:after="0" w:line="240" w:lineRule="auto"/>
        <w:ind w:left="708"/>
        <w:jc w:val="both"/>
        <w:rPr>
          <w:rFonts w:ascii="Arial" w:eastAsia="Times New Roman" w:hAnsi="Arial" w:cs="Arial"/>
          <w:lang w:val="es-ES" w:eastAsia="es-ES"/>
        </w:rPr>
      </w:pPr>
    </w:p>
    <w:p w:rsidR="00AA5DBC" w:rsidRPr="00166748" w:rsidRDefault="00AA5DBC" w:rsidP="00AA5DBC">
      <w:pPr>
        <w:tabs>
          <w:tab w:val="left" w:pos="0"/>
        </w:tabs>
        <w:spacing w:after="0" w:line="240" w:lineRule="auto"/>
        <w:ind w:left="708"/>
        <w:jc w:val="both"/>
        <w:rPr>
          <w:rFonts w:ascii="Arial" w:eastAsia="Times New Roman" w:hAnsi="Arial" w:cs="Arial"/>
          <w:i/>
          <w:lang w:val="es-ES" w:eastAsia="es-ES"/>
        </w:rPr>
      </w:pPr>
      <w:r w:rsidRPr="00166748">
        <w:rPr>
          <w:rFonts w:ascii="Arial" w:eastAsia="Times New Roman" w:hAnsi="Arial" w:cs="Arial"/>
          <w:i/>
          <w:lang w:val="es-ES" w:eastAsia="es-ES"/>
        </w:rPr>
        <w:t>“…</w:t>
      </w:r>
      <w:r w:rsidRPr="00166748">
        <w:rPr>
          <w:rFonts w:ascii="Arial" w:eastAsia="Times New Roman" w:hAnsi="Arial" w:cs="Arial"/>
          <w:i/>
          <w:u w:val="single"/>
          <w:lang w:val="es-ES" w:eastAsia="es-ES"/>
        </w:rPr>
        <w:t>Sobre los cargos que posteriormente queden a disposición, la Sala Administrativa del Consejo Seccional de la Judicatura de Caldas, hará los movimientos que estime pertinentes, para lo cual tomará en cuenta las necesidades de todas las Especialidades dentro del respectivo Distrito y/o Circuito el tipo de vinculación de los respectivos Servidores Judiciales</w:t>
      </w:r>
      <w:r w:rsidRPr="00166748">
        <w:rPr>
          <w:rFonts w:ascii="Arial" w:eastAsia="Times New Roman" w:hAnsi="Arial" w:cs="Arial"/>
          <w:i/>
          <w:lang w:val="es-ES" w:eastAsia="es-ES"/>
        </w:rPr>
        <w:t>…”(subrayado fuera de texto origina</w:t>
      </w:r>
    </w:p>
    <w:p w:rsidR="00AA5DBC" w:rsidRPr="00166748" w:rsidRDefault="00AA5DBC" w:rsidP="00AA5DBC">
      <w:pPr>
        <w:spacing w:after="0" w:line="240" w:lineRule="auto"/>
        <w:contextualSpacing/>
        <w:jc w:val="both"/>
        <w:rPr>
          <w:rFonts w:ascii="Arial" w:eastAsia="Calibri" w:hAnsi="Arial" w:cs="Arial"/>
          <w:lang w:val="es-ES" w:eastAsia="es-ES"/>
        </w:rPr>
      </w:pPr>
    </w:p>
    <w:p w:rsidR="00AA5DBC" w:rsidRPr="00166748" w:rsidRDefault="00AA5DBC" w:rsidP="00AA5DBC">
      <w:pPr>
        <w:spacing w:after="0" w:line="240" w:lineRule="auto"/>
        <w:contextualSpacing/>
        <w:jc w:val="both"/>
        <w:rPr>
          <w:rFonts w:ascii="Arial" w:eastAsia="Calibri" w:hAnsi="Arial" w:cs="Arial"/>
          <w:lang w:val="es-ES"/>
        </w:rPr>
      </w:pPr>
    </w:p>
    <w:p w:rsidR="00AA5DBC" w:rsidRPr="008B7454" w:rsidRDefault="00AA5DBC" w:rsidP="00AA5DBC">
      <w:pPr>
        <w:numPr>
          <w:ilvl w:val="0"/>
          <w:numId w:val="1"/>
        </w:numPr>
        <w:spacing w:after="0" w:line="240" w:lineRule="auto"/>
        <w:contextualSpacing/>
        <w:jc w:val="both"/>
        <w:rPr>
          <w:rFonts w:ascii="Arial" w:eastAsia="Calibri" w:hAnsi="Arial" w:cs="Arial"/>
          <w:lang w:val="es-ES"/>
        </w:rPr>
      </w:pPr>
      <w:r w:rsidRPr="00166748">
        <w:rPr>
          <w:rFonts w:ascii="Arial" w:eastAsia="Calibri" w:hAnsi="Arial" w:cs="Arial"/>
          <w:lang w:val="es-ES"/>
        </w:rPr>
        <w:t>Con base en lo anterior, la Coordinadora del Centro de Servicios Judiciales para los Juzgados Civiles y de Familia de Manizales, facultada por el Consejo Seccional de la Judicatura, trasladara transitoriamente a</w:t>
      </w:r>
      <w:r>
        <w:rPr>
          <w:rFonts w:ascii="Arial" w:eastAsia="Calibri" w:hAnsi="Arial" w:cs="Arial"/>
          <w:lang w:val="es-ES"/>
        </w:rPr>
        <w:t>l</w:t>
      </w:r>
      <w:r w:rsidRPr="00166748">
        <w:rPr>
          <w:rFonts w:ascii="Arial" w:eastAsia="Calibri" w:hAnsi="Arial" w:cs="Arial"/>
          <w:lang w:val="es-ES"/>
        </w:rPr>
        <w:t xml:space="preserve"> </w:t>
      </w:r>
      <w:r>
        <w:rPr>
          <w:rFonts w:ascii="Arial" w:eastAsia="Calibri" w:hAnsi="Arial" w:cs="Arial"/>
          <w:lang w:val="es-ES"/>
        </w:rPr>
        <w:t>servidor</w:t>
      </w:r>
      <w:r w:rsidRPr="00166748">
        <w:rPr>
          <w:rFonts w:ascii="Arial" w:eastAsia="Calibri" w:hAnsi="Arial" w:cs="Arial"/>
          <w:lang w:val="es-ES"/>
        </w:rPr>
        <w:t xml:space="preserve"> </w:t>
      </w:r>
      <w:r>
        <w:rPr>
          <w:rFonts w:ascii="Arial" w:eastAsia="Calibri" w:hAnsi="Arial" w:cs="Arial"/>
          <w:lang w:val="es-ES"/>
        </w:rPr>
        <w:t xml:space="preserve">judicial </w:t>
      </w:r>
      <w:r>
        <w:rPr>
          <w:rFonts w:ascii="Arial" w:eastAsia="Calibri" w:hAnsi="Arial" w:cs="Arial"/>
          <w:lang w:val="es-ES"/>
        </w:rPr>
        <w:t>XXXXXXXX</w:t>
      </w:r>
      <w:r w:rsidRPr="008B7454">
        <w:rPr>
          <w:rFonts w:ascii="Arial" w:eastAsia="Times New Roman" w:hAnsi="Arial" w:cs="Arial"/>
          <w:color w:val="000000"/>
          <w:lang w:val="es-ES"/>
        </w:rPr>
        <w:t xml:space="preserve"> </w:t>
      </w:r>
      <w:r w:rsidRPr="00166748">
        <w:rPr>
          <w:rFonts w:ascii="Arial" w:eastAsia="Calibri" w:hAnsi="Arial" w:cs="Arial"/>
          <w:lang w:val="es-ES" w:eastAsia="es-ES"/>
        </w:rPr>
        <w:t xml:space="preserve">a partir del </w:t>
      </w:r>
      <w:r>
        <w:rPr>
          <w:rFonts w:ascii="Arial" w:eastAsia="Calibri" w:hAnsi="Arial" w:cs="Arial"/>
          <w:lang w:val="es-ES" w:eastAsia="es-ES"/>
        </w:rPr>
        <w:t>XXXXXXXX</w:t>
      </w:r>
      <w:r w:rsidRPr="00166748">
        <w:rPr>
          <w:rFonts w:ascii="Arial" w:eastAsia="Calibri" w:hAnsi="Arial" w:cs="Arial"/>
          <w:lang w:val="es-ES" w:eastAsia="es-ES"/>
        </w:rPr>
        <w:t xml:space="preserve"> de </w:t>
      </w:r>
      <w:r>
        <w:rPr>
          <w:rFonts w:ascii="Arial" w:eastAsia="Calibri" w:hAnsi="Arial" w:cs="Arial"/>
          <w:lang w:val="es-ES" w:eastAsia="es-ES"/>
        </w:rPr>
        <w:t>XXXXXXX</w:t>
      </w:r>
      <w:r w:rsidRPr="00166748">
        <w:rPr>
          <w:rFonts w:ascii="Arial" w:eastAsia="Calibri" w:hAnsi="Arial" w:cs="Arial"/>
          <w:lang w:val="es-ES" w:eastAsia="es-ES"/>
        </w:rPr>
        <w:t xml:space="preserve"> de </w:t>
      </w:r>
      <w:r>
        <w:rPr>
          <w:rFonts w:ascii="Arial" w:eastAsia="Calibri" w:hAnsi="Arial" w:cs="Arial"/>
          <w:lang w:val="es-ES" w:eastAsia="es-ES"/>
        </w:rPr>
        <w:t>XXXXXXX</w:t>
      </w:r>
      <w:r w:rsidRPr="008B7454">
        <w:rPr>
          <w:rFonts w:ascii="Arial" w:eastAsia="Calibri" w:hAnsi="Arial" w:cs="Arial"/>
          <w:lang w:val="es-ES" w:eastAsia="es-ES"/>
        </w:rPr>
        <w:t>, a</w:t>
      </w:r>
      <w:r>
        <w:rPr>
          <w:rFonts w:ascii="Arial" w:eastAsia="Calibri" w:hAnsi="Arial" w:cs="Arial"/>
          <w:lang w:val="es-ES" w:eastAsia="es-ES"/>
        </w:rPr>
        <w:t xml:space="preserve"> </w:t>
      </w:r>
      <w:r w:rsidRPr="008B7454">
        <w:rPr>
          <w:rFonts w:ascii="Arial" w:eastAsia="Calibri" w:hAnsi="Arial" w:cs="Arial"/>
          <w:lang w:val="es-ES" w:eastAsia="es-ES"/>
        </w:rPr>
        <w:t>l</w:t>
      </w:r>
      <w:r>
        <w:rPr>
          <w:rFonts w:ascii="Arial" w:eastAsia="Calibri" w:hAnsi="Arial" w:cs="Arial"/>
          <w:lang w:val="es-ES" w:eastAsia="es-ES"/>
        </w:rPr>
        <w:t xml:space="preserve">a </w:t>
      </w:r>
      <w:proofErr w:type="spellStart"/>
      <w:r>
        <w:rPr>
          <w:rFonts w:ascii="Arial" w:eastAsia="Calibri" w:hAnsi="Arial" w:cs="Arial"/>
          <w:lang w:val="es-ES" w:eastAsia="es-ES"/>
        </w:rPr>
        <w:t>XXXXXXXXXXXXXX</w:t>
      </w:r>
      <w:r w:rsidRPr="008B7454">
        <w:rPr>
          <w:rFonts w:ascii="Arial" w:eastAsia="Calibri" w:hAnsi="Arial" w:cs="Arial"/>
          <w:lang w:val="es-ES" w:eastAsia="es-ES"/>
        </w:rPr>
        <w:t>con</w:t>
      </w:r>
      <w:proofErr w:type="spellEnd"/>
      <w:r w:rsidRPr="008B7454">
        <w:rPr>
          <w:rFonts w:ascii="Arial" w:eastAsia="Calibri" w:hAnsi="Arial" w:cs="Arial"/>
          <w:lang w:val="es-ES" w:eastAsia="es-ES"/>
        </w:rPr>
        <w:t xml:space="preserve"> el fin de brindar labores de apoyo en lo pertinente.</w:t>
      </w:r>
    </w:p>
    <w:p w:rsidR="00AA5DBC" w:rsidRPr="00166748" w:rsidRDefault="00AA5DBC" w:rsidP="00AA5DBC">
      <w:pPr>
        <w:spacing w:after="0" w:line="240" w:lineRule="auto"/>
        <w:ind w:left="360"/>
        <w:contextualSpacing/>
        <w:jc w:val="both"/>
        <w:rPr>
          <w:rFonts w:ascii="Arial" w:eastAsia="Calibri" w:hAnsi="Arial" w:cs="Arial"/>
          <w:lang w:val="es-ES"/>
        </w:rPr>
      </w:pPr>
    </w:p>
    <w:p w:rsidR="00AA5DBC" w:rsidRPr="00166748" w:rsidRDefault="00AA5DBC" w:rsidP="00AA5DBC">
      <w:pPr>
        <w:numPr>
          <w:ilvl w:val="0"/>
          <w:numId w:val="1"/>
        </w:numPr>
        <w:spacing w:after="200" w:line="276" w:lineRule="auto"/>
        <w:contextualSpacing/>
        <w:jc w:val="both"/>
        <w:rPr>
          <w:rFonts w:ascii="Arial" w:eastAsia="Calibri" w:hAnsi="Arial" w:cs="Arial"/>
          <w:lang w:val="es-MX"/>
        </w:rPr>
      </w:pPr>
      <w:r w:rsidRPr="00166748">
        <w:rPr>
          <w:rFonts w:ascii="Arial" w:eastAsia="Calibri" w:hAnsi="Arial" w:cs="Arial"/>
          <w:lang w:val="es-MX"/>
        </w:rPr>
        <w:t xml:space="preserve">Que, en consecuencia, el titular asignará por escrito las funciones a cargo de los empleados, y llevará el control de su cumplimiento, efectuando la evaluación periódica de servicios, conforme al reglamento aplicable a los servidores judiciales. Igualmente, adelantará las acciones disciplinarias a que haya lugar. </w:t>
      </w:r>
    </w:p>
    <w:p w:rsidR="00AA5DBC" w:rsidRPr="00166748" w:rsidRDefault="00AA5DBC" w:rsidP="00AA5DBC">
      <w:pPr>
        <w:numPr>
          <w:ilvl w:val="0"/>
          <w:numId w:val="1"/>
        </w:numPr>
        <w:spacing w:after="200" w:line="276" w:lineRule="auto"/>
        <w:contextualSpacing/>
        <w:jc w:val="both"/>
        <w:rPr>
          <w:rFonts w:ascii="Arial" w:eastAsia="Calibri" w:hAnsi="Arial" w:cs="Arial"/>
          <w:lang w:val="es-MX"/>
        </w:rPr>
      </w:pPr>
      <w:r w:rsidRPr="00166748">
        <w:rPr>
          <w:rFonts w:ascii="Arial" w:eastAsia="Calibri" w:hAnsi="Arial" w:cs="Arial"/>
          <w:lang w:val="es-MX"/>
        </w:rPr>
        <w:lastRenderedPageBreak/>
        <w:t>Así mismo coordinará lo pertinente con la Coordinadora del Centro de Servicios para el otorgamiento de permisos y demás situaciones administrativas.</w:t>
      </w:r>
    </w:p>
    <w:p w:rsidR="00AA5DBC" w:rsidRPr="00166748" w:rsidRDefault="00AA5DBC" w:rsidP="00AA5DBC">
      <w:pPr>
        <w:spacing w:after="0" w:line="240" w:lineRule="auto"/>
        <w:ind w:left="360"/>
        <w:contextualSpacing/>
        <w:jc w:val="both"/>
        <w:rPr>
          <w:rFonts w:ascii="Arial" w:eastAsia="Calibri" w:hAnsi="Arial" w:cs="Arial"/>
          <w:lang w:val="es-ES"/>
        </w:rPr>
      </w:pPr>
    </w:p>
    <w:p w:rsidR="00AA5DBC" w:rsidRPr="00166748" w:rsidRDefault="00AA5DBC" w:rsidP="00AA5DBC">
      <w:pPr>
        <w:spacing w:after="0" w:line="240" w:lineRule="auto"/>
        <w:contextualSpacing/>
        <w:jc w:val="both"/>
        <w:rPr>
          <w:rFonts w:ascii="Arial" w:eastAsia="Calibri" w:hAnsi="Arial" w:cs="Arial"/>
          <w:lang w:val="es-ES"/>
        </w:rPr>
      </w:pPr>
      <w:r w:rsidRPr="00166748">
        <w:rPr>
          <w:rFonts w:ascii="Arial" w:eastAsia="Calibri" w:hAnsi="Arial" w:cs="Arial"/>
          <w:lang w:val="es-ES"/>
        </w:rPr>
        <w:t xml:space="preserve"> </w:t>
      </w:r>
    </w:p>
    <w:p w:rsidR="00AA5DBC" w:rsidRPr="00166748" w:rsidRDefault="00AA5DBC" w:rsidP="00AA5DBC">
      <w:pPr>
        <w:spacing w:after="0" w:line="240" w:lineRule="auto"/>
        <w:jc w:val="both"/>
        <w:rPr>
          <w:rFonts w:ascii="Arial" w:eastAsia="Calibri" w:hAnsi="Arial" w:cs="Arial"/>
          <w:lang w:val="es-ES"/>
        </w:rPr>
      </w:pPr>
    </w:p>
    <w:p w:rsidR="00AA5DBC" w:rsidRPr="00166748" w:rsidRDefault="00AA5DBC" w:rsidP="00AA5DBC">
      <w:pPr>
        <w:spacing w:after="0" w:line="240" w:lineRule="auto"/>
        <w:jc w:val="center"/>
        <w:rPr>
          <w:rFonts w:ascii="Arial" w:eastAsia="Calibri" w:hAnsi="Arial" w:cs="Arial"/>
          <w:b/>
          <w:lang w:val="es-ES"/>
        </w:rPr>
      </w:pPr>
      <w:r w:rsidRPr="00166748">
        <w:rPr>
          <w:rFonts w:ascii="Arial" w:eastAsia="Calibri" w:hAnsi="Arial" w:cs="Arial"/>
          <w:b/>
          <w:lang w:val="es-ES"/>
        </w:rPr>
        <w:t>R E S U E L V E:</w:t>
      </w:r>
    </w:p>
    <w:p w:rsidR="00AA5DBC" w:rsidRPr="00166748" w:rsidRDefault="00AA5DBC" w:rsidP="00AA5DBC">
      <w:pPr>
        <w:spacing w:after="0" w:line="240" w:lineRule="auto"/>
        <w:jc w:val="center"/>
        <w:rPr>
          <w:rFonts w:ascii="Arial" w:eastAsia="Calibri" w:hAnsi="Arial" w:cs="Arial"/>
          <w:b/>
          <w:lang w:val="es-ES"/>
        </w:rPr>
      </w:pPr>
    </w:p>
    <w:p w:rsidR="00AA5DBC" w:rsidRPr="00166748" w:rsidRDefault="00AA5DBC" w:rsidP="00AA5DBC">
      <w:pPr>
        <w:spacing w:after="0" w:line="240" w:lineRule="auto"/>
        <w:jc w:val="both"/>
        <w:rPr>
          <w:rFonts w:ascii="Arial" w:eastAsia="Calibri" w:hAnsi="Arial" w:cs="Arial"/>
          <w:b/>
          <w:lang w:val="es-ES"/>
        </w:rPr>
      </w:pPr>
      <w:r w:rsidRPr="00166748">
        <w:rPr>
          <w:rFonts w:ascii="Arial" w:eastAsia="Calibri" w:hAnsi="Arial" w:cs="Arial"/>
          <w:b/>
          <w:lang w:val="es-ES"/>
        </w:rPr>
        <w:t xml:space="preserve">PRIMERO:   TRASLADAR TRANSITORIAMENTE </w:t>
      </w:r>
      <w:r w:rsidRPr="00166748">
        <w:rPr>
          <w:rFonts w:ascii="Arial" w:eastAsia="Calibri" w:hAnsi="Arial" w:cs="Arial"/>
          <w:lang w:val="es-ES"/>
        </w:rPr>
        <w:t xml:space="preserve">por estrictas necesidades del servicio </w:t>
      </w:r>
      <w:r>
        <w:rPr>
          <w:rFonts w:ascii="Arial" w:eastAsia="Calibri" w:hAnsi="Arial" w:cs="Arial"/>
          <w:iCs/>
          <w:lang w:val="es-ES"/>
        </w:rPr>
        <w:t>al servidor judicial</w:t>
      </w:r>
      <w:r>
        <w:rPr>
          <w:rFonts w:ascii="Arial" w:eastAsia="Times New Roman" w:hAnsi="Arial" w:cs="Arial"/>
          <w:color w:val="000000"/>
          <w:lang w:val="es-ES"/>
        </w:rPr>
        <w:t xml:space="preserve"> </w:t>
      </w:r>
      <w:r>
        <w:rPr>
          <w:rFonts w:ascii="Arial" w:eastAsia="Times New Roman" w:hAnsi="Arial" w:cs="Arial"/>
          <w:color w:val="000000"/>
          <w:lang w:val="es-ES"/>
        </w:rPr>
        <w:t>XXXXXXX</w:t>
      </w:r>
      <w:r>
        <w:rPr>
          <w:rFonts w:ascii="Arial" w:eastAsia="Times New Roman" w:hAnsi="Arial" w:cs="Arial"/>
          <w:color w:val="000000"/>
          <w:lang w:val="es-ES"/>
        </w:rPr>
        <w:t>, a</w:t>
      </w:r>
      <w:r>
        <w:rPr>
          <w:rFonts w:ascii="Arial" w:eastAsia="Calibri" w:hAnsi="Arial" w:cs="Arial"/>
          <w:lang w:val="es-ES"/>
        </w:rPr>
        <w:t xml:space="preserve"> partir del </w:t>
      </w:r>
      <w:r>
        <w:rPr>
          <w:rFonts w:ascii="Arial" w:eastAsia="Calibri" w:hAnsi="Arial" w:cs="Arial"/>
          <w:lang w:val="es-ES"/>
        </w:rPr>
        <w:t>XXX</w:t>
      </w:r>
      <w:r>
        <w:rPr>
          <w:rFonts w:ascii="Arial" w:eastAsia="Calibri" w:hAnsi="Arial" w:cs="Arial"/>
          <w:lang w:val="es-ES"/>
        </w:rPr>
        <w:t xml:space="preserve"> </w:t>
      </w:r>
      <w:proofErr w:type="spellStart"/>
      <w:r>
        <w:rPr>
          <w:rFonts w:ascii="Arial" w:eastAsia="Calibri" w:hAnsi="Arial" w:cs="Arial"/>
          <w:lang w:val="es-ES"/>
        </w:rPr>
        <w:t>XXX</w:t>
      </w:r>
      <w:r>
        <w:rPr>
          <w:rFonts w:ascii="Arial" w:eastAsia="Calibri" w:hAnsi="Arial" w:cs="Arial"/>
          <w:lang w:val="es-ES"/>
        </w:rPr>
        <w:t>de</w:t>
      </w:r>
      <w:proofErr w:type="spellEnd"/>
      <w:r>
        <w:rPr>
          <w:rFonts w:ascii="Arial" w:eastAsia="Calibri" w:hAnsi="Arial" w:cs="Arial"/>
          <w:lang w:val="es-ES"/>
        </w:rPr>
        <w:t xml:space="preserve"> </w:t>
      </w:r>
      <w:r>
        <w:rPr>
          <w:rFonts w:ascii="Arial" w:eastAsia="Calibri" w:hAnsi="Arial" w:cs="Arial"/>
          <w:lang w:val="es-ES"/>
        </w:rPr>
        <w:t>XXX</w:t>
      </w:r>
      <w:r>
        <w:rPr>
          <w:rFonts w:ascii="Arial" w:eastAsia="Calibri" w:hAnsi="Arial" w:cs="Arial"/>
          <w:lang w:val="es-ES"/>
        </w:rPr>
        <w:t>,</w:t>
      </w:r>
      <w:r w:rsidRPr="00084EC6">
        <w:rPr>
          <w:rFonts w:ascii="Arial" w:eastAsia="Calibri" w:hAnsi="Arial" w:cs="Arial"/>
          <w:lang w:val="es-ES" w:eastAsia="es-ES"/>
        </w:rPr>
        <w:t xml:space="preserve"> </w:t>
      </w:r>
      <w:r w:rsidRPr="008B7454">
        <w:rPr>
          <w:rFonts w:ascii="Arial" w:eastAsia="Calibri" w:hAnsi="Arial" w:cs="Arial"/>
          <w:lang w:val="es-ES" w:eastAsia="es-ES"/>
        </w:rPr>
        <w:t>a</w:t>
      </w:r>
      <w:r>
        <w:rPr>
          <w:rFonts w:ascii="Arial" w:eastAsia="Calibri" w:hAnsi="Arial" w:cs="Arial"/>
          <w:lang w:val="es-ES" w:eastAsia="es-ES"/>
        </w:rPr>
        <w:t xml:space="preserve"> </w:t>
      </w:r>
      <w:r w:rsidRPr="008B7454">
        <w:rPr>
          <w:rFonts w:ascii="Arial" w:eastAsia="Calibri" w:hAnsi="Arial" w:cs="Arial"/>
          <w:lang w:val="es-ES" w:eastAsia="es-ES"/>
        </w:rPr>
        <w:t>l</w:t>
      </w:r>
      <w:r>
        <w:rPr>
          <w:rFonts w:ascii="Arial" w:eastAsia="Calibri" w:hAnsi="Arial" w:cs="Arial"/>
          <w:lang w:val="es-ES" w:eastAsia="es-ES"/>
        </w:rPr>
        <w:t xml:space="preserve">a </w:t>
      </w:r>
      <w:r>
        <w:rPr>
          <w:rFonts w:ascii="Arial" w:eastAsia="Calibri" w:hAnsi="Arial" w:cs="Arial"/>
          <w:lang w:val="es-ES" w:eastAsia="es-ES"/>
        </w:rPr>
        <w:t>XXXXXXXXX</w:t>
      </w:r>
      <w:r>
        <w:rPr>
          <w:rFonts w:ascii="Arial" w:eastAsia="Calibri" w:hAnsi="Arial" w:cs="Arial"/>
          <w:lang w:val="es-ES"/>
        </w:rPr>
        <w:t xml:space="preserve"> de conformidad con la parte motiva de la presente resolución.</w:t>
      </w:r>
    </w:p>
    <w:p w:rsidR="00AA5DBC" w:rsidRPr="00166748" w:rsidRDefault="00AA5DBC" w:rsidP="00AA5DBC">
      <w:pPr>
        <w:spacing w:after="0" w:line="240" w:lineRule="auto"/>
        <w:jc w:val="both"/>
        <w:rPr>
          <w:rFonts w:ascii="Arial" w:eastAsia="Calibri" w:hAnsi="Arial" w:cs="Arial"/>
          <w:lang w:val="es-ES"/>
        </w:rPr>
      </w:pPr>
    </w:p>
    <w:p w:rsidR="00AA5DBC" w:rsidRPr="00166748" w:rsidRDefault="00AA5DBC" w:rsidP="00AA5DBC">
      <w:pPr>
        <w:spacing w:after="0" w:line="240" w:lineRule="auto"/>
        <w:jc w:val="both"/>
        <w:rPr>
          <w:rFonts w:ascii="Arial" w:eastAsia="Calibri" w:hAnsi="Arial" w:cs="Arial"/>
          <w:lang w:val="es-ES"/>
        </w:rPr>
      </w:pPr>
      <w:r w:rsidRPr="00166748">
        <w:rPr>
          <w:rFonts w:ascii="Arial" w:eastAsia="Calibri" w:hAnsi="Arial" w:cs="Arial"/>
          <w:b/>
          <w:lang w:val="es-ES"/>
        </w:rPr>
        <w:t>SEGUNDO:</w:t>
      </w:r>
      <w:r w:rsidRPr="00166748">
        <w:rPr>
          <w:rFonts w:ascii="Arial" w:eastAsia="Calibri" w:hAnsi="Arial" w:cs="Arial"/>
          <w:b/>
          <w:lang w:val="es-ES"/>
        </w:rPr>
        <w:tab/>
      </w:r>
      <w:r w:rsidRPr="00166748">
        <w:rPr>
          <w:rFonts w:ascii="Arial" w:eastAsia="Calibri" w:hAnsi="Arial" w:cs="Arial"/>
          <w:lang w:val="es-ES"/>
        </w:rPr>
        <w:t xml:space="preserve">Notificar personalmente la presente decisión a los interesados. </w:t>
      </w:r>
    </w:p>
    <w:p w:rsidR="00AA5DBC" w:rsidRPr="00166748" w:rsidRDefault="00AA5DBC" w:rsidP="00AA5DBC">
      <w:pPr>
        <w:spacing w:after="0" w:line="240" w:lineRule="auto"/>
        <w:jc w:val="both"/>
        <w:rPr>
          <w:rFonts w:ascii="Arial" w:eastAsia="Calibri" w:hAnsi="Arial" w:cs="Arial"/>
          <w:b/>
          <w:lang w:val="es-ES"/>
        </w:rPr>
      </w:pPr>
    </w:p>
    <w:p w:rsidR="00AA5DBC" w:rsidRPr="00166748" w:rsidRDefault="00AA5DBC" w:rsidP="00AA5DBC">
      <w:pPr>
        <w:spacing w:after="0" w:line="240" w:lineRule="auto"/>
        <w:jc w:val="both"/>
        <w:rPr>
          <w:rFonts w:ascii="Arial" w:eastAsia="Calibri" w:hAnsi="Arial" w:cs="Arial"/>
          <w:lang w:val="es-ES"/>
        </w:rPr>
      </w:pPr>
      <w:r w:rsidRPr="00166748">
        <w:rPr>
          <w:rFonts w:ascii="Arial" w:eastAsia="Calibri" w:hAnsi="Arial" w:cs="Arial"/>
          <w:b/>
          <w:lang w:val="es-ES"/>
        </w:rPr>
        <w:t>TERCERO:</w:t>
      </w:r>
      <w:r w:rsidRPr="00166748">
        <w:rPr>
          <w:rFonts w:ascii="Arial" w:eastAsia="Calibri" w:hAnsi="Arial" w:cs="Arial"/>
          <w:b/>
          <w:lang w:val="es-ES"/>
        </w:rPr>
        <w:tab/>
      </w:r>
      <w:r w:rsidRPr="00166748">
        <w:rPr>
          <w:rFonts w:ascii="Arial" w:eastAsia="Calibri" w:hAnsi="Arial" w:cs="Arial"/>
          <w:lang w:val="es-ES"/>
        </w:rPr>
        <w:t xml:space="preserve">Comunicar esta decisión al Consejo Seccional de la Judicatura de Caldas. </w:t>
      </w:r>
    </w:p>
    <w:p w:rsidR="00AA5DBC" w:rsidRPr="00166748" w:rsidRDefault="00AA5DBC" w:rsidP="00AA5DBC">
      <w:pPr>
        <w:spacing w:after="0" w:line="240" w:lineRule="auto"/>
        <w:jc w:val="both"/>
        <w:rPr>
          <w:rFonts w:ascii="Arial" w:eastAsia="Calibri" w:hAnsi="Arial" w:cs="Arial"/>
          <w:lang w:val="es-ES"/>
        </w:rPr>
      </w:pPr>
      <w:r w:rsidRPr="00166748">
        <w:rPr>
          <w:rFonts w:ascii="Arial" w:eastAsia="Calibri" w:hAnsi="Arial" w:cs="Arial"/>
          <w:lang w:val="es-ES"/>
        </w:rPr>
        <w:tab/>
      </w:r>
    </w:p>
    <w:p w:rsidR="00AA5DBC" w:rsidRPr="00166748" w:rsidRDefault="00AA5DBC" w:rsidP="00AA5DBC">
      <w:pPr>
        <w:spacing w:after="0" w:line="240" w:lineRule="auto"/>
        <w:jc w:val="both"/>
        <w:rPr>
          <w:rFonts w:ascii="Arial" w:eastAsia="Calibri" w:hAnsi="Arial" w:cs="Arial"/>
          <w:b/>
          <w:lang w:val="es-ES"/>
        </w:rPr>
      </w:pPr>
      <w:r w:rsidRPr="00166748">
        <w:rPr>
          <w:rFonts w:ascii="Arial" w:eastAsia="Calibri" w:hAnsi="Arial" w:cs="Arial"/>
          <w:b/>
          <w:lang w:val="es-ES"/>
        </w:rPr>
        <w:t>CUARTO:</w:t>
      </w:r>
      <w:r w:rsidRPr="00166748">
        <w:rPr>
          <w:rFonts w:ascii="Arial" w:eastAsia="Calibri" w:hAnsi="Arial" w:cs="Arial"/>
          <w:lang w:val="es-ES"/>
        </w:rPr>
        <w:t xml:space="preserve"> </w:t>
      </w:r>
      <w:r w:rsidRPr="00166748">
        <w:rPr>
          <w:rFonts w:ascii="Arial" w:eastAsia="Calibri" w:hAnsi="Arial" w:cs="Arial"/>
          <w:lang w:val="es-ES"/>
        </w:rPr>
        <w:tab/>
        <w:t xml:space="preserve">Archivar el original de la presente Resolución en la carpeta respectiva. </w:t>
      </w:r>
    </w:p>
    <w:p w:rsidR="00AA5DBC" w:rsidRPr="00166748" w:rsidRDefault="00AA5DBC" w:rsidP="00AA5DBC">
      <w:pPr>
        <w:spacing w:after="0" w:line="240" w:lineRule="auto"/>
        <w:jc w:val="both"/>
        <w:rPr>
          <w:rFonts w:ascii="Arial" w:eastAsia="Calibri" w:hAnsi="Arial" w:cs="Arial"/>
          <w:lang w:val="es-ES"/>
        </w:rPr>
      </w:pPr>
    </w:p>
    <w:p w:rsidR="00AA5DBC" w:rsidRPr="00166748" w:rsidRDefault="00AA5DBC" w:rsidP="00AA5DBC">
      <w:pPr>
        <w:spacing w:after="0" w:line="240" w:lineRule="auto"/>
        <w:jc w:val="both"/>
        <w:rPr>
          <w:rFonts w:ascii="Arial" w:eastAsia="Calibri" w:hAnsi="Arial" w:cs="Arial"/>
          <w:lang w:val="es-ES"/>
        </w:rPr>
      </w:pPr>
      <w:r w:rsidRPr="00166748">
        <w:rPr>
          <w:rFonts w:ascii="Arial" w:eastAsia="Calibri" w:hAnsi="Arial" w:cs="Arial"/>
          <w:lang w:val="es-ES"/>
        </w:rPr>
        <w:t xml:space="preserve">Expedida en Manizales, Caldas, el </w:t>
      </w:r>
      <w:r>
        <w:rPr>
          <w:rFonts w:ascii="Arial" w:eastAsia="Calibri" w:hAnsi="Arial" w:cs="Arial"/>
          <w:lang w:val="es-ES"/>
        </w:rPr>
        <w:t>XXXXXXXX</w:t>
      </w:r>
      <w:r w:rsidRPr="00166748">
        <w:rPr>
          <w:rFonts w:ascii="Arial" w:eastAsia="Calibri" w:hAnsi="Arial" w:cs="Arial"/>
          <w:lang w:val="es-ES"/>
        </w:rPr>
        <w:t xml:space="preserve"> (</w:t>
      </w:r>
      <w:r>
        <w:rPr>
          <w:rFonts w:ascii="Arial" w:eastAsia="Calibri" w:hAnsi="Arial" w:cs="Arial"/>
          <w:lang w:val="es-ES"/>
        </w:rPr>
        <w:t>XXX</w:t>
      </w:r>
      <w:r w:rsidRPr="00166748">
        <w:rPr>
          <w:rFonts w:ascii="Arial" w:eastAsia="Calibri" w:hAnsi="Arial" w:cs="Arial"/>
          <w:lang w:val="es-ES"/>
        </w:rPr>
        <w:t xml:space="preserve">) </w:t>
      </w:r>
      <w:proofErr w:type="spellStart"/>
      <w:r w:rsidRPr="00166748">
        <w:rPr>
          <w:rFonts w:ascii="Arial" w:eastAsia="Calibri" w:hAnsi="Arial" w:cs="Arial"/>
          <w:lang w:val="es-ES"/>
        </w:rPr>
        <w:t>de</w:t>
      </w:r>
      <w:r>
        <w:rPr>
          <w:rFonts w:ascii="Arial" w:eastAsia="Calibri" w:hAnsi="Arial" w:cs="Arial"/>
          <w:lang w:val="es-ES"/>
        </w:rPr>
        <w:t>XXXXXXX</w:t>
      </w:r>
      <w:proofErr w:type="spellEnd"/>
      <w:r w:rsidRPr="00166748">
        <w:rPr>
          <w:rFonts w:ascii="Arial" w:eastAsia="Calibri" w:hAnsi="Arial" w:cs="Arial"/>
          <w:lang w:val="es-ES"/>
        </w:rPr>
        <w:t xml:space="preserve"> de dos mil </w:t>
      </w:r>
      <w:r>
        <w:rPr>
          <w:rFonts w:ascii="Arial" w:eastAsia="Calibri" w:hAnsi="Arial" w:cs="Arial"/>
          <w:lang w:val="es-ES"/>
        </w:rPr>
        <w:t>XXXXXXXXX</w:t>
      </w:r>
    </w:p>
    <w:p w:rsidR="00AA5DBC" w:rsidRPr="00166748" w:rsidRDefault="00AA5DBC" w:rsidP="00AA5DBC">
      <w:pPr>
        <w:spacing w:after="0" w:line="240" w:lineRule="auto"/>
        <w:contextualSpacing/>
        <w:jc w:val="both"/>
        <w:rPr>
          <w:rFonts w:ascii="Arial" w:eastAsia="Calibri" w:hAnsi="Arial" w:cs="Arial"/>
          <w:lang w:val="es-ES"/>
        </w:rPr>
      </w:pPr>
    </w:p>
    <w:p w:rsidR="00AA5DBC" w:rsidRPr="00166748" w:rsidRDefault="00AA5DBC" w:rsidP="00AA5DBC">
      <w:pPr>
        <w:spacing w:after="0" w:line="240" w:lineRule="auto"/>
        <w:jc w:val="both"/>
        <w:rPr>
          <w:rFonts w:ascii="Arial" w:eastAsia="Calibri" w:hAnsi="Arial" w:cs="Arial"/>
          <w:b/>
          <w:lang w:val="es-ES"/>
        </w:rPr>
      </w:pPr>
    </w:p>
    <w:p w:rsidR="00AA5DBC" w:rsidRPr="00166748" w:rsidRDefault="00AA5DBC" w:rsidP="00AA5DBC">
      <w:pPr>
        <w:spacing w:after="0" w:line="240" w:lineRule="auto"/>
        <w:jc w:val="center"/>
        <w:rPr>
          <w:rFonts w:ascii="Arial" w:eastAsia="Calibri" w:hAnsi="Arial" w:cs="Arial"/>
          <w:b/>
          <w:lang w:val="es-ES"/>
        </w:rPr>
      </w:pPr>
      <w:r w:rsidRPr="00166748">
        <w:rPr>
          <w:rFonts w:ascii="Arial" w:eastAsia="Calibri" w:hAnsi="Arial" w:cs="Arial"/>
          <w:b/>
          <w:lang w:val="es-ES"/>
        </w:rPr>
        <w:t>NOTIFIQUESE Y CUMPLASE,</w:t>
      </w:r>
    </w:p>
    <w:p w:rsidR="00AA5DBC" w:rsidRPr="00166748" w:rsidRDefault="00AA5DBC" w:rsidP="00AA5DBC">
      <w:pPr>
        <w:spacing w:after="0" w:line="240" w:lineRule="auto"/>
        <w:jc w:val="center"/>
        <w:rPr>
          <w:rFonts w:ascii="Arial" w:eastAsia="Calibri" w:hAnsi="Arial" w:cs="Arial"/>
          <w:b/>
          <w:lang w:val="es-ES"/>
        </w:rPr>
      </w:pPr>
    </w:p>
    <w:p w:rsidR="00AA5DBC" w:rsidRPr="00166748" w:rsidRDefault="00AA5DBC" w:rsidP="00AA5DBC">
      <w:pPr>
        <w:spacing w:after="0" w:line="240" w:lineRule="auto"/>
        <w:jc w:val="center"/>
        <w:rPr>
          <w:rFonts w:ascii="Arial" w:eastAsia="Calibri" w:hAnsi="Arial" w:cs="Arial"/>
          <w:b/>
          <w:lang w:val="es-ES"/>
        </w:rPr>
      </w:pPr>
    </w:p>
    <w:p w:rsidR="00AA5DBC" w:rsidRPr="00166748" w:rsidRDefault="00AA5DBC" w:rsidP="00AA5DBC">
      <w:pPr>
        <w:spacing w:after="0" w:line="240" w:lineRule="auto"/>
        <w:jc w:val="center"/>
        <w:rPr>
          <w:rFonts w:ascii="Arial" w:eastAsia="Calibri" w:hAnsi="Arial" w:cs="Arial"/>
          <w:b/>
          <w:lang w:val="es-ES"/>
        </w:rPr>
      </w:pPr>
    </w:p>
    <w:p w:rsidR="00AA5DBC" w:rsidRPr="00166748" w:rsidRDefault="00AA5DBC" w:rsidP="00AA5DBC">
      <w:pPr>
        <w:spacing w:after="0" w:line="240" w:lineRule="auto"/>
        <w:jc w:val="center"/>
        <w:rPr>
          <w:rFonts w:ascii="Arial" w:eastAsia="Calibri" w:hAnsi="Arial" w:cs="Arial"/>
          <w:b/>
          <w:lang w:val="es-ES"/>
        </w:rPr>
      </w:pPr>
      <w:r w:rsidRPr="00166748">
        <w:rPr>
          <w:rFonts w:ascii="Arial" w:eastAsia="Calibri" w:hAnsi="Arial" w:cs="Arial"/>
          <w:b/>
          <w:lang w:val="es-ES"/>
        </w:rPr>
        <w:t>NATALIA SABOGAL ORTIZ</w:t>
      </w:r>
    </w:p>
    <w:p w:rsidR="00AA5DBC" w:rsidRPr="00166748" w:rsidRDefault="00AA5DBC" w:rsidP="00AA5DBC">
      <w:pPr>
        <w:spacing w:after="0" w:line="240" w:lineRule="auto"/>
        <w:jc w:val="center"/>
        <w:rPr>
          <w:rFonts w:ascii="Arial" w:eastAsia="Calibri" w:hAnsi="Arial" w:cs="Arial"/>
          <w:lang w:val="es-ES"/>
        </w:rPr>
      </w:pPr>
      <w:r w:rsidRPr="00166748">
        <w:rPr>
          <w:rFonts w:ascii="Arial" w:eastAsia="Calibri" w:hAnsi="Arial" w:cs="Arial"/>
          <w:lang w:val="es-ES"/>
        </w:rPr>
        <w:t>Coordinadora</w:t>
      </w:r>
    </w:p>
    <w:p w:rsidR="00AA5DBC" w:rsidRPr="00166748" w:rsidRDefault="00AA5DBC" w:rsidP="00AA5DBC">
      <w:pPr>
        <w:spacing w:after="0" w:line="240" w:lineRule="auto"/>
        <w:jc w:val="center"/>
        <w:rPr>
          <w:rFonts w:ascii="Arial" w:eastAsia="Calibri" w:hAnsi="Arial" w:cs="Arial"/>
          <w:lang w:val="es-ES"/>
        </w:rPr>
      </w:pPr>
    </w:p>
    <w:tbl>
      <w:tblPr>
        <w:tblW w:w="9125" w:type="dxa"/>
        <w:tblLook w:val="01E0" w:firstRow="1" w:lastRow="1" w:firstColumn="1" w:lastColumn="1" w:noHBand="0" w:noVBand="0"/>
      </w:tblPr>
      <w:tblGrid>
        <w:gridCol w:w="2503"/>
        <w:gridCol w:w="1837"/>
        <w:gridCol w:w="242"/>
        <w:gridCol w:w="2519"/>
        <w:gridCol w:w="242"/>
        <w:gridCol w:w="671"/>
        <w:gridCol w:w="1111"/>
      </w:tblGrid>
      <w:tr w:rsidR="00AA5DBC" w:rsidRPr="00166748" w:rsidTr="00C21F92">
        <w:trPr>
          <w:trHeight w:val="151"/>
        </w:trPr>
        <w:tc>
          <w:tcPr>
            <w:tcW w:w="4340" w:type="dxa"/>
            <w:gridSpan w:val="2"/>
            <w:tcBorders>
              <w:top w:val="single" w:sz="4" w:space="0" w:color="auto"/>
              <w:left w:val="single" w:sz="4" w:space="0" w:color="auto"/>
              <w:bottom w:val="nil"/>
              <w:right w:val="nil"/>
            </w:tcBorders>
          </w:tcPr>
          <w:p w:rsidR="00AA5DBC" w:rsidRPr="00166748" w:rsidRDefault="00AA5DBC" w:rsidP="00C21F92">
            <w:pPr>
              <w:spacing w:after="0" w:line="240" w:lineRule="auto"/>
              <w:rPr>
                <w:rFonts w:ascii="Arial" w:hAnsi="Arial" w:cs="Arial"/>
                <w:spacing w:val="-6"/>
                <w:sz w:val="16"/>
                <w:szCs w:val="16"/>
              </w:rPr>
            </w:pPr>
          </w:p>
          <w:p w:rsidR="00AA5DBC" w:rsidRPr="00166748" w:rsidRDefault="00AA5DBC" w:rsidP="00C21F92">
            <w:pPr>
              <w:spacing w:after="0" w:line="240" w:lineRule="auto"/>
              <w:rPr>
                <w:rFonts w:ascii="Arial" w:eastAsia="Calibri" w:hAnsi="Arial" w:cs="Arial"/>
                <w:spacing w:val="-6"/>
                <w:sz w:val="16"/>
                <w:szCs w:val="16"/>
                <w:lang w:val="pt-BR"/>
              </w:rPr>
            </w:pPr>
            <w:r w:rsidRPr="00166748">
              <w:rPr>
                <w:rFonts w:ascii="Arial" w:eastAsia="Calibri" w:hAnsi="Arial" w:cs="Arial"/>
                <w:spacing w:val="-6"/>
                <w:sz w:val="16"/>
                <w:szCs w:val="16"/>
                <w:lang w:val="es-ES"/>
              </w:rPr>
              <w:t>He sido notificado del contenido de la Resolución</w:t>
            </w:r>
          </w:p>
        </w:tc>
        <w:tc>
          <w:tcPr>
            <w:tcW w:w="3674" w:type="dxa"/>
            <w:gridSpan w:val="4"/>
            <w:tcBorders>
              <w:top w:val="single" w:sz="4" w:space="0" w:color="auto"/>
              <w:left w:val="nil"/>
              <w:bottom w:val="single" w:sz="4" w:space="0" w:color="auto"/>
              <w:right w:val="nil"/>
            </w:tcBorders>
          </w:tcPr>
          <w:p w:rsidR="00AA5DBC" w:rsidRPr="00166748" w:rsidRDefault="00AA5DBC" w:rsidP="00C21F92">
            <w:pPr>
              <w:spacing w:after="0" w:line="240" w:lineRule="auto"/>
              <w:jc w:val="center"/>
              <w:rPr>
                <w:rFonts w:ascii="Arial" w:eastAsia="Calibri" w:hAnsi="Arial" w:cs="Arial"/>
                <w:spacing w:val="-12"/>
                <w:sz w:val="16"/>
                <w:szCs w:val="16"/>
              </w:rPr>
            </w:pPr>
          </w:p>
          <w:p w:rsidR="00AA5DBC" w:rsidRPr="00166748" w:rsidRDefault="00AA5DBC" w:rsidP="00AA5DBC">
            <w:pPr>
              <w:spacing w:after="0" w:line="240" w:lineRule="auto"/>
              <w:rPr>
                <w:rFonts w:ascii="Arial" w:eastAsia="Calibri" w:hAnsi="Arial" w:cs="Arial"/>
                <w:spacing w:val="-12"/>
                <w:sz w:val="16"/>
                <w:szCs w:val="16"/>
                <w:lang w:val="es-ES"/>
              </w:rPr>
            </w:pPr>
            <w:r>
              <w:rPr>
                <w:rFonts w:ascii="Arial" w:eastAsia="Calibri" w:hAnsi="Arial" w:cs="Arial"/>
                <w:spacing w:val="-12"/>
                <w:sz w:val="16"/>
                <w:szCs w:val="16"/>
                <w:lang w:val="es-ES"/>
              </w:rPr>
              <w:t>N°  0</w:t>
            </w:r>
            <w:r>
              <w:rPr>
                <w:rFonts w:ascii="Arial" w:eastAsia="Calibri" w:hAnsi="Arial" w:cs="Arial"/>
                <w:spacing w:val="-12"/>
                <w:sz w:val="16"/>
                <w:szCs w:val="16"/>
                <w:lang w:val="es-ES"/>
              </w:rPr>
              <w:t>XXX</w:t>
            </w:r>
            <w:r>
              <w:rPr>
                <w:rFonts w:ascii="Arial" w:eastAsia="Calibri" w:hAnsi="Arial" w:cs="Arial"/>
                <w:spacing w:val="-12"/>
                <w:sz w:val="16"/>
                <w:szCs w:val="16"/>
                <w:lang w:val="es-ES"/>
              </w:rPr>
              <w:t xml:space="preserve"> </w:t>
            </w:r>
            <w:r>
              <w:rPr>
                <w:rFonts w:ascii="Arial" w:eastAsia="Calibri" w:hAnsi="Arial" w:cs="Arial"/>
                <w:spacing w:val="-12"/>
                <w:sz w:val="16"/>
                <w:szCs w:val="16"/>
                <w:lang w:val="es-ES"/>
              </w:rPr>
              <w:t>del  XXX</w:t>
            </w:r>
            <w:r w:rsidRPr="00166748">
              <w:rPr>
                <w:rFonts w:ascii="Arial" w:eastAsia="Calibri" w:hAnsi="Arial" w:cs="Arial"/>
                <w:spacing w:val="-12"/>
                <w:sz w:val="16"/>
                <w:szCs w:val="16"/>
                <w:lang w:val="es-ES"/>
              </w:rPr>
              <w:t xml:space="preserve"> de  </w:t>
            </w:r>
            <w:r>
              <w:rPr>
                <w:rFonts w:ascii="Arial" w:eastAsia="Calibri" w:hAnsi="Arial" w:cs="Arial"/>
                <w:spacing w:val="-12"/>
                <w:sz w:val="16"/>
                <w:szCs w:val="16"/>
                <w:lang w:val="es-ES"/>
              </w:rPr>
              <w:t>XXXXXXX XXX</w:t>
            </w:r>
          </w:p>
        </w:tc>
        <w:tc>
          <w:tcPr>
            <w:tcW w:w="1111" w:type="dxa"/>
            <w:tcBorders>
              <w:top w:val="single" w:sz="4" w:space="0" w:color="auto"/>
              <w:left w:val="nil"/>
              <w:bottom w:val="nil"/>
              <w:right w:val="single" w:sz="4" w:space="0" w:color="auto"/>
            </w:tcBorders>
          </w:tcPr>
          <w:p w:rsidR="00AA5DBC" w:rsidRPr="00166748" w:rsidRDefault="00AA5DBC" w:rsidP="00C21F92">
            <w:pPr>
              <w:spacing w:after="0" w:line="240" w:lineRule="auto"/>
              <w:rPr>
                <w:rFonts w:ascii="Arial" w:eastAsia="Calibri" w:hAnsi="Arial" w:cs="Arial"/>
                <w:spacing w:val="-8"/>
                <w:sz w:val="16"/>
                <w:szCs w:val="16"/>
                <w:lang w:val="es-ES"/>
              </w:rPr>
            </w:pPr>
          </w:p>
          <w:p w:rsidR="00AA5DBC" w:rsidRPr="00166748" w:rsidRDefault="00AA5DBC" w:rsidP="00C21F92">
            <w:pPr>
              <w:spacing w:after="0" w:line="240" w:lineRule="auto"/>
              <w:rPr>
                <w:rFonts w:ascii="Arial" w:eastAsia="Calibri" w:hAnsi="Arial" w:cs="Arial"/>
                <w:spacing w:val="-8"/>
                <w:sz w:val="16"/>
                <w:szCs w:val="16"/>
                <w:lang w:val="pt-BR"/>
              </w:rPr>
            </w:pPr>
            <w:r w:rsidRPr="00166748">
              <w:rPr>
                <w:rFonts w:ascii="Arial" w:eastAsia="Calibri" w:hAnsi="Arial" w:cs="Arial"/>
                <w:spacing w:val="-8"/>
                <w:sz w:val="16"/>
                <w:szCs w:val="16"/>
                <w:lang w:val="es-ES"/>
              </w:rPr>
              <w:t>, de la que</w:t>
            </w:r>
          </w:p>
        </w:tc>
      </w:tr>
      <w:tr w:rsidR="00AA5DBC" w:rsidRPr="00166748" w:rsidTr="00C21F92">
        <w:trPr>
          <w:trHeight w:val="209"/>
        </w:trPr>
        <w:tc>
          <w:tcPr>
            <w:tcW w:w="2503" w:type="dxa"/>
            <w:tcBorders>
              <w:top w:val="nil"/>
              <w:left w:val="single" w:sz="4" w:space="0" w:color="auto"/>
              <w:bottom w:val="nil"/>
              <w:right w:val="nil"/>
            </w:tcBorders>
            <w:hideMark/>
          </w:tcPr>
          <w:p w:rsidR="00AA5DBC" w:rsidRPr="00166748" w:rsidRDefault="00AA5DBC" w:rsidP="00C21F92">
            <w:pPr>
              <w:spacing w:after="0" w:line="240" w:lineRule="auto"/>
              <w:rPr>
                <w:rFonts w:ascii="Arial" w:eastAsia="Calibri" w:hAnsi="Arial" w:cs="Arial"/>
                <w:spacing w:val="-6"/>
                <w:sz w:val="16"/>
                <w:szCs w:val="16"/>
              </w:rPr>
            </w:pPr>
            <w:proofErr w:type="gramStart"/>
            <w:r w:rsidRPr="00166748">
              <w:rPr>
                <w:rFonts w:ascii="Arial" w:eastAsia="Calibri" w:hAnsi="Arial" w:cs="Arial"/>
                <w:sz w:val="16"/>
                <w:szCs w:val="16"/>
                <w:lang w:val="es-ES"/>
              </w:rPr>
              <w:t>he</w:t>
            </w:r>
            <w:proofErr w:type="gramEnd"/>
            <w:r w:rsidRPr="00166748">
              <w:rPr>
                <w:rFonts w:ascii="Arial" w:eastAsia="Calibri" w:hAnsi="Arial" w:cs="Arial"/>
                <w:sz w:val="16"/>
                <w:szCs w:val="16"/>
                <w:lang w:val="es-ES"/>
              </w:rPr>
              <w:t xml:space="preserve"> recibido una copia.</w:t>
            </w:r>
          </w:p>
        </w:tc>
        <w:tc>
          <w:tcPr>
            <w:tcW w:w="6622" w:type="dxa"/>
            <w:gridSpan w:val="6"/>
            <w:tcBorders>
              <w:top w:val="nil"/>
              <w:left w:val="nil"/>
              <w:bottom w:val="nil"/>
              <w:right w:val="single" w:sz="4" w:space="0" w:color="auto"/>
            </w:tcBorders>
          </w:tcPr>
          <w:p w:rsidR="00AA5DBC" w:rsidRPr="00166748" w:rsidRDefault="00AA5DBC" w:rsidP="00C21F92">
            <w:pPr>
              <w:spacing w:after="0" w:line="240" w:lineRule="auto"/>
              <w:rPr>
                <w:rFonts w:ascii="Arial" w:eastAsia="Calibri" w:hAnsi="Arial" w:cs="Arial"/>
                <w:spacing w:val="-8"/>
                <w:sz w:val="16"/>
                <w:szCs w:val="16"/>
                <w:lang w:val="es-ES"/>
              </w:rPr>
            </w:pPr>
          </w:p>
        </w:tc>
      </w:tr>
      <w:tr w:rsidR="00AA5DBC" w:rsidRPr="00166748" w:rsidTr="00C21F92">
        <w:trPr>
          <w:trHeight w:val="515"/>
        </w:trPr>
        <w:tc>
          <w:tcPr>
            <w:tcW w:w="4340" w:type="dxa"/>
            <w:gridSpan w:val="2"/>
            <w:tcBorders>
              <w:top w:val="nil"/>
              <w:left w:val="single" w:sz="4" w:space="0" w:color="auto"/>
              <w:bottom w:val="single" w:sz="4" w:space="0" w:color="auto"/>
              <w:right w:val="nil"/>
            </w:tcBorders>
            <w:hideMark/>
          </w:tcPr>
          <w:p w:rsidR="00AA5DBC" w:rsidRPr="00166748" w:rsidRDefault="00AA5DBC" w:rsidP="00C21F92">
            <w:pPr>
              <w:spacing w:after="0" w:line="240" w:lineRule="auto"/>
              <w:jc w:val="center"/>
              <w:rPr>
                <w:rFonts w:ascii="Arial" w:eastAsia="Times New Roman" w:hAnsi="Arial" w:cs="Arial"/>
                <w:color w:val="000000"/>
                <w:lang w:val="es-ES"/>
              </w:rPr>
            </w:pPr>
            <w:r>
              <w:rPr>
                <w:rFonts w:ascii="Arial" w:eastAsia="Times New Roman" w:hAnsi="Arial" w:cs="Arial"/>
                <w:color w:val="000000"/>
                <w:lang w:val="es-ES"/>
              </w:rPr>
              <w:t>XXXXXXXXXX</w:t>
            </w:r>
          </w:p>
        </w:tc>
        <w:tc>
          <w:tcPr>
            <w:tcW w:w="242" w:type="dxa"/>
          </w:tcPr>
          <w:p w:rsidR="00AA5DBC" w:rsidRPr="00166748" w:rsidRDefault="00AA5DBC" w:rsidP="00C21F92">
            <w:pPr>
              <w:spacing w:after="0" w:line="240" w:lineRule="auto"/>
              <w:rPr>
                <w:rFonts w:ascii="Arial" w:eastAsia="Calibri" w:hAnsi="Arial" w:cs="Arial"/>
                <w:sz w:val="16"/>
                <w:szCs w:val="16"/>
                <w:lang w:val="pt-BR"/>
              </w:rPr>
            </w:pPr>
          </w:p>
        </w:tc>
        <w:tc>
          <w:tcPr>
            <w:tcW w:w="2519" w:type="dxa"/>
            <w:tcBorders>
              <w:top w:val="nil"/>
              <w:left w:val="nil"/>
              <w:bottom w:val="single" w:sz="4" w:space="0" w:color="auto"/>
              <w:right w:val="nil"/>
            </w:tcBorders>
          </w:tcPr>
          <w:p w:rsidR="00AA5DBC" w:rsidRPr="00166748" w:rsidRDefault="00AA5DBC" w:rsidP="00C21F92">
            <w:pPr>
              <w:spacing w:after="0" w:line="240" w:lineRule="auto"/>
              <w:jc w:val="center"/>
              <w:rPr>
                <w:rFonts w:ascii="Arial" w:eastAsia="Calibri" w:hAnsi="Arial" w:cs="Arial"/>
                <w:spacing w:val="20"/>
                <w:sz w:val="16"/>
                <w:szCs w:val="16"/>
                <w:lang w:val="pt-BR"/>
              </w:rPr>
            </w:pPr>
          </w:p>
          <w:p w:rsidR="00AA5DBC" w:rsidRPr="00166748" w:rsidRDefault="00AA5DBC" w:rsidP="00C21F92">
            <w:pPr>
              <w:spacing w:after="0" w:line="240" w:lineRule="auto"/>
              <w:jc w:val="center"/>
              <w:rPr>
                <w:rFonts w:ascii="Arial" w:eastAsia="Calibri" w:hAnsi="Arial" w:cs="Arial"/>
                <w:sz w:val="16"/>
                <w:szCs w:val="16"/>
                <w:lang w:val="pt-BR"/>
              </w:rPr>
            </w:pPr>
          </w:p>
        </w:tc>
        <w:tc>
          <w:tcPr>
            <w:tcW w:w="242" w:type="dxa"/>
          </w:tcPr>
          <w:p w:rsidR="00AA5DBC" w:rsidRPr="00166748" w:rsidRDefault="00AA5DBC" w:rsidP="00C21F92">
            <w:pPr>
              <w:spacing w:after="0" w:line="240" w:lineRule="auto"/>
              <w:rPr>
                <w:rFonts w:ascii="Arial" w:eastAsia="Calibri" w:hAnsi="Arial" w:cs="Arial"/>
                <w:sz w:val="16"/>
                <w:szCs w:val="16"/>
                <w:lang w:val="pt-BR"/>
              </w:rPr>
            </w:pPr>
          </w:p>
        </w:tc>
        <w:tc>
          <w:tcPr>
            <w:tcW w:w="1782" w:type="dxa"/>
            <w:gridSpan w:val="2"/>
            <w:tcBorders>
              <w:top w:val="nil"/>
              <w:left w:val="nil"/>
              <w:bottom w:val="single" w:sz="4" w:space="0" w:color="auto"/>
              <w:right w:val="single" w:sz="4" w:space="0" w:color="auto"/>
            </w:tcBorders>
          </w:tcPr>
          <w:p w:rsidR="00AA5DBC" w:rsidRPr="00166748" w:rsidRDefault="00AA5DBC" w:rsidP="00C21F92">
            <w:pPr>
              <w:spacing w:after="0" w:line="240" w:lineRule="auto"/>
              <w:jc w:val="center"/>
              <w:rPr>
                <w:rFonts w:ascii="Arial" w:eastAsia="Calibri" w:hAnsi="Arial" w:cs="Arial"/>
                <w:spacing w:val="20"/>
                <w:sz w:val="16"/>
                <w:szCs w:val="16"/>
                <w:lang w:val="pt-BR"/>
              </w:rPr>
            </w:pPr>
          </w:p>
          <w:p w:rsidR="00AA5DBC" w:rsidRPr="00166748" w:rsidRDefault="00AA5DBC" w:rsidP="00C21F92">
            <w:pPr>
              <w:spacing w:after="0" w:line="240" w:lineRule="auto"/>
              <w:jc w:val="center"/>
              <w:rPr>
                <w:rFonts w:ascii="Arial" w:eastAsia="Calibri" w:hAnsi="Arial" w:cs="Arial"/>
                <w:sz w:val="16"/>
                <w:szCs w:val="16"/>
                <w:lang w:val="pt-BR"/>
              </w:rPr>
            </w:pPr>
          </w:p>
        </w:tc>
      </w:tr>
      <w:tr w:rsidR="00AA5DBC" w:rsidRPr="00166748" w:rsidTr="00C21F92">
        <w:trPr>
          <w:trHeight w:val="70"/>
        </w:trPr>
        <w:tc>
          <w:tcPr>
            <w:tcW w:w="4340" w:type="dxa"/>
            <w:gridSpan w:val="2"/>
            <w:tcBorders>
              <w:top w:val="single" w:sz="4" w:space="0" w:color="auto"/>
              <w:left w:val="single" w:sz="4" w:space="0" w:color="auto"/>
              <w:bottom w:val="single" w:sz="4" w:space="0" w:color="auto"/>
              <w:right w:val="nil"/>
            </w:tcBorders>
            <w:hideMark/>
          </w:tcPr>
          <w:p w:rsidR="00AA5DBC" w:rsidRPr="00166748" w:rsidRDefault="00AA5DBC" w:rsidP="00C21F92">
            <w:pPr>
              <w:spacing w:after="200" w:line="240" w:lineRule="auto"/>
              <w:jc w:val="center"/>
              <w:rPr>
                <w:rFonts w:ascii="Arial" w:eastAsia="Calibri" w:hAnsi="Arial" w:cs="Arial"/>
                <w:spacing w:val="20"/>
                <w:sz w:val="16"/>
                <w:szCs w:val="16"/>
                <w:lang w:val="pt-BR"/>
              </w:rPr>
            </w:pPr>
            <w:proofErr w:type="spellStart"/>
            <w:r w:rsidRPr="00166748">
              <w:rPr>
                <w:rFonts w:ascii="Arial" w:eastAsia="Calibri" w:hAnsi="Arial" w:cs="Arial"/>
                <w:spacing w:val="20"/>
                <w:sz w:val="16"/>
                <w:szCs w:val="16"/>
                <w:lang w:val="pt-BR"/>
              </w:rPr>
              <w:t>Nombre</w:t>
            </w:r>
            <w:proofErr w:type="spellEnd"/>
          </w:p>
        </w:tc>
        <w:tc>
          <w:tcPr>
            <w:tcW w:w="242" w:type="dxa"/>
            <w:tcBorders>
              <w:top w:val="nil"/>
              <w:left w:val="nil"/>
              <w:bottom w:val="single" w:sz="4" w:space="0" w:color="auto"/>
              <w:right w:val="nil"/>
            </w:tcBorders>
          </w:tcPr>
          <w:p w:rsidR="00AA5DBC" w:rsidRPr="00166748" w:rsidRDefault="00AA5DBC" w:rsidP="00C21F92">
            <w:pPr>
              <w:spacing w:after="200" w:line="240" w:lineRule="auto"/>
              <w:rPr>
                <w:rFonts w:ascii="Arial" w:eastAsia="Calibri" w:hAnsi="Arial" w:cs="Arial"/>
                <w:sz w:val="16"/>
                <w:szCs w:val="16"/>
                <w:lang w:val="pt-BR"/>
              </w:rPr>
            </w:pPr>
          </w:p>
        </w:tc>
        <w:tc>
          <w:tcPr>
            <w:tcW w:w="2519" w:type="dxa"/>
            <w:tcBorders>
              <w:top w:val="single" w:sz="4" w:space="0" w:color="auto"/>
              <w:left w:val="nil"/>
              <w:bottom w:val="single" w:sz="4" w:space="0" w:color="auto"/>
              <w:right w:val="nil"/>
            </w:tcBorders>
            <w:hideMark/>
          </w:tcPr>
          <w:p w:rsidR="00AA5DBC" w:rsidRPr="00166748" w:rsidRDefault="00AA5DBC" w:rsidP="00C21F92">
            <w:pPr>
              <w:spacing w:after="200" w:line="240" w:lineRule="auto"/>
              <w:jc w:val="center"/>
              <w:rPr>
                <w:rFonts w:ascii="Arial" w:eastAsia="Calibri" w:hAnsi="Arial" w:cs="Arial"/>
                <w:spacing w:val="20"/>
                <w:sz w:val="16"/>
                <w:szCs w:val="16"/>
                <w:lang w:val="pt-BR"/>
              </w:rPr>
            </w:pPr>
            <w:r w:rsidRPr="00166748">
              <w:rPr>
                <w:rFonts w:ascii="Arial" w:eastAsia="Calibri" w:hAnsi="Arial" w:cs="Arial"/>
                <w:spacing w:val="20"/>
                <w:sz w:val="16"/>
                <w:szCs w:val="16"/>
                <w:lang w:val="pt-BR"/>
              </w:rPr>
              <w:t>Firma</w:t>
            </w:r>
          </w:p>
        </w:tc>
        <w:tc>
          <w:tcPr>
            <w:tcW w:w="242" w:type="dxa"/>
            <w:tcBorders>
              <w:top w:val="nil"/>
              <w:left w:val="nil"/>
              <w:bottom w:val="single" w:sz="4" w:space="0" w:color="auto"/>
              <w:right w:val="nil"/>
            </w:tcBorders>
          </w:tcPr>
          <w:p w:rsidR="00AA5DBC" w:rsidRPr="00166748" w:rsidRDefault="00AA5DBC" w:rsidP="00C21F92">
            <w:pPr>
              <w:spacing w:after="200" w:line="240" w:lineRule="auto"/>
              <w:rPr>
                <w:rFonts w:ascii="Arial" w:eastAsia="Calibri" w:hAnsi="Arial" w:cs="Arial"/>
                <w:sz w:val="16"/>
                <w:szCs w:val="16"/>
                <w:lang w:val="pt-BR"/>
              </w:rPr>
            </w:pPr>
          </w:p>
        </w:tc>
        <w:tc>
          <w:tcPr>
            <w:tcW w:w="1782" w:type="dxa"/>
            <w:gridSpan w:val="2"/>
            <w:tcBorders>
              <w:top w:val="single" w:sz="4" w:space="0" w:color="auto"/>
              <w:left w:val="nil"/>
              <w:bottom w:val="single" w:sz="4" w:space="0" w:color="auto"/>
              <w:right w:val="single" w:sz="4" w:space="0" w:color="auto"/>
            </w:tcBorders>
            <w:hideMark/>
          </w:tcPr>
          <w:p w:rsidR="00AA5DBC" w:rsidRPr="00166748" w:rsidRDefault="00AA5DBC" w:rsidP="00C21F92">
            <w:pPr>
              <w:spacing w:after="200" w:line="240" w:lineRule="auto"/>
              <w:jc w:val="center"/>
              <w:rPr>
                <w:rFonts w:ascii="Arial" w:eastAsia="Calibri" w:hAnsi="Arial" w:cs="Arial"/>
                <w:spacing w:val="20"/>
                <w:sz w:val="16"/>
                <w:szCs w:val="16"/>
                <w:lang w:val="pt-BR"/>
              </w:rPr>
            </w:pPr>
            <w:r w:rsidRPr="00166748">
              <w:rPr>
                <w:rFonts w:ascii="Arial" w:eastAsia="Calibri" w:hAnsi="Arial" w:cs="Arial"/>
                <w:spacing w:val="20"/>
                <w:sz w:val="16"/>
                <w:szCs w:val="16"/>
                <w:lang w:val="pt-BR"/>
              </w:rPr>
              <w:t>Fecha</w:t>
            </w:r>
          </w:p>
        </w:tc>
      </w:tr>
    </w:tbl>
    <w:p w:rsidR="00AA5DBC" w:rsidRPr="00166748" w:rsidRDefault="00AA5DBC" w:rsidP="00AA5DBC">
      <w:pPr>
        <w:spacing w:after="200" w:line="276" w:lineRule="auto"/>
        <w:rPr>
          <w:rFonts w:eastAsia="Calibri"/>
        </w:rPr>
      </w:pPr>
    </w:p>
    <w:p w:rsidR="00AA5DBC" w:rsidRPr="00166748" w:rsidRDefault="00AA5DBC" w:rsidP="00AA5DBC">
      <w:pPr>
        <w:spacing w:after="200" w:line="276" w:lineRule="auto"/>
        <w:rPr>
          <w:rFonts w:eastAsia="Calibri"/>
        </w:rPr>
      </w:pPr>
      <w:bookmarkStart w:id="0" w:name="_GoBack"/>
      <w:bookmarkEnd w:id="0"/>
    </w:p>
    <w:p w:rsidR="00AA5DBC" w:rsidRDefault="00AA5DBC" w:rsidP="00AA5DBC"/>
    <w:p w:rsidR="00AA5DBC" w:rsidRDefault="00AA5DBC" w:rsidP="00AA5DBC"/>
    <w:p w:rsidR="00400E0B" w:rsidRDefault="00AA5DBC"/>
    <w:sectPr w:rsidR="00400E0B" w:rsidSect="000340B6">
      <w:headerReference w:type="default" r:id="rId5"/>
      <w:footerReference w:type="default" r:id="rId6"/>
      <w:pgSz w:w="12242" w:h="18722" w:code="14"/>
      <w:pgMar w:top="1417" w:right="18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B3A" w:rsidRDefault="00AA5DBC" w:rsidP="00FF4B3A">
    <w:pPr>
      <w:pStyle w:val="Piedepgina"/>
      <w:jc w:val="center"/>
      <w:rPr>
        <w:rFonts w:ascii="Times New Roman" w:hAnsi="Times New Roman"/>
        <w:b/>
        <w:i/>
        <w:spacing w:val="32"/>
        <w:sz w:val="20"/>
      </w:rPr>
    </w:pPr>
    <w:r>
      <w:rPr>
        <w:rFonts w:ascii="Times New Roman" w:hAnsi="Times New Roman"/>
        <w:b/>
        <w:i/>
        <w:spacing w:val="32"/>
        <w:sz w:val="20"/>
      </w:rPr>
      <w:t>Palacio de Justicia “Fanny González Franco”</w:t>
    </w:r>
  </w:p>
  <w:p w:rsidR="00FF4B3A" w:rsidRDefault="00AA5DBC" w:rsidP="00FF4B3A">
    <w:pPr>
      <w:pStyle w:val="Piedepgina"/>
      <w:jc w:val="center"/>
      <w:rPr>
        <w:rFonts w:ascii="Times New Roman" w:hAnsi="Times New Roman"/>
        <w:b/>
        <w:i/>
        <w:spacing w:val="32"/>
        <w:sz w:val="20"/>
      </w:rPr>
    </w:pPr>
    <w:r>
      <w:rPr>
        <w:rFonts w:ascii="Times New Roman" w:hAnsi="Times New Roman"/>
        <w:b/>
        <w:i/>
        <w:spacing w:val="32"/>
        <w:sz w:val="20"/>
      </w:rPr>
      <w:t>Carrera 23 No. 21-48 Of. 108</w:t>
    </w:r>
  </w:p>
  <w:p w:rsidR="00FF4B3A" w:rsidRPr="00BA576A" w:rsidRDefault="00AA5DBC" w:rsidP="00FF4B3A">
    <w:pPr>
      <w:pStyle w:val="Piedepgina"/>
      <w:jc w:val="center"/>
      <w:rPr>
        <w:rFonts w:ascii="Times New Roman" w:hAnsi="Times New Roman"/>
        <w:b/>
        <w:i/>
        <w:spacing w:val="32"/>
        <w:sz w:val="20"/>
      </w:rPr>
    </w:pPr>
    <w:r>
      <w:rPr>
        <w:rFonts w:ascii="Times New Roman" w:hAnsi="Times New Roman"/>
        <w:b/>
        <w:i/>
        <w:spacing w:val="32"/>
        <w:sz w:val="20"/>
      </w:rPr>
      <w:t>Manizales - Caldas</w:t>
    </w:r>
  </w:p>
  <w:p w:rsidR="00FF4B3A" w:rsidRDefault="00AA5DBC">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B3A" w:rsidRPr="00EE195D" w:rsidRDefault="00AA5DBC" w:rsidP="00FF4B3A">
    <w:pPr>
      <w:pStyle w:val="Encabezado"/>
      <w:jc w:val="center"/>
      <w:rPr>
        <w:rFonts w:ascii="Times New Roman" w:hAnsi="Times New Roman"/>
        <w:b/>
        <w:i/>
      </w:rPr>
    </w:pPr>
    <w:r w:rsidRPr="00354FF4">
      <w:rPr>
        <w:noProof/>
        <w:lang w:eastAsia="es-CO"/>
      </w:rPr>
      <w:drawing>
        <wp:anchor distT="0" distB="0" distL="114300" distR="114300" simplePos="0" relativeHeight="251659264" behindDoc="0" locked="0" layoutInCell="1" allowOverlap="1" wp14:anchorId="17F70598" wp14:editId="7A9E5834">
          <wp:simplePos x="0" y="0"/>
          <wp:positionH relativeFrom="column">
            <wp:posOffset>-89535</wp:posOffset>
          </wp:positionH>
          <wp:positionV relativeFrom="paragraph">
            <wp:posOffset>-106045</wp:posOffset>
          </wp:positionV>
          <wp:extent cx="609600" cy="732790"/>
          <wp:effectExtent l="0" t="0" r="0" b="0"/>
          <wp:wrapNone/>
          <wp:docPr id="1" name="Imagen 1" descr="logo_cs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cs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32790"/>
                  </a:xfrm>
                  <a:prstGeom prst="rect">
                    <a:avLst/>
                  </a:prstGeom>
                  <a:noFill/>
                </pic:spPr>
              </pic:pic>
            </a:graphicData>
          </a:graphic>
          <wp14:sizeRelH relativeFrom="page">
            <wp14:pctWidth>0</wp14:pctWidth>
          </wp14:sizeRelH>
          <wp14:sizeRelV relativeFrom="page">
            <wp14:pctHeight>0</wp14:pctHeight>
          </wp14:sizeRelV>
        </wp:anchor>
      </w:drawing>
    </w:r>
    <w:r w:rsidRPr="00EE195D">
      <w:rPr>
        <w:rFonts w:ascii="Times New Roman" w:hAnsi="Times New Roman"/>
        <w:b/>
        <w:i/>
      </w:rPr>
      <w:t>Rama Judicial del Poder Público</w:t>
    </w:r>
  </w:p>
  <w:p w:rsidR="00FF4B3A" w:rsidRDefault="00AA5DBC" w:rsidP="00FF4B3A">
    <w:pPr>
      <w:pStyle w:val="Encabezado"/>
      <w:jc w:val="center"/>
      <w:rPr>
        <w:rFonts w:ascii="Times New Roman" w:hAnsi="Times New Roman"/>
        <w:b/>
        <w:i/>
      </w:rPr>
    </w:pPr>
    <w:r>
      <w:rPr>
        <w:rFonts w:ascii="Times New Roman" w:hAnsi="Times New Roman"/>
        <w:b/>
        <w:i/>
      </w:rPr>
      <w:t>Consejo Superior de la Judicatura</w:t>
    </w:r>
  </w:p>
  <w:p w:rsidR="00FF4B3A" w:rsidRPr="00EE195D" w:rsidRDefault="00AA5DBC" w:rsidP="00FF4B3A">
    <w:pPr>
      <w:pStyle w:val="Encabezado"/>
      <w:jc w:val="center"/>
      <w:rPr>
        <w:rFonts w:ascii="Times New Roman" w:hAnsi="Times New Roman"/>
        <w:b/>
        <w:i/>
      </w:rPr>
    </w:pPr>
    <w:r w:rsidRPr="00EE195D">
      <w:rPr>
        <w:rFonts w:ascii="Times New Roman" w:hAnsi="Times New Roman"/>
        <w:b/>
        <w:i/>
      </w:rPr>
      <w:t>Dirección Ejecutiva Administración Judicial</w:t>
    </w:r>
  </w:p>
  <w:p w:rsidR="00FF4B3A" w:rsidRDefault="00AA5DBC" w:rsidP="00FF4B3A">
    <w:pPr>
      <w:pStyle w:val="Encabezado"/>
      <w:jc w:val="center"/>
      <w:rPr>
        <w:rFonts w:ascii="Times New Roman" w:hAnsi="Times New Roman"/>
        <w:b/>
        <w:i/>
      </w:rPr>
    </w:pPr>
    <w:r w:rsidRPr="00EE195D">
      <w:rPr>
        <w:rFonts w:ascii="Times New Roman" w:hAnsi="Times New Roman"/>
        <w:b/>
        <w:i/>
      </w:rPr>
      <w:t xml:space="preserve">Centro de </w:t>
    </w:r>
    <w:r w:rsidRPr="00EE195D">
      <w:rPr>
        <w:rFonts w:ascii="Times New Roman" w:hAnsi="Times New Roman"/>
        <w:b/>
        <w:i/>
      </w:rPr>
      <w:t>Servicios Judiciales</w:t>
    </w:r>
  </w:p>
  <w:p w:rsidR="00FF4B3A" w:rsidRPr="00EE195D" w:rsidRDefault="00AA5DBC" w:rsidP="00FF4B3A">
    <w:pPr>
      <w:pStyle w:val="Encabezado"/>
      <w:jc w:val="center"/>
      <w:rPr>
        <w:rFonts w:ascii="Times New Roman" w:hAnsi="Times New Roman"/>
        <w:b/>
        <w:i/>
      </w:rPr>
    </w:pPr>
    <w:proofErr w:type="gramStart"/>
    <w:r>
      <w:rPr>
        <w:rFonts w:ascii="Times New Roman" w:hAnsi="Times New Roman"/>
        <w:b/>
        <w:i/>
      </w:rPr>
      <w:t>para</w:t>
    </w:r>
    <w:proofErr w:type="gramEnd"/>
    <w:r>
      <w:rPr>
        <w:rFonts w:ascii="Times New Roman" w:hAnsi="Times New Roman"/>
        <w:b/>
        <w:i/>
      </w:rPr>
      <w:t xml:space="preserve"> los Juzgados</w:t>
    </w:r>
    <w:r w:rsidRPr="00EE195D">
      <w:rPr>
        <w:rFonts w:ascii="Times New Roman" w:hAnsi="Times New Roman"/>
        <w:b/>
        <w:i/>
      </w:rPr>
      <w:t xml:space="preserve"> Civi</w:t>
    </w:r>
    <w:r>
      <w:rPr>
        <w:rFonts w:ascii="Times New Roman" w:hAnsi="Times New Roman"/>
        <w:b/>
        <w:i/>
      </w:rPr>
      <w:t>les y Familia</w:t>
    </w:r>
  </w:p>
  <w:p w:rsidR="00FF4B3A" w:rsidRDefault="00AA5DBC" w:rsidP="00FF4B3A">
    <w:pPr>
      <w:pStyle w:val="Encabezado"/>
      <w:jc w:val="center"/>
      <w:rPr>
        <w:rFonts w:ascii="Times New Roman" w:hAnsi="Times New Roman"/>
        <w:b/>
        <w:i/>
      </w:rPr>
    </w:pPr>
    <w:r w:rsidRPr="00EE195D">
      <w:rPr>
        <w:rFonts w:ascii="Times New Roman" w:hAnsi="Times New Roman"/>
        <w:b/>
        <w:i/>
      </w:rPr>
      <w:t>Manizales</w:t>
    </w:r>
    <w:r>
      <w:rPr>
        <w:rFonts w:ascii="Times New Roman" w:hAnsi="Times New Roman"/>
        <w:b/>
        <w:i/>
      </w:rPr>
      <w:t>, Caldas</w:t>
    </w:r>
  </w:p>
  <w:p w:rsidR="00FF4B3A" w:rsidRPr="00EE195D" w:rsidRDefault="00AA5DBC" w:rsidP="00FF4B3A">
    <w:pPr>
      <w:pStyle w:val="Encabezado"/>
      <w:jc w:val="center"/>
      <w:rPr>
        <w:rFonts w:ascii="Times New Roman" w:hAnsi="Times New Roman"/>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B680A"/>
    <w:multiLevelType w:val="hybridMultilevel"/>
    <w:tmpl w:val="C234E844"/>
    <w:lvl w:ilvl="0" w:tplc="03983E3C">
      <w:start w:val="1"/>
      <w:numFmt w:val="decimal"/>
      <w:lvlText w:val="%1."/>
      <w:lvlJc w:val="left"/>
      <w:pPr>
        <w:ind w:left="360" w:hanging="360"/>
      </w:pPr>
      <w:rPr>
        <w:b w:val="0"/>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BC"/>
    <w:rsid w:val="006A1794"/>
    <w:rsid w:val="00AA5DBC"/>
    <w:rsid w:val="00EF56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C8DD-79C0-471B-9A44-2ED72E5E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D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A5D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A5DBC"/>
  </w:style>
  <w:style w:type="paragraph" w:styleId="Piedepgina">
    <w:name w:val="footer"/>
    <w:basedOn w:val="Normal"/>
    <w:link w:val="PiedepginaCar"/>
    <w:uiPriority w:val="99"/>
    <w:semiHidden/>
    <w:unhideWhenUsed/>
    <w:rsid w:val="00AA5D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A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CSCF_AsisJ9</dc:creator>
  <cp:keywords/>
  <dc:description/>
  <cp:lastModifiedBy>CSCF_AsisJ9</cp:lastModifiedBy>
  <cp:revision>1</cp:revision>
  <dcterms:created xsi:type="dcterms:W3CDTF">2018-05-30T15:53:00Z</dcterms:created>
  <dcterms:modified xsi:type="dcterms:W3CDTF">2018-05-30T15:55:00Z</dcterms:modified>
</cp:coreProperties>
</file>