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Currículum vitae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/>
        <w:drawing>
          <wp:inline distB="0" distT="0" distL="0" distR="0">
            <wp:extent cx="1437499" cy="1530842"/>
            <wp:effectExtent b="0" l="0" r="0" t="0"/>
            <wp:docPr descr="C:\Users\STM\Downloads\17198584_1620414137973940_1212863961_n.jpg" id="2" name="image1.png"/>
            <a:graphic>
              <a:graphicData uri="http://schemas.openxmlformats.org/drawingml/2006/picture">
                <pic:pic>
                  <pic:nvPicPr>
                    <pic:cNvPr descr="C:\Users\STM\Downloads\17198584_1620414137973940_1212863961_n.jp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7499" cy="153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Información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Apellido: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Nungeser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Brian Emanuel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 de nacimiento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16/09/1997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DNI: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41146045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irección: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Martin Lutero 1367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Celular: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291)-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154268459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Brian_nungeser97@hotmail.co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Facebook: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Brian Nungeser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Bahía Blanca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postal: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Carnet de conducir 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Nacionalidad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Argentino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Estudios Realizados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Escuela EGP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González entre Payrol y Reynal 1650-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Bahía Blanca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Tel:(0291)-4883696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(Estudios Primarios Completos)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María de los apóstoles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Pedro Pico 551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(0291)-4562907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  Bachillerato en humanidades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(Estudio Secundarios completos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Otros Conocimientos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Idioma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Conocimiento Básico en inglés)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32"/>
          <w:szCs w:val="32"/>
        </w:rPr>
      </w:pPr>
      <w:bookmarkStart w:colFirst="0" w:colLast="0" w:name="_heading=h.7mhg0simk49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Ayudante y Cajero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Pizzería ¨Antonino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19 de Mayo 750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Tel: (0291)-4556945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Ayudante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Metalúrgica Beltrán “Hermanos”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Bolivia 2231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Tel: (0291)-4887085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Ayudante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 de construcciones “Saddemi.S.A.”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plata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528-E/27y28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Tel: 0221470010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Pintor ,Arenador ,Soldador y Mantenimiento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Metalúrgica San Martín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Ruta nacional 3 km 696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Tel: 4800825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(Desde Mayo 2018 a Agosto 2022)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rtl w:val="0"/>
        </w:rPr>
        <w:t xml:space="preserve">Referente Laboral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Néstor Parra “Dueño” De la pizzería Antonino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Tel: (0291)-4556945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Beltrán  Dueño de Metalúrgica Beltrán ¨Hermanos¨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Cel.: (0291)-156422253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Arial" w:cs="Arial" w:eastAsia="Arial" w:hAnsi="Arial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rtl w:val="0"/>
        </w:rPr>
        <w:t xml:space="preserve">Horario y tiempo disponible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Full time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56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i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Ru2ulQNzrFvGDM/qLT/xj5X6xg==">AMUW2mUzK923unI7CHHCxqhyvmOsi4V2Vm7O44Ey7wdkCgi+f27cKfSsPIAgoNdTlcyAZEbkjHeZsRUnkqkaU4ZylBtvrWimWFWxfmf2UuubAa5z7+0qtV+Ge8kAdztzMfrI0CF+Lbeq+Qwn/Iv+/CZ3A/0xucnYfg==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