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60" w:line="300"/>
        <w:jc w:val="center"/>
      </w:pPr>
      <w:r>
        <w:rPr>
          <w:rFonts w:ascii="Calibri" w:cs="Calibri" w:eastAsia="Calibri" w:hAnsi="Calibri"/>
          <w:caps/>
          <w:color w:val="5C6B75"/>
          <w:spacing w:val="16"/>
          <w:sz w:val="18"/>
          <w:szCs w:val="18"/>
        </w:rPr>
        <w:t xml:space="preserve">Congregação Cristã no Brasil</w:t>
      </w:r>
    </w:p>
    <w:p>
      <w:pPr>
        <w:spacing w:after="700" w:line="300"/>
        <w:jc w:val="center"/>
      </w:pPr>
      <w:r>
        <w:rPr>
          <w:rFonts w:ascii="Calibri" w:cs="Calibri" w:eastAsia="Calibri" w:hAnsi="Calibri"/>
          <w:caps/>
          <w:color w:val="5C6B75"/>
          <w:spacing w:val="16"/>
          <w:sz w:val="18"/>
          <w:szCs w:val="18"/>
        </w:rPr>
        <w:t xml:space="preserve">Grupo de Estudos Musicais</w:t>
      </w:r>
    </w:p>
    <w:p>
      <w:pPr>
        <w:spacing w:after="160"/>
        <w:jc w:val="center"/>
      </w:pPr>
      <w:r>
        <w:rPr>
          <w:rFonts w:ascii="Cambria" w:cs="Cambria" w:eastAsia="Cambria" w:hAnsi="Cambria"/>
          <w:b/>
          <w:bCs/>
          <w:color w:val="16212A"/>
          <w:sz w:val="56"/>
          <w:szCs w:val="56"/>
        </w:rPr>
        <w:t xml:space="preserve">Estudo do Hinário</w:t>
      </w:r>
    </w:p>
    <w:p>
      <w:pPr>
        <w:spacing w:after="500" w:line="300"/>
        <w:jc w:val="center"/>
      </w:pPr>
      <w:r>
        <w:rPr>
          <w:rFonts w:ascii="Cambria" w:cs="Cambria" w:eastAsia="Cambria" w:hAnsi="Cambria"/>
          <w:i/>
          <w:iCs/>
          <w:color w:val="5C6B75"/>
          <w:sz w:val="24"/>
          <w:szCs w:val="24"/>
        </w:rPr>
        <w:t xml:space="preserve">Caderno de exercícios complementares</w:t>
      </w:r>
    </w:p>
    <w:p>
      <w:pPr>
        <w:pBdr>
          <w:top w:val="single" w:color="1F5673" w:sz="8" w:space="12"/>
        </w:pBdr>
        <w:spacing w:after="100"/>
        <w:jc w:val="center"/>
      </w:pPr>
      <w:r>
        <w:rPr>
          <w:rFonts w:ascii="Cambria" w:cs="Cambria" w:eastAsia="Cambria" w:hAnsi="Cambria"/>
          <w:b/>
          <w:bCs/>
          <w:color w:val="1F5673"/>
          <w:sz w:val="32"/>
          <w:szCs w:val="32"/>
        </w:rPr>
        <w:t xml:space="preserve">1º Período</w:t>
      </w:r>
    </w:p>
    <w:p>
      <w:pPr>
        <w:spacing w:after="1100" w:line="300"/>
        <w:jc w:val="center"/>
      </w:pPr>
      <w:r>
        <w:rPr>
          <w:rFonts w:ascii="Calibri" w:cs="Calibri" w:eastAsia="Calibri" w:hAnsi="Calibri"/>
          <w:color w:val="5C6B75"/>
          <w:sz w:val="20"/>
          <w:szCs w:val="20"/>
        </w:rPr>
        <w:t xml:space="preserve">Fases 1 a 3 do MSA</w:t>
      </w:r>
    </w:p>
    <w:p>
      <w:pPr>
        <w:spacing w:after="280" w:line="300"/>
      </w:pPr>
      <w:r>
        <w:rPr>
          <w:rFonts w:ascii="Calibri" w:cs="Calibri" w:eastAsia="Calibri" w:hAnsi="Calibri"/>
          <w:color w:val="16212A"/>
          <w:sz w:val="22"/>
          <w:szCs w:val="22"/>
        </w:rPr>
        <w:t xml:space="preserve">Nome: ________________________________________________________</w:t>
      </w:r>
    </w:p>
    <w:p>
      <w:pPr>
        <w:spacing w:after="280" w:line="300"/>
      </w:pPr>
      <w:r>
        <w:rPr>
          <w:rFonts w:ascii="Calibri" w:cs="Calibri" w:eastAsia="Calibri" w:hAnsi="Calibri"/>
          <w:color w:val="16212A"/>
          <w:sz w:val="22"/>
          <w:szCs w:val="22"/>
        </w:rPr>
        <w:t xml:space="preserve">Comum congregação: ____________________________________________</w:t>
      </w:r>
    </w:p>
    <w:p>
      <w:pPr>
        <w:spacing w:after="900" w:line="300"/>
      </w:pPr>
      <w:r>
        <w:rPr>
          <w:rFonts w:ascii="Calibri" w:cs="Calibri" w:eastAsia="Calibri" w:hAnsi="Calibri"/>
          <w:color w:val="16212A"/>
          <w:sz w:val="22"/>
          <w:szCs w:val="22"/>
        </w:rPr>
        <w:t xml:space="preserve">Instrumento: ______________________  Ano letivo: ______________</w:t>
      </w:r>
    </w:p>
    <w:p>
      <w:pPr>
        <w:spacing w:after="0" w:line="300"/>
        <w:jc w:val="center"/>
      </w:pPr>
      <w:r>
        <w:rPr>
          <w:rFonts w:ascii="Calibri" w:cs="Calibri" w:eastAsia="Calibri" w:hAnsi="Calibri"/>
          <w:i/>
          <w:iCs/>
          <w:color w:val="5C6B75"/>
          <w:sz w:val="17"/>
          <w:szCs w:val="17"/>
        </w:rPr>
        <w:t xml:space="preserve">Material complementar. O MSA impresso continua sendo o material didático da aula.</w:t>
      </w:r>
    </w:p>
    <w:p>
      <w:r>
        <w:br w:type="page"/>
      </w:r>
    </w:p>
    <w:p>
      <w:pPr>
        <w:pStyle w:val="Heading1"/>
        <w:spacing w:after="220"/>
      </w:pPr>
      <w:r>
        <w:rPr>
          <w:rFonts w:ascii="Cambria" w:cs="Cambria" w:eastAsia="Cambria" w:hAnsi="Cambria"/>
          <w:b/>
          <w:bCs/>
          <w:color w:val="16212A"/>
          <w:sz w:val="32"/>
          <w:szCs w:val="32"/>
        </w:rPr>
        <w:t xml:space="preserve">Como usar este caderno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Este caderno acompanha as aulas do MSA, aula por aula, na mesma ordem do Manual de aplicação. Ele não substitui o MSA: o conteúdo continua sendo apresentado pelo instrutor a partir do método impresso. O que está aqui são os exercícios de fixação, para serem feitos com o hinário em mãos.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de cada exercício é indicado pelo instrutor. Os exercícios seguem o Hinário em Dó, capa preta.</w:t>
      </w:r>
    </w:p>
    <w:p>
      <w:pPr>
        <w:spacing w:after="20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Os tipos de exercício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papel — Identificar (nomear o que está escrito) · Explicar (por que é assim) · Comparar (dois hinos lado a lado) · Achar o erro (corrigir o que está errado) · Produzir (escrever ou marcar algo novo)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 prática — Decidir (situação real de ensaio) · Tocar (com o instrumento na mão) · Ouvir (o instrutor toca, o aluno responde)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C6B75"/>
          <w:sz w:val="21"/>
          <w:szCs w:val="21"/>
        </w:rPr>
        <w:t xml:space="preserve">Os exercícios de prática não se respondem por escrito: são apresentados ao instrutor, que assina a data ao lado.</w:t>
      </w:r>
    </w:p>
    <w:p>
      <w:pPr>
        <w:spacing w:after="20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Os níveis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Cada exercício traz um nível de 1 a 3. Nível 1 é reconhecer o que está escrito; nível 2 é explicar por que é assim; nível 3 é aplicar, comparar ou decidir. Não é nota — é para o candidato saber o que ainda falta.</w:t>
      </w:r>
    </w:p>
    <w:p>
      <w:pPr>
        <w:spacing w:after="200"/>
      </w:pP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1"/>
                <w:szCs w:val="21"/>
              </w:rPr>
              <w:t xml:space="preserve">Onde a resposta depende do hino escolhido, o gabarito está no caderno do instrutor. Traga suas dúvidas para a aula seguinte — é para isso que elas servem.</w:t>
            </w: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Origem e finalidade da orquestra na CCB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Introdução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Segundo o MSA, qual é a finalidade da orquestra na Congregação Cristã no Brasil?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se diz que o músico acompanha o cantar da irmandade, e não se apresenta?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Quantas aulas tem cada período do GEM, e quantos períodos são até completar o MSA?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o GEM e o que é o MSA? Não são a mesma coisa.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Cite três compromissos que o candidato assume ao entrar no GEM.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2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Música. Som. Elementos. Propriedades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1.1, 1.2, 1.3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Quais são as quatro propriedades do som?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Quais são os elementos da música?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diferencia som de ruído?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Duas pessoas tocam a mesma nota, com a mesma duração e a mesma intensidade — uma no violino, outra no clarinete. Qual propriedade do som permite distinguir as duas?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Quando o encarregado pede “mais suave”, que propriedade do som ele está pedindo para mudar? E quando pede “mais agudo”?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ensaio o naipe toca as mesmas notas, com as mesmas durações, mas o conjunto soa desigual. Que propriedade do som provavelmente não está igual entre os músicos?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3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Notas musicais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1.4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as sete notas musicais em ordem ascendente a partir do Fá.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as sete notas em ordem descendente a partir do Dó.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os nomes das notas voltam a se repetir depois do Si?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as quatro cordas soltas do violino, da mais grave para a mais aguda, e diga o nome de cada uma.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as notas da corda Sol e as da corda Ré, dizendo o nome de cada uma em voz alta antes de tocá-la.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4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Pentagrama. Claves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1.5, 1.6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Quantas linhas e quantos espaços tem o pentagrama, e em que sentido são contados?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uma linha suplementar e para que ela serve?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Quantas claves existem e quais são usadas na nossa orquestra?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Que clave está escrita na sua parte? E na do violoncelo?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a viola usa clave de Dó na 3ª linha em vez da clave de Sol?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Abra o hinário no hino indicado: que clave está na voz do soprano e qual está na do baixo? Justifique a diferença.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5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Figuras musicais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2.1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as figuras da semibreve à semicolcheia e o valor de cada uma em relação à semibreve.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Quantas colcheias cabem em uma mínima? E quantas semicolcheias em uma semínima?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Quantas semínimas cabem em uma semibreve? E quantas semicolcheias?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são as pausas e como se relacionam com as figuras?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aluno diz que “a pausa não vale nada porque não tem som”. Corrija.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aluno afirma que “a semínima vale sempre 1 tempo”. Em que casos isso é falso?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6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Compasso. Barras de compasso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2.2, 2.3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compasso?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Para que serve a barra de compasso?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barra dupla e barra final?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Quantos compassos tem o primeiro sistema do hino indicado?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hino indicado há uma barra dupla no meio da peça. O que ela está avisando? Confira o que muda depois dela.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7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Fórmula de compasso em 4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2.4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4/4, o que indica o número de cima e o que indica o número de baixo?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4/4: qual é a unidade de tempo e qual é a unidade de compasso?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a acentuação métrica do compasso 4/4.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compasso 4/4 foi escrito com: mínima + semínima + colcheia. Está correto? Se não, o que falta ou sobra?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compasso 4/4 foi escrito com: semibreve + semínima. Onde está o erro?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três compassos diferentes em 4/4, cada um usando pelo menos uma pausa, todos com a soma correta.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2"/>
                <w:szCs w:val="22"/>
              </w:rPr>
              <w:t xml:space="preserve">O hino da aula</w:t>
            </w:r>
          </w:p>
          <w:p>
            <w:pPr>
              <w:spacing w:after="14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42, 105 e 305 — hinos cuja marcação impressa é em 4 — o compasso quaternário que a aula estudou.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42 — Fá maior · em 4 · ♩ = 50-60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No hino 42, confira a fórmula de compasso no hinário e diga qual é a unidade de tempo.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Marque a acentuação métrica dos quatro tempos do hino 42.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105 — Si♭ maior · em 4 · ♩ = 44-60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No hino 105, confira a fórmula de compasso no hinário e diga qual é a unidade de tempo.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Marque a acentuação métrica dos quatro tempos do hino 105.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305 — Lá♭ maior · em 4 · ♩ = 88-112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No hino 305, confira a fórmula de compasso no hinário e diga qual é a unidade de tempo.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Marque a acentuação métrica dos quatro tempos do hino 305.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8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Ritmo. Pulsação. Formas de realização de exercícios rítmicos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2.5, 2.6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pulso e ritmo?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o pulso com o pé e faça a leitura rítmica dos dois primeiros compassos do hino indicado, falando a sílaba TA.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Ao ler um trecho de colcheias, o aluno acelerou. Que erro é esse e como se corrige?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9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Formas de realização de exercícios rítmicos (continuação)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2.6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bate palmas apenas o ritmo dos quatro primeiros compassos de um hino já estudado. Descubra qual é.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executa dois trechos: em um mantém o pulso, no outro acelera aos poucos. Diga qual manteve.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um exercício rítmico de quatro compassos em 4/4 e execute-o para a turma, marcando o pulso.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10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Endecagrama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3.1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o endecagrama?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endecagrama, que clave fica na pauta de cima e qual na de baixo?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endecagrama, que nota ocupa a linha suplementar do meio? Por que ela é a referência entre as duas claves?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Localize no endecagrama a nota mais grave e a mais aguda que o seu instrumento toca dentro do hino indicado.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11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Leitura rítmica. Leitura métrica e solfejo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3.2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leitura rítmica, leitura métrica e solfejo?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métrica do primeiro sistema do hino indicado, marcando os movimentos do compasso.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rítmica e, em seguida, o solfejo do primeiro sistema do hino indicado.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se estuda o hino primeiro pela leitura rítmica e só depois pelo solfejo?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Escolha um hino que você já toca e escreva três perguntas sobre ele para um colega — uma de identificar, uma de explicar e uma para tocar.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12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Movimentos de condução. Movimentos de solfejo em 4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3.3, 3.4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Descreva o movimento de condução em 4.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qualquer fórmula de compasso, para onde vai sempre o gesto do primeiro tempo? Por quê?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a janela de movimento?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o movimento de condução e o movimento de solfejo?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13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Movimentos de solfejo em 4 (continuação)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3.4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Solfeje o primeiro sistema do hino indicado marcando os quatro movimentos com a mão.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Durante o solfejo em 4, o aluno fez o 1º tempo para cima. Qual é o erro e por que ele atrapalha?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14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Metrônomo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3.5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Para que serve o metrônomo?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significa a marcação ♩ = 72?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Dois hinos trazem ♩ = 60 e ♩ = 92. Qual é o mais lento? Quanto tempo dura um compasso 4/4 em cada um?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Ponha o metrônomo em ♩=60 e toque a escala do tom do hino indicado, uma nota por clique. Depois repita em ♩=80.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está marcado ♩=88, mas a congregação canta bem mais devagar. O que a marcação significa nesse caso?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2"/>
                <w:szCs w:val="22"/>
              </w:rPr>
              <w:t xml:space="preserve">O hino da aula</w:t>
            </w:r>
          </w:p>
          <w:p>
            <w:pPr>
              <w:spacing w:after="14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97 e 117 — um hino lento e um rápido, para comparar a marcação de metrônomo.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97 — Lá♭ maior · ♩ = 42-52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97 traz a marcação 42-52. O que esses números indicam?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Ponha o metrônomo no valor mais baixo da marcação do hino 97 e toque o primeiro sistema.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117 — Lá♭ maior · ♩ = 132-152</w:t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117 traz a marcação 132-152. O que esses números indicam?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0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Ponha o metrônomo no valor mais baixo da marcação do hino 117 e toque o primeiro sistema.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90"/>
            </w:pP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15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Avaliação do 1º Período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1.1 a 3.5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21"/>
                <w:szCs w:val="21"/>
              </w:rPr>
              <w:t xml:space="preserve">Avaliação do período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1"/>
                <w:szCs w:val="21"/>
              </w:rPr>
              <w:t xml:space="preserve">A folha de avaliação é montada pelo instrutor no gerador de fichas, em sistemidalessi.github.io/ccb-estudo-hinario — assim cada turma recebe uma avaliação diferente, cobrindo todas as fases do período.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Cambria" w:cs="Cambria" w:eastAsia="Cambria" w:hAnsi="Cambria"/>
          <w:b/>
          <w:bCs/>
          <w:color w:val="16212A"/>
          <w:sz w:val="30"/>
          <w:szCs w:val="30"/>
        </w:rPr>
        <w:t xml:space="preserve">Referências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Manual de aplicação das Aulas do MSA, versão 2.7 — Congregação Cristã no Brasil. Define os quatro períodos, as 16 fases e a sequência das 60 aulas seguida neste caderno.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Programa Mínimo — CCB/Orquestra, março de 2018. Define as três etapas do candidato e as vozes do hinário executadas por cada instrumento.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Os exercícios usam o Hinário em Dó, capa preta, conforme orientação do MSA. O hinário não é reproduzido neste caderno.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1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do Hinário — 1º Período</dc:title>
  <dc:creator>Sistemi Dalessi</dc:creator>
  <dc:description>Caderno de exercícios complementares do GEM, alinhado às fases do MSA</dc:description>
  <cp:lastModifiedBy>Un-named</cp:lastModifiedBy>
  <cp:revision>1</cp:revision>
  <dcterms:created xsi:type="dcterms:W3CDTF">2026-09-22T21:41:07.689Z</dcterms:created>
  <dcterms:modified xsi:type="dcterms:W3CDTF">2026-09-22T21:41:07.699Z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