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colcheia pontuada é a própria unidade de tempo.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135, 367 e 390 — hinos que trazem indicação interpretativa impressa.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135 — Fá maior · Majestoso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135 traz a indicação “Majestoso”.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367 — Ré maior · Majestoso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367 traz a indicação “Majestoso”.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390 — Dó maior · Majestoso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390 traz a indicação “Majestoso”.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a88246b839afb42bb9e17f798acdf7bae51808.png"/><Relationship Id="rId8" Type="http://schemas.openxmlformats.org/officeDocument/2006/relationships/image" Target="media/7c12628e19d53da497d3ee81c21168de47b8a758.png"/><Relationship Id="rId9" Type="http://schemas.openxmlformats.org/officeDocument/2006/relationships/image" Target="media/fe83950ffd8abee79e70835d678aee9426e1002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2026-09-23T17:01:21.748Z</dcterms:created>
  <dcterms:modified xsi:type="dcterms:W3CDTF">2026-09-23T17:01:21.748Z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