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160"/>
        <w:jc w:val="both"/>
        <w:rPr>
          <w:rFonts w:ascii="Arial" w:hAnsi="Arial" w:cs="Arial"/>
          <w:sz w:val="20"/>
          <w:szCs w:val="20"/>
        </w:rPr>
      </w:pPr>
      <w:r>
        <w:rPr>
          <w:rFonts w:cs="Arial" w:ascii="Arial" w:hAnsi="Arial"/>
          <w:b/>
          <w:bCs/>
          <w:sz w:val="20"/>
          <w:szCs w:val="20"/>
        </w:rPr>
        <w:t xml:space="preserve">ANEXO "C" REFERENTE A LA CLÁUSULA QUINTA Y DEMÁS RELATIVAS DEL CONTRATO DE PRESTACIÓN DE SERVICIOS CONSISTENTES EN LA REHABILITACIÓN, ACONDICIONAMIENTO E INTERMEDIACIÓN INMOBILIARIA; FIRMADO POR GRUPO INMOBILIARIO ARZEK, S.A. DE C.V. REPRESENTADA POR ERIK JAVIER RESENDIZ CHAVEZ Y EL C. </w:t>
      </w:r>
      <w:r>
        <w:rPr>
          <w:rFonts w:cs="Arial" w:ascii="Arial" w:hAnsi="Arial"/>
          <w:b/>
          <w:bCs/>
          <w:sz w:val="20"/>
          <w:szCs w:val="20"/>
        </w:rPr>
        <w:t xml:space="preserve">${inm_ubicacion_razon_social} </w:t>
      </w:r>
      <w:r>
        <w:rPr>
          <w:rFonts w:cs="Arial" w:ascii="Arial" w:hAnsi="Arial"/>
          <w:b/>
          <w:bCs/>
          <w:sz w:val="20"/>
          <w:szCs w:val="20"/>
        </w:rPr>
        <w:t xml:space="preserve">POR SU PROPIO DERECHO, EN FECHA </w:t>
      </w:r>
      <w:r>
        <w:rPr>
          <w:rFonts w:cs="Arial" w:ascii="Arial" w:hAnsi="Arial"/>
          <w:b/>
          <w:bCs/>
          <w:sz w:val="20"/>
          <w:szCs w:val="20"/>
        </w:rPr>
        <w:t>${fecha_texto}</w:t>
      </w:r>
      <w:r>
        <w:rPr>
          <w:rFonts w:cs="Arial" w:ascii="Arial" w:hAnsi="Arial"/>
          <w:b/>
          <w:bCs/>
          <w:sz w:val="20"/>
          <w:szCs w:val="20"/>
        </w:rPr>
        <w:t>.</w:t>
      </w:r>
    </w:p>
    <w:p>
      <w:pPr>
        <w:pStyle w:val="Normal"/>
        <w:spacing w:lineRule="auto" w:line="276" w:before="0" w:after="160"/>
        <w:jc w:val="center"/>
        <w:rPr>
          <w:rFonts w:ascii="Arial" w:hAnsi="Arial" w:cs="Arial"/>
          <w:b/>
          <w:bCs/>
          <w:sz w:val="20"/>
          <w:szCs w:val="20"/>
        </w:rPr>
      </w:pPr>
      <w:r>
        <w:rPr>
          <w:rFonts w:cs="Arial" w:ascii="Arial" w:hAnsi="Arial"/>
          <w:b/>
          <w:bCs/>
          <w:sz w:val="20"/>
          <w:szCs w:val="20"/>
        </w:rPr>
        <w:t>LIQUIDACIÓN DE LA OPERACIÓN Y PAGO DEL REMANENTE A EL CLIENTE</w:t>
      </w:r>
    </w:p>
    <w:p>
      <w:pPr>
        <w:pStyle w:val="Normal"/>
        <w:spacing w:lineRule="auto" w:line="276" w:before="0" w:after="120"/>
        <w:jc w:val="both"/>
        <w:rPr>
          <w:rFonts w:ascii="Arial" w:hAnsi="Arial" w:cs="Arial"/>
          <w:b/>
          <w:bCs/>
          <w:sz w:val="20"/>
          <w:szCs w:val="20"/>
        </w:rPr>
      </w:pPr>
      <w:r>
        <w:rPr>
          <w:rFonts w:cs="Arial" w:ascii="Arial" w:hAnsi="Arial"/>
          <w:b/>
          <w:bCs/>
          <w:sz w:val="20"/>
          <w:szCs w:val="20"/>
        </w:rPr>
      </w:r>
    </w:p>
    <w:p>
      <w:pPr>
        <w:pStyle w:val="Normal"/>
        <w:spacing w:lineRule="auto" w:line="276" w:before="0" w:after="120"/>
        <w:jc w:val="both"/>
        <w:rPr>
          <w:rFonts w:ascii="Arial" w:hAnsi="Arial" w:cs="Arial"/>
          <w:b/>
          <w:bCs/>
          <w:sz w:val="20"/>
          <w:szCs w:val="20"/>
        </w:rPr>
      </w:pPr>
      <w:r>
        <w:rPr>
          <w:rFonts w:cs="Arial" w:ascii="Arial" w:hAnsi="Arial"/>
          <w:b/>
          <w:bCs/>
          <w:sz w:val="20"/>
          <w:szCs w:val="20"/>
        </w:rPr>
        <w:t xml:space="preserve">Identificación de la operación, de EL INMUEBLE y </w:t>
      </w:r>
      <w:r>
        <w:rPr>
          <w:rFonts w:cs="Arial" w:ascii="Arial" w:hAnsi="Arial"/>
          <w:b/>
          <w:bCs/>
          <w:sz w:val="20"/>
          <w:szCs w:val="20"/>
          <w:u w:val="none"/>
        </w:rPr>
        <w:t>de</w:t>
      </w:r>
      <w:r>
        <w:rPr>
          <w:rFonts w:cs="Arial" w:ascii="Arial" w:hAnsi="Arial"/>
          <w:b/>
          <w:bCs/>
          <w:sz w:val="20"/>
          <w:szCs w:val="20"/>
        </w:rPr>
        <w:t xml:space="preserve"> la enajenación.</w:t>
      </w:r>
    </w:p>
    <w:tbl>
      <w:tblPr>
        <w:tblW w:w="10538" w:type="dxa"/>
        <w:jc w:val="start"/>
        <w:tblInd w:w="105" w:type="dxa"/>
        <w:tblLayout w:type="fixed"/>
        <w:tblCellMar>
          <w:top w:w="60" w:type="dxa"/>
          <w:start w:w="100" w:type="dxa"/>
          <w:bottom w:w="60" w:type="dxa"/>
          <w:end w:w="100" w:type="dxa"/>
        </w:tblCellMar>
        <w:tblLook w:noHBand="0" w:noVBand="0" w:firstColumn="0" w:lastRow="0" w:lastColumn="0" w:firstRow="0" w:val="0000"/>
      </w:tblPr>
      <w:tblGrid>
        <w:gridCol w:w="4200"/>
        <w:gridCol w:w="6338"/>
      </w:tblGrid>
      <w:tr>
        <w:trPr/>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Arial" w:hAnsi="Arial" w:cs="Arial"/>
                <w:sz w:val="20"/>
                <w:szCs w:val="20"/>
              </w:rPr>
            </w:pPr>
            <w:r>
              <w:rPr>
                <w:rFonts w:cs="Arial" w:ascii="Arial" w:hAnsi="Arial"/>
                <w:b/>
                <w:bCs/>
                <w:sz w:val="20"/>
                <w:szCs w:val="20"/>
              </w:rPr>
              <w:t>Nombre de EL CLIENTE</w:t>
            </w:r>
          </w:p>
        </w:tc>
        <w:tc>
          <w:tcPr>
            <w:tcW w:w="633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Arial" w:hAnsi="Arial" w:cs="Arial"/>
                <w:sz w:val="20"/>
                <w:szCs w:val="20"/>
              </w:rPr>
            </w:pPr>
            <w:r>
              <w:rPr>
                <w:rFonts w:cs="Arial" w:ascii="Arial" w:hAnsi="Arial"/>
                <w:sz w:val="20"/>
                <w:szCs w:val="20"/>
              </w:rPr>
              <w:t>${inm_ubicacion_razon_social}</w:t>
            </w:r>
          </w:p>
        </w:tc>
      </w:tr>
      <w:tr>
        <w:trPr/>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Arial" w:hAnsi="Arial" w:cs="Arial"/>
                <w:b/>
                <w:bCs/>
                <w:sz w:val="20"/>
                <w:szCs w:val="20"/>
              </w:rPr>
            </w:pPr>
            <w:r>
              <w:rPr>
                <w:rFonts w:cs="Arial" w:ascii="Arial" w:hAnsi="Arial"/>
                <w:b/>
                <w:bCs/>
                <w:sz w:val="20"/>
                <w:szCs w:val="20"/>
              </w:rPr>
              <w:t>Folio interno de operación</w:t>
            </w:r>
          </w:p>
        </w:tc>
        <w:tc>
          <w:tcPr>
            <w:tcW w:w="633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Arial" w:hAnsi="Arial" w:cs="Arial"/>
                <w:sz w:val="20"/>
                <w:szCs w:val="20"/>
              </w:rPr>
            </w:pPr>
            <w:r>
              <w:rPr>
                <w:rFonts w:cs="Arial" w:ascii="Arial" w:hAnsi="Arial"/>
                <w:sz w:val="20"/>
                <w:szCs w:val="20"/>
              </w:rPr>
              <w:t>${inm_ubicacion_id}</w:t>
            </w:r>
          </w:p>
        </w:tc>
      </w:tr>
      <w:tr>
        <w:trPr/>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Arial" w:hAnsi="Arial" w:cs="Arial"/>
                <w:sz w:val="20"/>
                <w:szCs w:val="20"/>
              </w:rPr>
            </w:pPr>
            <w:r>
              <w:rPr>
                <w:rFonts w:cs="Arial" w:ascii="Arial" w:hAnsi="Arial"/>
                <w:b/>
                <w:bCs/>
                <w:sz w:val="20"/>
                <w:szCs w:val="20"/>
              </w:rPr>
              <w:t>Domicilio de EL INMUEBLE</w:t>
            </w:r>
          </w:p>
        </w:tc>
        <w:tc>
          <w:tcPr>
            <w:tcW w:w="633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Arial" w:hAnsi="Arial" w:cs="Arial"/>
                <w:sz w:val="20"/>
                <w:szCs w:val="20"/>
              </w:rPr>
            </w:pPr>
            <w:r>
              <w:rPr>
                <w:rFonts w:cs="Arial" w:ascii="Arial" w:hAnsi="Arial"/>
                <w:sz w:val="20"/>
                <w:szCs w:val="20"/>
              </w:rPr>
              <w:t>${inm_ubicacion_ubicacion_completa}</w:t>
            </w:r>
          </w:p>
        </w:tc>
      </w:tr>
      <w:tr>
        <w:trPr/>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Arial" w:hAnsi="Arial" w:cs="Arial"/>
                <w:sz w:val="20"/>
                <w:szCs w:val="20"/>
              </w:rPr>
            </w:pPr>
            <w:r>
              <w:rPr>
                <w:rFonts w:cs="Arial" w:ascii="Arial" w:hAnsi="Arial"/>
                <w:b/>
                <w:bCs/>
                <w:sz w:val="20"/>
                <w:szCs w:val="20"/>
              </w:rPr>
              <w:t>Cuenta predial</w:t>
            </w:r>
          </w:p>
        </w:tc>
        <w:tc>
          <w:tcPr>
            <w:tcW w:w="633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Arial" w:hAnsi="Arial" w:cs="Arial"/>
                <w:sz w:val="20"/>
                <w:szCs w:val="20"/>
              </w:rPr>
            </w:pPr>
            <w:r>
              <w:rPr>
                <w:rFonts w:cs="Arial" w:ascii="Arial" w:hAnsi="Arial"/>
                <w:sz w:val="20"/>
                <w:szCs w:val="20"/>
              </w:rPr>
              <w:t>${inm_ubicacion_cuenta_predial}</w:t>
            </w:r>
          </w:p>
        </w:tc>
      </w:tr>
      <w:tr>
        <w:trPr/>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Arial" w:hAnsi="Arial" w:cs="Arial"/>
                <w:b/>
                <w:bCs/>
                <w:sz w:val="20"/>
                <w:szCs w:val="20"/>
              </w:rPr>
            </w:pPr>
            <w:r>
              <w:rPr>
                <w:rFonts w:cs="Arial" w:ascii="Arial" w:hAnsi="Arial"/>
                <w:b/>
                <w:bCs/>
                <w:sz w:val="20"/>
                <w:szCs w:val="20"/>
              </w:rPr>
              <w:t>Número de escritura</w:t>
            </w:r>
          </w:p>
        </w:tc>
        <w:tc>
          <w:tcPr>
            <w:tcW w:w="633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Arial" w:hAnsi="Arial" w:cs="Arial"/>
                <w:sz w:val="20"/>
                <w:szCs w:val="20"/>
              </w:rPr>
            </w:pPr>
            <w:r>
              <w:rPr>
                <w:rFonts w:cs="Arial" w:ascii="Arial" w:hAnsi="Arial"/>
                <w:sz w:val="20"/>
                <w:szCs w:val="20"/>
              </w:rPr>
              <w:t>${inm_ubicacion_numero_escritura}</w:t>
            </w:r>
          </w:p>
        </w:tc>
      </w:tr>
      <w:tr>
        <w:trPr/>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Arial" w:hAnsi="Arial" w:cs="Arial"/>
                <w:b/>
                <w:bCs/>
                <w:sz w:val="20"/>
                <w:szCs w:val="20"/>
              </w:rPr>
            </w:pPr>
            <w:r>
              <w:rPr>
                <w:rFonts w:cs="Arial" w:ascii="Arial" w:hAnsi="Arial"/>
                <w:b/>
                <w:bCs/>
                <w:sz w:val="20"/>
                <w:szCs w:val="20"/>
              </w:rPr>
              <w:t>Notaria</w:t>
            </w:r>
          </w:p>
        </w:tc>
        <w:tc>
          <w:tcPr>
            <w:tcW w:w="633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Arial" w:hAnsi="Arial" w:cs="Arial"/>
                <w:sz w:val="20"/>
                <w:szCs w:val="20"/>
              </w:rPr>
            </w:pPr>
            <w:r>
              <w:rPr>
                <w:rFonts w:cs="Arial" w:ascii="Arial" w:hAnsi="Arial"/>
                <w:sz w:val="20"/>
                <w:szCs w:val="20"/>
              </w:rPr>
              <w:t>${inm_ubicacion_numero_notaria}</w:t>
            </w:r>
          </w:p>
        </w:tc>
      </w:tr>
      <w:tr>
        <w:trPr/>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Arial" w:hAnsi="Arial" w:cs="Arial"/>
                <w:b/>
                <w:bCs/>
                <w:sz w:val="20"/>
                <w:szCs w:val="20"/>
              </w:rPr>
            </w:pPr>
            <w:r>
              <w:rPr>
                <w:rFonts w:cs="Arial" w:ascii="Arial" w:hAnsi="Arial"/>
                <w:b/>
                <w:bCs/>
                <w:sz w:val="20"/>
                <w:szCs w:val="20"/>
              </w:rPr>
              <w:t>Nombre del notario</w:t>
            </w:r>
          </w:p>
        </w:tc>
        <w:tc>
          <w:tcPr>
            <w:tcW w:w="633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Arial" w:hAnsi="Arial" w:cs="Arial"/>
                <w:sz w:val="20"/>
                <w:szCs w:val="20"/>
              </w:rPr>
            </w:pPr>
            <w:r>
              <w:rPr>
                <w:rFonts w:cs="Arial" w:ascii="Arial" w:hAnsi="Arial"/>
                <w:sz w:val="20"/>
                <w:szCs w:val="20"/>
              </w:rPr>
              <w:t>${inm_ubicacion_nombre_notario}</w:t>
            </w:r>
          </w:p>
        </w:tc>
      </w:tr>
      <w:tr>
        <w:trPr/>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Arial" w:hAnsi="Arial" w:cs="Arial"/>
                <w:sz w:val="20"/>
                <w:szCs w:val="20"/>
              </w:rPr>
            </w:pPr>
            <w:r>
              <w:rPr>
                <w:rFonts w:cs="Arial" w:ascii="Arial" w:hAnsi="Arial"/>
                <w:b/>
                <w:bCs/>
                <w:sz w:val="20"/>
                <w:szCs w:val="20"/>
              </w:rPr>
              <w:t>Folio Real del Registro público de la propiedad y comercio</w:t>
            </w:r>
          </w:p>
        </w:tc>
        <w:tc>
          <w:tcPr>
            <w:tcW w:w="633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Arial" w:hAnsi="Arial" w:cs="Arial"/>
                <w:sz w:val="20"/>
                <w:szCs w:val="20"/>
              </w:rPr>
            </w:pPr>
            <w:r>
              <w:rPr>
                <w:rFonts w:cs="Arial" w:ascii="Arial" w:hAnsi="Arial"/>
                <w:sz w:val="20"/>
                <w:szCs w:val="20"/>
              </w:rPr>
              <w:t>${</w:t>
            </w:r>
            <w:bookmarkStart w:id="0" w:name="__DdeLink__169_3760464417"/>
            <w:r>
              <w:rPr>
                <w:rFonts w:cs="Arial" w:ascii="Arial" w:hAnsi="Arial"/>
                <w:sz w:val="20"/>
                <w:szCs w:val="20"/>
              </w:rPr>
              <w:t>inm_ubicacion_folio_registro_publico</w:t>
            </w:r>
            <w:bookmarkEnd w:id="0"/>
            <w:r>
              <w:rPr>
                <w:rFonts w:cs="Arial" w:ascii="Arial" w:hAnsi="Arial"/>
                <w:sz w:val="20"/>
                <w:szCs w:val="20"/>
              </w:rPr>
              <w:t>}</w:t>
            </w:r>
          </w:p>
        </w:tc>
      </w:tr>
    </w:tbl>
    <w:p>
      <w:pPr>
        <w:pStyle w:val="Normal"/>
        <w:spacing w:lineRule="auto" w:line="276" w:before="0" w:after="160"/>
        <w:jc w:val="both"/>
        <w:rPr>
          <w:rFonts w:ascii="Arial" w:hAnsi="Arial" w:cs="Arial"/>
          <w:sz w:val="20"/>
          <w:szCs w:val="20"/>
        </w:rPr>
      </w:pPr>
      <w:r>
        <w:rPr>
          <w:rFonts w:cs="Arial" w:ascii="Arial" w:hAnsi="Arial"/>
          <w:sz w:val="20"/>
          <w:szCs w:val="20"/>
        </w:rPr>
      </w:r>
    </w:p>
    <w:p>
      <w:pPr>
        <w:pStyle w:val="Normal"/>
        <w:spacing w:lineRule="auto" w:line="276" w:before="0" w:after="120"/>
        <w:jc w:val="both"/>
        <w:rPr>
          <w:rFonts w:ascii="Arial" w:hAnsi="Arial" w:cs="Arial"/>
          <w:b/>
          <w:bCs/>
          <w:sz w:val="20"/>
          <w:szCs w:val="20"/>
        </w:rPr>
      </w:pPr>
      <w:r>
        <w:rPr>
          <w:rFonts w:cs="Arial" w:ascii="Arial" w:hAnsi="Arial"/>
          <w:b/>
          <w:bCs/>
          <w:sz w:val="20"/>
          <w:szCs w:val="20"/>
        </w:rPr>
        <w:t>Pago a EL CLIENTE.</w:t>
      </w:r>
    </w:p>
    <w:p>
      <w:pPr>
        <w:pStyle w:val="Normal"/>
        <w:spacing w:lineRule="auto" w:line="276" w:before="0" w:after="120"/>
        <w:jc w:val="both"/>
        <w:rPr>
          <w:rFonts w:ascii="Arial" w:hAnsi="Arial" w:cs="Arial"/>
          <w:sz w:val="20"/>
          <w:szCs w:val="20"/>
        </w:rPr>
      </w:pPr>
      <w:r>
        <w:rPr>
          <w:rFonts w:cs="Arial" w:ascii="Arial" w:hAnsi="Arial"/>
          <w:sz w:val="20"/>
          <w:szCs w:val="20"/>
        </w:rPr>
        <w:t xml:space="preserve">Conforme a lo pactado en la cláusula quinta y demás relativas del contrato de prestación de servicios celebrado entre las partes, y como resultado de la compraventa de EL INMUEBLE identificado en el apartado que antecede, celebrada por EL CLIENTE en su carácter de parte vendedora, LA INMOBILIARIA entrega en este acto a EL CLIENTE, y éste recibe a su entera satisfacción, la cantidad íntegra y pactada de </w:t>
      </w:r>
      <w:r>
        <w:rPr>
          <w:rFonts w:cs="Arial" w:ascii="Arial" w:hAnsi="Arial"/>
          <w:sz w:val="20"/>
          <w:szCs w:val="20"/>
          <w:shd w:fill="auto" w:val="clear"/>
        </w:rPr>
        <w:t>$</w:t>
      </w:r>
      <w:r>
        <w:rPr>
          <w:rFonts w:cs="Arial" w:ascii="Arial" w:hAnsi="Arial"/>
          <w:sz w:val="20"/>
          <w:szCs w:val="20"/>
          <w:shd w:fill="auto" w:val="clear"/>
        </w:rPr>
        <w:t>${</w:t>
      </w:r>
      <w:bookmarkStart w:id="1" w:name="__DdeLink__173_3760464417"/>
      <w:r>
        <w:rPr>
          <w:rFonts w:cs="Arial" w:ascii="Arial" w:hAnsi="Arial"/>
          <w:sz w:val="20"/>
          <w:szCs w:val="20"/>
          <w:shd w:fill="auto" w:val="clear"/>
        </w:rPr>
        <w:t>inm_ubicacion_monto_devolucion</w:t>
      </w:r>
      <w:bookmarkEnd w:id="1"/>
      <w:r>
        <w:rPr>
          <w:rFonts w:cs="Arial" w:ascii="Arial" w:hAnsi="Arial"/>
          <w:sz w:val="20"/>
          <w:szCs w:val="20"/>
          <w:shd w:fill="auto" w:val="clear"/>
        </w:rPr>
        <w:t xml:space="preserve">} </w:t>
      </w:r>
      <w:r>
        <w:rPr>
          <w:rFonts w:cs="Arial" w:ascii="Arial" w:hAnsi="Arial"/>
          <w:sz w:val="20"/>
          <w:szCs w:val="20"/>
          <w:shd w:fill="auto" w:val="clear"/>
        </w:rPr>
        <w:t>(</w:t>
      </w:r>
      <w:r>
        <w:rPr>
          <w:rFonts w:cs="Arial" w:ascii="Arial" w:hAnsi="Arial"/>
          <w:sz w:val="20"/>
          <w:szCs w:val="20"/>
          <w:shd w:fill="auto" w:val="clear"/>
        </w:rPr>
        <w:t>${</w:t>
      </w:r>
      <w:bookmarkStart w:id="2" w:name="__DdeLink__175_3760464417"/>
      <w:r>
        <w:rPr>
          <w:rFonts w:cs="Arial" w:ascii="Arial" w:hAnsi="Arial"/>
          <w:sz w:val="20"/>
          <w:szCs w:val="20"/>
          <w:shd w:fill="auto" w:val="clear"/>
        </w:rPr>
        <w:t>monto_devolucion_texto</w:t>
      </w:r>
      <w:bookmarkEnd w:id="2"/>
      <w:r>
        <w:rPr>
          <w:rFonts w:cs="Arial" w:ascii="Arial" w:hAnsi="Arial"/>
          <w:sz w:val="20"/>
          <w:szCs w:val="20"/>
          <w:shd w:fill="auto" w:val="clear"/>
        </w:rPr>
        <w:t>}</w:t>
      </w:r>
      <w:r>
        <w:rPr>
          <w:rFonts w:cs="Arial" w:ascii="Arial" w:hAnsi="Arial"/>
          <w:sz w:val="20"/>
          <w:szCs w:val="20"/>
          <w:shd w:fill="auto" w:val="clear"/>
        </w:rPr>
        <w:t xml:space="preserve"> M.N.), mediante </w:t>
      </w:r>
      <w:r>
        <w:rPr>
          <w:rFonts w:cs="Arial" w:ascii="Arial" w:hAnsi="Arial"/>
          <w:sz w:val="20"/>
          <w:szCs w:val="20"/>
          <w:shd w:fill="auto" w:val="clear"/>
        </w:rPr>
        <w:t>una transferencia electrónica de fondos</w:t>
      </w:r>
      <w:r>
        <w:rPr>
          <w:rFonts w:cs="Arial" w:ascii="Arial" w:hAnsi="Arial"/>
          <w:sz w:val="20"/>
          <w:szCs w:val="20"/>
          <w:shd w:fill="auto" w:val="clear"/>
        </w:rPr>
        <w:t xml:space="preserve">, de fecha </w:t>
      </w:r>
      <w:r>
        <w:rPr>
          <w:rFonts w:cs="Arial" w:ascii="Arial" w:hAnsi="Arial"/>
          <w:sz w:val="20"/>
          <w:szCs w:val="20"/>
          <w:shd w:fill="auto" w:val="clear"/>
        </w:rPr>
        <w:t>${fecha_actual}</w:t>
      </w:r>
      <w:r>
        <w:rPr>
          <w:rFonts w:cs="Arial" w:ascii="Arial" w:hAnsi="Arial"/>
          <w:sz w:val="20"/>
          <w:szCs w:val="20"/>
          <w:shd w:fill="auto" w:val="clear"/>
        </w:rPr>
        <w:t xml:space="preserve"> de  expedido a su favor con cargo a la cuenta número </w:t>
      </w:r>
      <w:r>
        <w:rPr>
          <w:rFonts w:cs="Arial" w:ascii="Arial" w:hAnsi="Arial"/>
          <w:sz w:val="20"/>
          <w:szCs w:val="20"/>
          <w:shd w:fill="auto" w:val="clear"/>
        </w:rPr>
        <w:t>${</w:t>
      </w:r>
      <w:bookmarkStart w:id="3" w:name="__DdeLink__171_3760464417"/>
      <w:r>
        <w:rPr>
          <w:rFonts w:cs="Arial" w:ascii="Arial" w:hAnsi="Arial"/>
          <w:sz w:val="20"/>
          <w:szCs w:val="20"/>
          <w:shd w:fill="auto" w:val="clear"/>
        </w:rPr>
        <w:t>bn_cuenta</w:t>
      </w:r>
      <w:r>
        <w:rPr>
          <w:rFonts w:cs="Arial" w:ascii="Arial" w:hAnsi="Arial"/>
          <w:sz w:val="20"/>
          <w:szCs w:val="20"/>
          <w:shd w:fill="auto" w:val="clear"/>
        </w:rPr>
        <w:t>_cuenta</w:t>
      </w:r>
      <w:bookmarkEnd w:id="3"/>
      <w:r>
        <w:rPr>
          <w:rFonts w:cs="Arial" w:ascii="Arial" w:hAnsi="Arial"/>
          <w:sz w:val="20"/>
          <w:szCs w:val="20"/>
          <w:shd w:fill="auto" w:val="clear"/>
        </w:rPr>
        <w:t>}</w:t>
      </w:r>
      <w:r>
        <w:rPr>
          <w:rFonts w:cs="Arial" w:ascii="Arial" w:hAnsi="Arial"/>
          <w:sz w:val="20"/>
          <w:szCs w:val="20"/>
          <w:shd w:fill="auto" w:val="clear"/>
        </w:rPr>
        <w:t xml:space="preserve"> que LA INMOBILIARIA mantiene en la institución de crédito </w:t>
      </w:r>
      <w:r>
        <w:rPr>
          <w:rFonts w:cs="Arial" w:ascii="Arial" w:hAnsi="Arial"/>
          <w:sz w:val="20"/>
          <w:szCs w:val="20"/>
          <w:shd w:fill="auto" w:val="clear"/>
        </w:rPr>
        <w:t>${</w:t>
      </w:r>
      <w:bookmarkStart w:id="4" w:name="__DdeLink__177_3760464417"/>
      <w:r>
        <w:rPr>
          <w:rFonts w:cs="Arial" w:ascii="Arial" w:hAnsi="Arial"/>
          <w:sz w:val="20"/>
          <w:szCs w:val="20"/>
          <w:shd w:fill="auto" w:val="clear"/>
        </w:rPr>
        <w:t>bn_</w:t>
      </w:r>
      <w:r>
        <w:rPr>
          <w:rFonts w:cs="Arial" w:ascii="Arial" w:hAnsi="Arial"/>
          <w:sz w:val="20"/>
          <w:szCs w:val="20"/>
          <w:shd w:fill="auto" w:val="clear"/>
        </w:rPr>
        <w:t>sucursal_descripcion</w:t>
      </w:r>
      <w:bookmarkEnd w:id="4"/>
      <w:r>
        <w:rPr>
          <w:rFonts w:cs="Arial" w:ascii="Arial" w:hAnsi="Arial"/>
          <w:sz w:val="20"/>
          <w:szCs w:val="20"/>
          <w:shd w:fill="auto" w:val="clear"/>
        </w:rPr>
        <w:t>}</w:t>
      </w:r>
      <w:r>
        <w:rPr>
          <w:rFonts w:cs="Arial" w:ascii="Arial" w:hAnsi="Arial"/>
          <w:sz w:val="20"/>
          <w:szCs w:val="20"/>
          <w:shd w:fill="auto" w:val="clear"/>
        </w:rPr>
        <w:t xml:space="preserve"> con el folio de operación </w:t>
      </w:r>
      <w:r>
        <w:rPr>
          <w:rFonts w:cs="Arial" w:ascii="Arial" w:hAnsi="Arial"/>
          <w:sz w:val="20"/>
          <w:szCs w:val="20"/>
          <w:shd w:fill="auto" w:val="clear"/>
        </w:rPr>
        <w:t>${</w:t>
      </w:r>
      <w:bookmarkStart w:id="5" w:name="__DdeLink__179_3760464417"/>
      <w:r>
        <w:rPr>
          <w:rFonts w:cs="Arial" w:ascii="Arial" w:hAnsi="Arial"/>
          <w:sz w:val="20"/>
          <w:szCs w:val="20"/>
          <w:shd w:fill="auto" w:val="clear"/>
        </w:rPr>
        <w:t>inm_transferencia_transferencia</w:t>
      </w:r>
      <w:bookmarkEnd w:id="5"/>
      <w:r>
        <w:rPr>
          <w:rFonts w:cs="Arial" w:ascii="Arial" w:hAnsi="Arial"/>
          <w:sz w:val="20"/>
          <w:szCs w:val="20"/>
          <w:shd w:fill="auto" w:val="clear"/>
        </w:rPr>
        <w:t xml:space="preserve">} </w:t>
      </w:r>
      <w:r>
        <w:rPr>
          <w:rFonts w:cs="Arial" w:ascii="Arial" w:hAnsi="Arial"/>
          <w:sz w:val="20"/>
          <w:szCs w:val="20"/>
        </w:rPr>
        <w:t>cantidad que le es cubierta en una sola exhibición, sin deducción, retención, compensación ni descuento alguno, y que corresponde precisamente al importe convenido por las partes a favor de EL CLIENTE con motivo de la enajenación de EL INMUEBLE, quedando el pago documentado con el presente anexo, con el recibo que al efecto se suscribe y con la copia del título de crédito antes referido, mismos que se integran al expediente de la operación para todos los efectos legales, contables y fiscales a que haya lugar.</w:t>
      </w:r>
    </w:p>
    <w:p>
      <w:pPr>
        <w:pStyle w:val="Normal"/>
        <w:spacing w:lineRule="auto" w:line="276" w:before="0" w:after="120"/>
        <w:jc w:val="both"/>
        <w:rPr>
          <w:rFonts w:ascii="Arial" w:hAnsi="Arial" w:cs="Arial"/>
          <w:b/>
          <w:bCs/>
          <w:sz w:val="20"/>
          <w:szCs w:val="20"/>
        </w:rPr>
      </w:pPr>
      <w:r>
        <w:rPr>
          <w:rFonts w:cs="Arial" w:ascii="Arial" w:hAnsi="Arial"/>
          <w:b/>
          <w:bCs/>
          <w:sz w:val="20"/>
          <w:szCs w:val="20"/>
        </w:rPr>
        <w:t>Gastos notariales y demás gastos de la operación.</w:t>
      </w:r>
    </w:p>
    <w:p>
      <w:pPr>
        <w:pStyle w:val="Normal"/>
        <w:spacing w:lineRule="auto" w:line="276"/>
        <w:jc w:val="both"/>
        <w:rPr>
          <w:rFonts w:ascii="Arial" w:hAnsi="Arial" w:cs="Arial"/>
          <w:sz w:val="20"/>
          <w:szCs w:val="20"/>
        </w:rPr>
      </w:pPr>
      <w:r>
        <w:rPr>
          <w:rFonts w:cs="Arial" w:ascii="Arial" w:hAnsi="Arial"/>
          <w:sz w:val="20"/>
          <w:szCs w:val="20"/>
        </w:rPr>
        <w:t>Todos los gastos, derechos, impuestos, contribuciones y honorarios que se generen con motivo de la enajenación de EL INMUEBLE, de su escrituración y de la cancelación de los gravámenes que lo afecten serán cubiertos en su totalidad y por cuenta exclusiva de LA INMOBILIARIA, quedando comprendidos de manera enunciativa mas no limitativa los honorarios y gastos del notario público que autorice la escritura, los derechos de inscripción ante el Registro Público de la Propiedad y de Comercio, el avalúo, el certificado de libertad de gravamen, las constancias, certificaciones y no adeudos municipales, el impuesto predial y los derechos por el servicio de agua potable causados hasta la fecha de firma de la escritura, el impuesto sobre la renta por enajenación de bienes que en su caso deba enterarse, así como los gastos de tramitación, cancelación de hipoteca y liberación del crédito que en su caso pese sobre EL INMUEBLE, sin que ninguno de dichos conceptos se repercuta, deduzca, descuente ni reclame a EL CLIENTE, ni afecte o disminuya el importe señalado en el apartado que antecede, liberándose a EL CLIENTE de toda obligación de pago frente al notario público, las autoridades fiscales y municipales, las instituciones de crédito y cualquier tercero por dichos conceptos.</w:t>
      </w:r>
    </w:p>
    <w:p>
      <w:pPr>
        <w:pStyle w:val="Normal"/>
        <w:spacing w:lineRule="auto" w:line="276"/>
        <w:rPr>
          <w:rFonts w:ascii="Arial" w:hAnsi="Arial" w:cs="Arial"/>
          <w:b/>
          <w:bCs/>
          <w:sz w:val="20"/>
          <w:szCs w:val="20"/>
        </w:rPr>
      </w:pPr>
      <w:r>
        <w:rPr>
          <w:rFonts w:cs="Arial" w:ascii="Arial" w:hAnsi="Arial"/>
          <w:b/>
          <w:bCs/>
          <w:sz w:val="20"/>
          <w:szCs w:val="20"/>
        </w:rPr>
      </w:r>
    </w:p>
    <w:p>
      <w:pPr>
        <w:pStyle w:val="Normal"/>
        <w:spacing w:lineRule="auto" w:line="276"/>
        <w:rPr>
          <w:rFonts w:ascii="Arial" w:hAnsi="Arial" w:cs="Arial"/>
          <w:b/>
          <w:bCs/>
          <w:sz w:val="20"/>
          <w:szCs w:val="20"/>
        </w:rPr>
      </w:pPr>
      <w:r>
        <w:rPr>
          <w:rFonts w:cs="Arial" w:ascii="Arial" w:hAnsi="Arial"/>
          <w:b/>
          <w:bCs/>
          <w:sz w:val="20"/>
          <w:szCs w:val="20"/>
        </w:rPr>
      </w:r>
    </w:p>
    <w:p>
      <w:pPr>
        <w:pStyle w:val="Normal"/>
        <w:spacing w:lineRule="auto" w:line="276" w:before="0" w:after="120"/>
        <w:jc w:val="both"/>
        <w:rPr>
          <w:rFonts w:ascii="Arial" w:hAnsi="Arial" w:cs="Arial"/>
          <w:sz w:val="20"/>
          <w:szCs w:val="20"/>
        </w:rPr>
      </w:pPr>
      <w:r>
        <w:rPr>
          <w:rFonts w:cs="Arial" w:ascii="Arial" w:hAnsi="Arial"/>
          <w:b/>
          <w:bCs/>
          <w:sz w:val="20"/>
          <w:szCs w:val="20"/>
        </w:rPr>
        <w:t>Recibo de pago.</w:t>
      </w:r>
    </w:p>
    <w:p>
      <w:pPr>
        <w:pStyle w:val="Normal"/>
        <w:spacing w:lineRule="auto" w:line="276" w:before="0" w:after="400"/>
        <w:jc w:val="both"/>
        <w:rPr>
          <w:rFonts w:ascii="Arial" w:hAnsi="Arial" w:cs="Arial"/>
          <w:sz w:val="20"/>
          <w:szCs w:val="20"/>
        </w:rPr>
      </w:pPr>
      <w:r>
        <w:rPr>
          <w:rFonts w:cs="Arial" w:ascii="Arial" w:hAnsi="Arial"/>
          <w:sz w:val="20"/>
          <w:szCs w:val="20"/>
        </w:rPr>
        <w:t>EL CLIENTE reconoce haber recibido de LA INMOBILIARIA, a su entera satisfacción, la totalidad de las cantidades que le corresponden conforme al contrato y a sus anexos, manifestando que ha revisado los conceptos, cantidades y documentos en ellos relacionados y que, a su leal saber y entender, éstos son correctos y corresponden a las operaciones efectivamente realizadas, por lo que declara que no existe cantidad alguna pendiente de pago a su favor por concepto alguno y libera a LA INMOBILIARIA de toda obligación económica derivada del contrato y de sus anexos, sin reservarse acción ni derecho que ejercer en su contra, ya sea de naturaleza civil, mercantil, fiscal o de cualquier otra índole.</w:t>
      </w:r>
    </w:p>
    <w:p>
      <w:pPr>
        <w:pStyle w:val="Normal"/>
        <w:spacing w:lineRule="auto" w:line="276" w:before="0" w:after="400"/>
        <w:jc w:val="both"/>
        <w:rPr>
          <w:rFonts w:ascii="Arial" w:hAnsi="Arial" w:cs="Arial"/>
          <w:sz w:val="20"/>
          <w:szCs w:val="20"/>
        </w:rPr>
      </w:pPr>
      <w:r>
        <w:rPr>
          <w:rFonts w:cs="Arial" w:ascii="Arial" w:hAnsi="Arial"/>
          <w:sz w:val="20"/>
          <w:szCs w:val="20"/>
        </w:rPr>
      </w:r>
    </w:p>
    <w:tbl>
      <w:tblPr>
        <w:tblW w:w="10538" w:type="dxa"/>
        <w:jc w:val="start"/>
        <w:tblInd w:w="10" w:type="dxa"/>
        <w:tblLayout w:type="fixed"/>
        <w:tblCellMar>
          <w:top w:w="0" w:type="dxa"/>
          <w:start w:w="10" w:type="dxa"/>
          <w:bottom w:w="0" w:type="dxa"/>
          <w:end w:w="10" w:type="dxa"/>
        </w:tblCellMar>
        <w:tblLook w:noHBand="0" w:noVBand="0" w:firstColumn="0" w:lastRow="0" w:lastColumn="0" w:firstRow="0" w:val="0000"/>
      </w:tblPr>
      <w:tblGrid>
        <w:gridCol w:w="5269"/>
        <w:gridCol w:w="5269"/>
      </w:tblGrid>
      <w:tr>
        <w:trPr/>
        <w:tc>
          <w:tcPr>
            <w:tcW w:w="5269" w:type="dxa"/>
            <w:tcBorders/>
          </w:tcPr>
          <w:p>
            <w:pPr>
              <w:pStyle w:val="Normal"/>
              <w:spacing w:lineRule="auto" w:line="276" w:before="0" w:after="240"/>
              <w:jc w:val="center"/>
              <w:rPr>
                <w:rFonts w:ascii="Arial" w:hAnsi="Arial" w:cs="Arial"/>
                <w:sz w:val="20"/>
                <w:szCs w:val="20"/>
              </w:rPr>
            </w:pPr>
            <w:r>
              <w:rPr>
                <w:rFonts w:cs="Arial" w:ascii="Arial" w:hAnsi="Arial"/>
                <w:b/>
                <w:bCs/>
                <w:sz w:val="20"/>
                <w:szCs w:val="20"/>
              </w:rPr>
              <w:t>Por LA INMOBILIARIA</w:t>
            </w:r>
          </w:p>
          <w:p>
            <w:pPr>
              <w:pStyle w:val="Normal"/>
              <w:spacing w:lineRule="auto" w:line="276" w:before="0" w:after="60"/>
              <w:jc w:val="center"/>
              <w:rPr>
                <w:rFonts w:ascii="Arial" w:hAnsi="Arial" w:cs="Arial"/>
                <w:sz w:val="20"/>
                <w:szCs w:val="20"/>
              </w:rPr>
            </w:pPr>
            <w:r>
              <w:rPr>
                <w:rFonts w:cs="Arial" w:ascii="Arial" w:hAnsi="Arial"/>
                <w:sz w:val="20"/>
                <w:szCs w:val="20"/>
              </w:rPr>
              <w:t>____________________________________</w:t>
            </w:r>
          </w:p>
          <w:p>
            <w:pPr>
              <w:pStyle w:val="Normal"/>
              <w:spacing w:lineRule="auto" w:line="276"/>
              <w:jc w:val="center"/>
              <w:rPr>
                <w:rFonts w:ascii="Arial" w:hAnsi="Arial" w:cs="Arial"/>
                <w:sz w:val="20"/>
                <w:szCs w:val="20"/>
              </w:rPr>
            </w:pPr>
            <w:r>
              <w:rPr>
                <w:rFonts w:cs="Arial" w:ascii="Arial" w:hAnsi="Arial"/>
                <w:b/>
                <w:bCs/>
                <w:sz w:val="20"/>
                <w:szCs w:val="20"/>
              </w:rPr>
              <w:t>GRUPO INMOBILIARIO ARZEK, S.A. DE C.V., a través de su Administrador General Único el C. ERIK JAVIER RESENDIZ CHAVEZ.</w:t>
            </w:r>
          </w:p>
        </w:tc>
        <w:tc>
          <w:tcPr>
            <w:tcW w:w="5269" w:type="dxa"/>
            <w:tcBorders/>
          </w:tcPr>
          <w:p>
            <w:pPr>
              <w:pStyle w:val="Normal"/>
              <w:spacing w:lineRule="auto" w:line="276" w:before="0" w:after="240"/>
              <w:jc w:val="center"/>
              <w:rPr>
                <w:rFonts w:ascii="Arial" w:hAnsi="Arial" w:cs="Arial"/>
                <w:sz w:val="20"/>
                <w:szCs w:val="20"/>
              </w:rPr>
            </w:pPr>
            <w:r>
              <w:rPr>
                <w:rFonts w:cs="Arial" w:ascii="Arial" w:hAnsi="Arial"/>
                <w:b/>
                <w:bCs/>
                <w:sz w:val="20"/>
                <w:szCs w:val="20"/>
              </w:rPr>
              <w:t>Por EL CLIENTE</w:t>
            </w:r>
          </w:p>
          <w:p>
            <w:pPr>
              <w:pStyle w:val="Normal"/>
              <w:spacing w:lineRule="auto" w:line="276" w:before="0" w:after="60"/>
              <w:jc w:val="center"/>
              <w:rPr>
                <w:rFonts w:ascii="Arial" w:hAnsi="Arial" w:cs="Arial"/>
                <w:sz w:val="20"/>
                <w:szCs w:val="20"/>
              </w:rPr>
            </w:pPr>
            <w:r>
              <w:rPr>
                <w:rFonts w:cs="Arial" w:ascii="Arial" w:hAnsi="Arial"/>
                <w:sz w:val="20"/>
                <w:szCs w:val="20"/>
              </w:rPr>
              <w:t>____________________________________</w:t>
            </w:r>
          </w:p>
          <w:p>
            <w:pPr>
              <w:pStyle w:val="Normal"/>
              <w:spacing w:lineRule="auto" w:line="276"/>
              <w:jc w:val="center"/>
              <w:rPr>
                <w:rFonts w:ascii="Arial" w:hAnsi="Arial" w:cs="Arial"/>
                <w:sz w:val="20"/>
                <w:szCs w:val="20"/>
              </w:rPr>
            </w:pPr>
            <w:r>
              <w:rPr>
                <w:rFonts w:cs="Arial" w:ascii="Arial" w:hAnsi="Arial"/>
                <w:b/>
                <w:bCs/>
                <w:sz w:val="20"/>
                <w:szCs w:val="20"/>
              </w:rPr>
              <w:t>Por su propio derecho ${inm_ubicacion_razon_social}</w:t>
            </w:r>
          </w:p>
        </w:tc>
      </w:tr>
    </w:tbl>
    <w:p>
      <w:pPr>
        <w:pStyle w:val="Normal"/>
        <w:spacing w:lineRule="auto" w:line="276"/>
        <w:rPr>
          <w:rFonts w:ascii="Arial" w:hAnsi="Arial" w:cs="Arial"/>
          <w:sz w:val="20"/>
          <w:szCs w:val="20"/>
        </w:rPr>
      </w:pPr>
      <w:r>
        <w:rPr>
          <w:rFonts w:cs="Arial" w:ascii="Arial" w:hAnsi="Arial"/>
          <w:sz w:val="20"/>
          <w:szCs w:val="20"/>
        </w:rPr>
      </w:r>
    </w:p>
    <w:sectPr>
      <w:footerReference w:type="even" r:id="rId2"/>
      <w:footerReference w:type="default" r:id="rId3"/>
      <w:footerReference w:type="first" r:id="rId4"/>
      <w:type w:val="nextPage"/>
      <w:pgSz w:w="12240" w:h="15840"/>
      <w:pgMar w:left="851" w:right="851" w:gutter="0" w:header="0" w:top="851" w:footer="709"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
  </w:p>
</w:ftr>
</file>

<file path=word/settings.xml><?xml version="1.0" encoding="utf-8"?>
<w:settings xmlns:w="http://schemas.openxmlformats.org/wordprocessingml/2006/main">
  <w:zoom w:percent="160"/>
  <w:defaultTabStop w:val="708"/>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Palatino Linotype" w:hAnsi="Palatino Linotype" w:eastAsia="Palatino Linotype" w:cs="Palatino Linotype"/>
        <w:sz w:val="24"/>
        <w:szCs w:val="24"/>
        <w:lang w:val="es-MX" w:eastAsia="es-MX"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Palatino Linotype" w:hAnsi="Palatino Linotype" w:eastAsia="Palatino Linotype" w:cs="Palatino Linotype"/>
      <w:color w:val="auto"/>
      <w:kern w:val="0"/>
      <w:sz w:val="24"/>
      <w:szCs w:val="24"/>
      <w:lang w:val="es-MX" w:eastAsia="es-MX" w:bidi="ar-SA"/>
    </w:rPr>
  </w:style>
  <w:style w:type="paragraph" w:styleId="Heading1">
    <w:name w:val="heading 1"/>
    <w:uiPriority w:val="9"/>
    <w:qFormat/>
    <w:pPr>
      <w:widowControl/>
      <w:bidi w:val="0"/>
      <w:spacing w:before="0" w:after="0"/>
      <w:jc w:val="start"/>
      <w:outlineLvl w:val="0"/>
    </w:pPr>
    <w:rPr>
      <w:rFonts w:ascii="Palatino Linotype" w:hAnsi="Palatino Linotype" w:eastAsia="Palatino Linotype" w:cs="Palatino Linotype"/>
      <w:color w:val="2E74B5"/>
      <w:kern w:val="0"/>
      <w:sz w:val="32"/>
      <w:szCs w:val="32"/>
      <w:lang w:val="es-MX" w:eastAsia="es-MX" w:bidi="ar-SA"/>
    </w:rPr>
  </w:style>
  <w:style w:type="paragraph" w:styleId="Heading2">
    <w:name w:val="heading 2"/>
    <w:uiPriority w:val="9"/>
    <w:semiHidden/>
    <w:unhideWhenUsed/>
    <w:qFormat/>
    <w:pPr>
      <w:widowControl/>
      <w:bidi w:val="0"/>
      <w:spacing w:before="0" w:after="0"/>
      <w:jc w:val="start"/>
      <w:outlineLvl w:val="1"/>
    </w:pPr>
    <w:rPr>
      <w:rFonts w:ascii="Palatino Linotype" w:hAnsi="Palatino Linotype" w:eastAsia="Palatino Linotype" w:cs="Palatino Linotype"/>
      <w:color w:val="2E74B5"/>
      <w:kern w:val="0"/>
      <w:sz w:val="26"/>
      <w:szCs w:val="26"/>
      <w:lang w:val="es-MX" w:eastAsia="es-MX" w:bidi="ar-SA"/>
    </w:rPr>
  </w:style>
  <w:style w:type="paragraph" w:styleId="Heading3">
    <w:name w:val="heading 3"/>
    <w:uiPriority w:val="9"/>
    <w:semiHidden/>
    <w:unhideWhenUsed/>
    <w:qFormat/>
    <w:pPr>
      <w:widowControl/>
      <w:bidi w:val="0"/>
      <w:spacing w:before="0" w:after="0"/>
      <w:jc w:val="start"/>
      <w:outlineLvl w:val="2"/>
    </w:pPr>
    <w:rPr>
      <w:rFonts w:ascii="Palatino Linotype" w:hAnsi="Palatino Linotype" w:eastAsia="Palatino Linotype" w:cs="Palatino Linotype"/>
      <w:color w:val="1F4D78"/>
      <w:kern w:val="0"/>
      <w:sz w:val="24"/>
      <w:szCs w:val="24"/>
      <w:lang w:val="es-MX" w:eastAsia="es-MX" w:bidi="ar-SA"/>
    </w:rPr>
  </w:style>
  <w:style w:type="paragraph" w:styleId="Heading4">
    <w:name w:val="heading 4"/>
    <w:uiPriority w:val="9"/>
    <w:semiHidden/>
    <w:unhideWhenUsed/>
    <w:qFormat/>
    <w:pPr>
      <w:widowControl/>
      <w:bidi w:val="0"/>
      <w:spacing w:before="0" w:after="0"/>
      <w:jc w:val="start"/>
      <w:outlineLvl w:val="3"/>
    </w:pPr>
    <w:rPr>
      <w:rFonts w:ascii="Palatino Linotype" w:hAnsi="Palatino Linotype" w:eastAsia="Palatino Linotype" w:cs="Palatino Linotype"/>
      <w:i/>
      <w:iCs/>
      <w:color w:val="2E74B5"/>
      <w:kern w:val="0"/>
      <w:sz w:val="24"/>
      <w:szCs w:val="24"/>
      <w:lang w:val="es-MX" w:eastAsia="es-MX" w:bidi="ar-SA"/>
    </w:rPr>
  </w:style>
  <w:style w:type="paragraph" w:styleId="Heading5">
    <w:name w:val="heading 5"/>
    <w:uiPriority w:val="9"/>
    <w:semiHidden/>
    <w:unhideWhenUsed/>
    <w:qFormat/>
    <w:pPr>
      <w:widowControl/>
      <w:bidi w:val="0"/>
      <w:spacing w:before="0" w:after="0"/>
      <w:jc w:val="start"/>
      <w:outlineLvl w:val="4"/>
    </w:pPr>
    <w:rPr>
      <w:rFonts w:ascii="Palatino Linotype" w:hAnsi="Palatino Linotype" w:eastAsia="Palatino Linotype" w:cs="Palatino Linotype"/>
      <w:color w:val="2E74B5"/>
      <w:kern w:val="0"/>
      <w:sz w:val="24"/>
      <w:szCs w:val="24"/>
      <w:lang w:val="es-MX" w:eastAsia="es-MX" w:bidi="ar-SA"/>
    </w:rPr>
  </w:style>
  <w:style w:type="paragraph" w:styleId="Heading6">
    <w:name w:val="heading 6"/>
    <w:uiPriority w:val="9"/>
    <w:semiHidden/>
    <w:unhideWhenUsed/>
    <w:qFormat/>
    <w:pPr>
      <w:widowControl/>
      <w:bidi w:val="0"/>
      <w:spacing w:before="0" w:after="0"/>
      <w:jc w:val="start"/>
      <w:outlineLvl w:val="5"/>
    </w:pPr>
    <w:rPr>
      <w:rFonts w:ascii="Palatino Linotype" w:hAnsi="Palatino Linotype" w:eastAsia="Palatino Linotype" w:cs="Palatino Linotype"/>
      <w:color w:val="1F4D78"/>
      <w:kern w:val="0"/>
      <w:sz w:val="24"/>
      <w:szCs w:val="24"/>
      <w:lang w:val="es-MX" w:eastAsia="es-MX"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TextonotapieCar" w:customStyle="1">
    <w:name w:val="Texto nota pie C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TextonotaalfinalCar" w:customStyle="1">
    <w:name w:val="Texto nota al final Car"/>
    <w:uiPriority w:val="99"/>
    <w:semiHidden/>
    <w:unhideWhenUsed/>
    <w:qFormat/>
    <w:rPr>
      <w:sz w:val="20"/>
      <w:szCs w:val="20"/>
    </w:rPr>
  </w:style>
  <w:style w:type="character" w:styleId="EncabezadoCar" w:customStyle="1">
    <w:name w:val="Encabezado Car"/>
    <w:basedOn w:val="DefaultParagraphFont"/>
    <w:uiPriority w:val="99"/>
    <w:qFormat/>
    <w:rsid w:val="007e17cd"/>
    <w:rPr/>
  </w:style>
  <w:style w:type="character" w:styleId="PiedepginaCar" w:customStyle="1">
    <w:name w:val="Pie de página Car"/>
    <w:basedOn w:val="DefaultParagraphFont"/>
    <w:uiPriority w:val="99"/>
    <w:qFormat/>
    <w:rsid w:val="007e17cd"/>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uiPriority w:val="10"/>
    <w:qFormat/>
    <w:pPr>
      <w:widowControl/>
      <w:bidi w:val="0"/>
      <w:spacing w:before="0" w:after="0"/>
      <w:jc w:val="start"/>
    </w:pPr>
    <w:rPr>
      <w:rFonts w:ascii="Palatino Linotype" w:hAnsi="Palatino Linotype" w:eastAsia="Palatino Linotype" w:cs="Palatino Linotype"/>
      <w:color w:val="auto"/>
      <w:kern w:val="0"/>
      <w:sz w:val="56"/>
      <w:szCs w:val="56"/>
      <w:lang w:val="es-MX" w:eastAsia="es-MX" w:bidi="ar-SA"/>
    </w:rPr>
  </w:style>
  <w:style w:type="paragraph" w:styleId="Textoennegrita1" w:customStyle="1">
    <w:name w:val="Texto en negrita1"/>
    <w:qFormat/>
    <w:pPr>
      <w:widowControl/>
      <w:bidi w:val="0"/>
      <w:spacing w:before="0" w:after="0"/>
      <w:jc w:val="start"/>
    </w:pPr>
    <w:rPr>
      <w:rFonts w:ascii="Palatino Linotype" w:hAnsi="Palatino Linotype" w:eastAsia="Palatino Linotype" w:cs="Palatino Linotype"/>
      <w:b/>
      <w:bCs/>
      <w:color w:val="auto"/>
      <w:kern w:val="0"/>
      <w:sz w:val="24"/>
      <w:szCs w:val="24"/>
      <w:lang w:val="es-MX" w:eastAsia="es-MX" w:bidi="ar-SA"/>
    </w:rPr>
  </w:style>
  <w:style w:type="paragraph" w:styleId="ListParagraph">
    <w:name w:val="List Paragraph"/>
    <w:qFormat/>
    <w:pPr>
      <w:widowControl/>
      <w:bidi w:val="0"/>
      <w:spacing w:before="0" w:after="0"/>
      <w:jc w:val="start"/>
    </w:pPr>
    <w:rPr>
      <w:rFonts w:ascii="Palatino Linotype" w:hAnsi="Palatino Linotype" w:eastAsia="Palatino Linotype" w:cs="Palatino Linotype"/>
      <w:color w:val="auto"/>
      <w:kern w:val="0"/>
      <w:sz w:val="24"/>
      <w:szCs w:val="24"/>
      <w:lang w:val="es-MX" w:eastAsia="es-MX" w:bidi="ar-SA"/>
    </w:rPr>
  </w:style>
  <w:style w:type="paragraph" w:styleId="FootnoteText">
    <w:name w:val="footnote text"/>
    <w:link w:val="TextonotapieCar"/>
    <w:uiPriority w:val="99"/>
    <w:semiHidden/>
    <w:unhideWhenUsed/>
    <w:pPr>
      <w:widowControl/>
      <w:bidi w:val="0"/>
      <w:spacing w:before="0" w:after="0"/>
      <w:jc w:val="start"/>
    </w:pPr>
    <w:rPr>
      <w:rFonts w:ascii="Palatino Linotype" w:hAnsi="Palatino Linotype" w:eastAsia="Palatino Linotype" w:cs="Palatino Linotype"/>
      <w:color w:val="auto"/>
      <w:kern w:val="0"/>
      <w:sz w:val="20"/>
      <w:szCs w:val="20"/>
      <w:lang w:val="es-MX" w:eastAsia="es-MX" w:bidi="ar-SA"/>
    </w:rPr>
  </w:style>
  <w:style w:type="paragraph" w:styleId="EndnoteText">
    <w:name w:val="endnote text"/>
    <w:link w:val="TextonotaalfinalCar"/>
    <w:uiPriority w:val="99"/>
    <w:semiHidden/>
    <w:unhideWhenUsed/>
    <w:pPr>
      <w:widowControl/>
      <w:bidi w:val="0"/>
      <w:spacing w:before="0" w:after="0"/>
      <w:jc w:val="start"/>
    </w:pPr>
    <w:rPr>
      <w:rFonts w:ascii="Palatino Linotype" w:hAnsi="Palatino Linotype" w:eastAsia="Palatino Linotype" w:cs="Palatino Linotype"/>
      <w:color w:val="auto"/>
      <w:kern w:val="0"/>
      <w:sz w:val="20"/>
      <w:szCs w:val="20"/>
      <w:lang w:val="es-MX" w:eastAsia="es-MX" w:bidi="ar-SA"/>
    </w:rPr>
  </w:style>
  <w:style w:type="paragraph" w:styleId="Cabeceraypie">
    <w:name w:val="Cabecera y pie"/>
    <w:basedOn w:val="Normal"/>
    <w:qFormat/>
    <w:pPr/>
    <w:rPr/>
  </w:style>
  <w:style w:type="paragraph" w:styleId="Header">
    <w:name w:val="header"/>
    <w:basedOn w:val="Normal"/>
    <w:link w:val="EncabezadoCar"/>
    <w:uiPriority w:val="99"/>
    <w:unhideWhenUsed/>
    <w:rsid w:val="007e17cd"/>
    <w:pPr>
      <w:tabs>
        <w:tab w:val="clear" w:pos="708"/>
        <w:tab w:val="center" w:pos="4419" w:leader="none"/>
        <w:tab w:val="right" w:pos="8838" w:leader="none"/>
      </w:tabs>
    </w:pPr>
    <w:rPr/>
  </w:style>
  <w:style w:type="paragraph" w:styleId="Footer">
    <w:name w:val="footer"/>
    <w:basedOn w:val="Normal"/>
    <w:link w:val="PiedepginaCar"/>
    <w:uiPriority w:val="99"/>
    <w:unhideWhenUsed/>
    <w:rsid w:val="007e17cd"/>
    <w:pPr>
      <w:tabs>
        <w:tab w:val="clear" w:pos="708"/>
        <w:tab w:val="center" w:pos="4419" w:leader="none"/>
        <w:tab w:val="right" w:pos="8838" w:leader="none"/>
      </w:tabs>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D65E1D-1981-4B7E-B581-F5A2418082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Application>LibreOffice/26.2.5.2$Linux_X86_64 LibreOffice_project/6d2b0d33fb0f5da53a12f98bed3e9973e56ff1f0</Application>
  <AppVersion>15.0000</AppVersion>
  <Pages>2</Pages>
  <Words>668</Words>
  <Characters>3905</Characters>
  <CharactersWithSpaces>4543</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2026-08-17T15:08:00Z</dcterms:created>
  <dc:creator>Un-named</dc:creator>
  <dc:description/>
  <dc:language>es-MX</dc:language>
  <cp:lastModifiedBy/>
  <cp:lastPrinted>2026-08-17T15:06:00Z</cp:lastPrinted>
  <dcterms:modified xsi:type="dcterms:W3CDTF">2026-08-24T12:56:12Z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