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A5CFA" w14:textId="77777777" w:rsidR="00333807" w:rsidRPr="00D07D73" w:rsidRDefault="00BD207E" w:rsidP="00B65CEB">
      <w:p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 xml:space="preserve">ANEXO "C" REFERENTE A LA CLÁUSULA QUINTA Y DEMÁS RELATIVAS DEL CONTRATO DE PRESTACIÓN DE SERVICIOS CONSISTENTES EN LA REHABILITACIÓN, ACONDICIONAMIENTO E INTERMEDIACIÓN INMOBILIARIA; FIRMADO POR GRUPO INMOBILIARIO ARZEK, S.A. DE C.V. REPRESENTADA POR ERIK JAVIER RESENDIZ CHAVEZ Y EL C. ______________________________ POR SU PROPIO DERECHO, EN FECHA ____ DE ______________ </w:t>
      </w:r>
      <w:proofErr w:type="spellStart"/>
      <w:r w:rsidRPr="00D07D73">
        <w:rPr>
          <w:rFonts w:ascii="Arial" w:hAnsi="Arial" w:cs="Arial"/>
          <w:b/>
          <w:bCs/>
          <w:sz w:val="20"/>
          <w:szCs w:val="20"/>
        </w:rPr>
        <w:t>DE</w:t>
      </w:r>
      <w:proofErr w:type="spellEnd"/>
      <w:r w:rsidRPr="00D07D73">
        <w:rPr>
          <w:rFonts w:ascii="Arial" w:hAnsi="Arial" w:cs="Arial"/>
          <w:b/>
          <w:bCs/>
          <w:sz w:val="20"/>
          <w:szCs w:val="20"/>
        </w:rPr>
        <w:t xml:space="preserve"> 20____.</w:t>
      </w:r>
    </w:p>
    <w:p w14:paraId="714D874F" w14:textId="6705DCC1" w:rsidR="00333807" w:rsidRDefault="00BD207E" w:rsidP="00B65CEB">
      <w:pPr>
        <w:spacing w:after="16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LIQUIDACIÓN DE LA OPERACIÓN Y PAGO DEL REMANENTE A EL CLIENTE</w:t>
      </w:r>
    </w:p>
    <w:p w14:paraId="464CCD26" w14:textId="77777777" w:rsidR="00333807" w:rsidRPr="00D07D73" w:rsidRDefault="00BD207E" w:rsidP="00B65CEB">
      <w:pPr>
        <w:spacing w:after="240" w:line="276" w:lineRule="auto"/>
        <w:jc w:val="right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 xml:space="preserve">Zapopan, Jalisco, a ____ </w:t>
      </w:r>
      <w:proofErr w:type="spellStart"/>
      <w:r w:rsidRPr="00D07D73">
        <w:rPr>
          <w:rFonts w:ascii="Arial" w:hAnsi="Arial" w:cs="Arial"/>
          <w:sz w:val="20"/>
          <w:szCs w:val="20"/>
        </w:rPr>
        <w:t>de</w:t>
      </w:r>
      <w:proofErr w:type="spellEnd"/>
      <w:r w:rsidRPr="00D07D73">
        <w:rPr>
          <w:rFonts w:ascii="Arial" w:hAnsi="Arial" w:cs="Arial"/>
          <w:sz w:val="20"/>
          <w:szCs w:val="20"/>
        </w:rPr>
        <w:t xml:space="preserve"> ______________ </w:t>
      </w:r>
      <w:proofErr w:type="spellStart"/>
      <w:r w:rsidRPr="00D07D73">
        <w:rPr>
          <w:rFonts w:ascii="Arial" w:hAnsi="Arial" w:cs="Arial"/>
          <w:sz w:val="20"/>
          <w:szCs w:val="20"/>
        </w:rPr>
        <w:t>de</w:t>
      </w:r>
      <w:proofErr w:type="spellEnd"/>
      <w:r w:rsidRPr="00D07D73">
        <w:rPr>
          <w:rFonts w:ascii="Arial" w:hAnsi="Arial" w:cs="Arial"/>
          <w:sz w:val="20"/>
          <w:szCs w:val="20"/>
        </w:rPr>
        <w:t xml:space="preserve"> 20____.</w:t>
      </w:r>
    </w:p>
    <w:p w14:paraId="0B66FBF5" w14:textId="07E3CC57" w:rsidR="00333807" w:rsidRPr="00ED05B7" w:rsidRDefault="00BD207E" w:rsidP="00B65CEB">
      <w:pPr>
        <w:spacing w:after="12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D05B7">
        <w:rPr>
          <w:rFonts w:ascii="Arial" w:hAnsi="Arial" w:cs="Arial"/>
          <w:b/>
          <w:bCs/>
          <w:sz w:val="20"/>
          <w:szCs w:val="20"/>
        </w:rPr>
        <w:t>Identificación de la operación, de EL INMUEBLE y de la enajenación.</w:t>
      </w:r>
    </w:p>
    <w:tbl>
      <w:tblPr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338"/>
      </w:tblGrid>
      <w:tr w:rsidR="007E0F30" w:rsidRPr="00D07D73" w14:paraId="1C3BE34E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8E9E" w14:textId="61CF73CE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Nombre de EL CLIENTE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081C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1CFA7A72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E59A" w14:textId="2BDA848D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Folio interno de operación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1C9C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7D30241F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7CCD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Domicilio de EL INMUEBLE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09565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119026DC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FEFC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Cuenta predial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CC16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7CAB23C3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889B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Datos de la escritura de propiedad de EL CLIENTE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89579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72E42E4F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E3C1" w14:textId="203A9E29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Datos de la escritura de compraventa 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3CF5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23181DC6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8C74" w14:textId="339F4DF3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Fecha de formalización de la compraventa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60C71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411250F1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AFCC9" w14:textId="5F6962B2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Precio total obtenido por la enajenación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8C47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0F30" w:rsidRPr="00D07D73" w14:paraId="6B813451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7FC86" w14:textId="4464D221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Fecha en que LA INMOBILIARIA recibió el precio en fondos disponibles</w:t>
            </w:r>
          </w:p>
        </w:tc>
        <w:tc>
          <w:tcPr>
            <w:tcW w:w="6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8BC1" w14:textId="77777777" w:rsidR="007E0F30" w:rsidRPr="00D07D73" w:rsidRDefault="007E0F30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3A2C7F" w14:textId="77777777" w:rsidR="00333807" w:rsidRPr="00D07D73" w:rsidRDefault="00333807" w:rsidP="00B65CEB">
      <w:pPr>
        <w:spacing w:after="160" w:line="276" w:lineRule="auto"/>
        <w:jc w:val="both"/>
        <w:rPr>
          <w:rFonts w:ascii="Arial" w:hAnsi="Arial" w:cs="Arial"/>
          <w:sz w:val="20"/>
          <w:szCs w:val="20"/>
        </w:rPr>
      </w:pPr>
    </w:p>
    <w:p w14:paraId="00C9BAC3" w14:textId="5998F28B" w:rsidR="00333807" w:rsidRPr="00D07D73" w:rsidRDefault="00BD207E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Recepción del precio por LA INMOBILIARIA.</w:t>
      </w:r>
    </w:p>
    <w:p w14:paraId="7096113C" w14:textId="77777777" w:rsidR="00D07D73" w:rsidRDefault="00D07D73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>Conforme a la cláusula tercera del contrato, LA INMOBILIARIA recibió el precio de la enajenación en su carácter de mandataria y por cuenta y orden de EL CLIENTE, con la finalidad exclusiva de aplicarlo en los términos del apartado III; dichos recursos no constituyen ingreso propio de LA INMOBILIARIA, salvo por las contraprestaciones señaladas en el apartado III del Anexo "A".</w:t>
      </w:r>
    </w:p>
    <w:p w14:paraId="1E0BBA77" w14:textId="77777777" w:rsidR="00985CAE" w:rsidRDefault="00985CAE" w:rsidP="00B65CEB">
      <w:pPr>
        <w:spacing w:after="12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774FF8E" w14:textId="78F9B117" w:rsidR="00333807" w:rsidRPr="00D07D73" w:rsidRDefault="00BD207E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Determinación de la liquidación y del remanente.</w:t>
      </w:r>
    </w:p>
    <w:p w14:paraId="2E7CADA6" w14:textId="77777777" w:rsidR="00333807" w:rsidRPr="00D07D73" w:rsidRDefault="00BD207E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>Con base en los conceptos previamente relacionados y de conformidad con las cláusulas primera fracción III, tercera, cuarta y quinta del contrato, así como con los Anexos "A" y "B", las PARTES determinan lo siguiente:</w:t>
      </w:r>
    </w:p>
    <w:tbl>
      <w:tblPr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100"/>
        <w:gridCol w:w="1346"/>
        <w:gridCol w:w="1346"/>
        <w:gridCol w:w="1346"/>
      </w:tblGrid>
      <w:tr w:rsidR="00333807" w:rsidRPr="00D07D73" w14:paraId="0A6702F2" w14:textId="77777777">
        <w:trPr>
          <w:tblHeader/>
        </w:trP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8297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80B2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Referencia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9FC17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Importe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D4E5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IVA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4D87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333807" w:rsidRPr="00D07D73" w14:paraId="644C408B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BBA8" w14:textId="0E9AA9F2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Precio total obtenido por la enajenación de EL INMUEBLE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E947" w14:textId="4697F78B" w:rsidR="00333807" w:rsidRPr="00D07D73" w:rsidRDefault="00D07D73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Anexo “A”, </w:t>
            </w:r>
            <w:r w:rsidR="00BD207E" w:rsidRPr="00D07D73">
              <w:rPr>
                <w:rFonts w:ascii="Arial" w:hAnsi="Arial" w:cs="Arial"/>
                <w:sz w:val="20"/>
                <w:szCs w:val="20"/>
              </w:rPr>
              <w:t>Apartado 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5369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1BE7C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5EA2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4A0532DD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1093" w14:textId="3F2896D1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(</w:t>
            </w:r>
            <w:r w:rsidR="00D07D73">
              <w:rPr>
                <w:rFonts w:ascii="Arial" w:hAnsi="Arial" w:cs="Arial"/>
                <w:sz w:val="20"/>
                <w:szCs w:val="20"/>
              </w:rPr>
              <w:t>-</w:t>
            </w:r>
            <w:r w:rsidRPr="00D07D73">
              <w:rPr>
                <w:rFonts w:ascii="Arial" w:hAnsi="Arial" w:cs="Arial"/>
                <w:sz w:val="20"/>
                <w:szCs w:val="20"/>
              </w:rPr>
              <w:t>) Restitución del mutuo simple aplicado a la liquidación del crédito INFONAVIT y a la cancelación de la hipotec</w:t>
            </w:r>
            <w:r w:rsidR="00D07D73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CFD0" w14:textId="77777777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Anexo "B", cláusula primera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346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3FF1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F48B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19E391A5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D353B" w14:textId="7FA4BB45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(</w:t>
            </w:r>
            <w:r w:rsidR="00D07D73">
              <w:rPr>
                <w:rFonts w:ascii="Arial" w:hAnsi="Arial" w:cs="Arial"/>
                <w:sz w:val="20"/>
                <w:szCs w:val="20"/>
              </w:rPr>
              <w:t>-</w:t>
            </w:r>
            <w:r w:rsidRPr="00D07D73">
              <w:rPr>
                <w:rFonts w:ascii="Arial" w:hAnsi="Arial" w:cs="Arial"/>
                <w:sz w:val="20"/>
                <w:szCs w:val="20"/>
              </w:rPr>
              <w:t>) Erogaciones efectuadas por LA INMOBILIARIA por cuenta y orden de EL CLIENTE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F652" w14:textId="27B432F5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Anexo "A", apartado II</w:t>
            </w:r>
            <w:r w:rsidR="00D07D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721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C9E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E91F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22FA8ECE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72EA6" w14:textId="6FAF8E04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lastRenderedPageBreak/>
              <w:t>(</w:t>
            </w:r>
            <w:r w:rsidR="00D07D73">
              <w:rPr>
                <w:rFonts w:ascii="Arial" w:hAnsi="Arial" w:cs="Arial"/>
                <w:sz w:val="20"/>
                <w:szCs w:val="20"/>
              </w:rPr>
              <w:t>-</w:t>
            </w:r>
            <w:r w:rsidRPr="00D07D73">
              <w:rPr>
                <w:rFonts w:ascii="Arial" w:hAnsi="Arial" w:cs="Arial"/>
                <w:sz w:val="20"/>
                <w:szCs w:val="20"/>
              </w:rPr>
              <w:t>) Honorario por rehabilitación y acondicionamiento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69A1" w14:textId="4713A317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Anexo "A", apartado III</w:t>
            </w:r>
            <w:r w:rsidR="00D07D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1F85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EE71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12A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1D8B89C1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53667" w14:textId="2DDBA6DC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(</w:t>
            </w:r>
            <w:r w:rsidR="00D07D73">
              <w:rPr>
                <w:rFonts w:ascii="Arial" w:hAnsi="Arial" w:cs="Arial"/>
                <w:sz w:val="20"/>
                <w:szCs w:val="20"/>
              </w:rPr>
              <w:t>-</w:t>
            </w:r>
            <w:r w:rsidRPr="00D07D73">
              <w:rPr>
                <w:rFonts w:ascii="Arial" w:hAnsi="Arial" w:cs="Arial"/>
                <w:sz w:val="20"/>
                <w:szCs w:val="20"/>
              </w:rPr>
              <w:t>) Comisión por intermediación y promoción de la venta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BE6C" w14:textId="57648B23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Anexo "A", apartado III</w:t>
            </w:r>
            <w:r w:rsidR="00D07D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0723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76BF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5D9A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41B1151F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7C6B" w14:textId="70898E2C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D07D73">
              <w:rPr>
                <w:rFonts w:ascii="Arial" w:hAnsi="Arial" w:cs="Arial"/>
                <w:b/>
                <w:bCs/>
                <w:sz w:val="20"/>
                <w:szCs w:val="20"/>
              </w:rPr>
              <w:t>=</w:t>
            </w: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Total de cantidades a recuperar y pagar a LA INMOBILIARIA 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DD68" w14:textId="1A8CA25F" w:rsidR="00333807" w:rsidRPr="00D07D73" w:rsidRDefault="00D07D73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Contrato de prestación de servicios.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8BA9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5CB07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B651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69F46538" w14:textId="77777777"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1BFB" w14:textId="77D580FF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REMANENTE NETO POR ENTREGAR A EL CLIENTE 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23E3C" w14:textId="3BC8D88E" w:rsidR="00333807" w:rsidRPr="00D07D73" w:rsidRDefault="00D07D73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Contrato de prestación de servicios.</w:t>
            </w: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A334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EF0F5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B4A1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DE579E" w14:textId="77777777" w:rsidR="00C24CC0" w:rsidRDefault="00C24CC0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</w:p>
    <w:p w14:paraId="45247070" w14:textId="3A471BD3" w:rsidR="00D07D73" w:rsidRDefault="00D07D73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>Las contribuciones, derechos y gastos a cargo de EL CLIENTE cubiertos por cuenta y orden se encuentran comprendidos en el inciso (C), conforme al apartado II del Anexo "A", por lo que no se cobran por separado; dicho importe no excede el monto máximo autorizado en el apartado IV del Anexo "A"</w:t>
      </w:r>
      <w:r>
        <w:rPr>
          <w:rFonts w:ascii="Arial" w:hAnsi="Arial" w:cs="Arial"/>
          <w:sz w:val="20"/>
          <w:szCs w:val="20"/>
        </w:rPr>
        <w:t>.</w:t>
      </w:r>
    </w:p>
    <w:p w14:paraId="304D85E6" w14:textId="424BC9DE" w:rsidR="00333807" w:rsidRPr="00CF116C" w:rsidRDefault="00BD207E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CF116C">
        <w:rPr>
          <w:rFonts w:ascii="Arial" w:hAnsi="Arial" w:cs="Arial"/>
          <w:b/>
          <w:bCs/>
          <w:sz w:val="20"/>
          <w:szCs w:val="20"/>
        </w:rPr>
        <w:t>Comprobantes fiscales.</w:t>
      </w:r>
    </w:p>
    <w:p w14:paraId="5481F287" w14:textId="3B667085" w:rsidR="00CF116C" w:rsidRPr="00CF116C" w:rsidRDefault="00CF116C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CF116C">
        <w:rPr>
          <w:rFonts w:ascii="Arial" w:hAnsi="Arial" w:cs="Arial"/>
          <w:sz w:val="20"/>
          <w:szCs w:val="20"/>
        </w:rPr>
        <w:t>LA INMOBILIARIA expide a EL CLIENTE el CFDI que ampara únicamente las contraprestaciones a su favor relacionadas en el Anexo "A", con el impuesto al valor agregado trasladado; las erogaciones efectuadas por cuenta y orden se amparan con los CFDI expedidos a nombre y RFC de EL CLIENTE, que se integran al expediente; el remanente determinado en el apartado que antecede no constituye ingreso ni gasto propio de LA INMOBILIARIA y no es objeto de comprobante fiscal a su cargo.</w:t>
      </w:r>
    </w:p>
    <w:tbl>
      <w:tblPr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8"/>
        <w:gridCol w:w="3600"/>
        <w:gridCol w:w="1400"/>
        <w:gridCol w:w="2000"/>
      </w:tblGrid>
      <w:tr w:rsidR="00333807" w:rsidRPr="00CF116C" w14:paraId="660BBF6D" w14:textId="77777777">
        <w:trPr>
          <w:tblHeader/>
        </w:trPr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50429" w14:textId="77777777" w:rsidR="00333807" w:rsidRPr="00CF116C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8CA9" w14:textId="77777777" w:rsidR="00333807" w:rsidRPr="00CF116C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b/>
                <w:bCs/>
                <w:sz w:val="20"/>
                <w:szCs w:val="20"/>
              </w:rPr>
              <w:t>Folio fiscal (UUID)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FB3A" w14:textId="77777777" w:rsidR="00333807" w:rsidRPr="00CF116C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8CA6" w14:textId="77777777" w:rsidR="00333807" w:rsidRPr="00CF116C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333807" w:rsidRPr="00CF116C" w14:paraId="0867A53B" w14:textId="77777777"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B401" w14:textId="77777777" w:rsidR="00333807" w:rsidRPr="00CF116C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sz w:val="20"/>
                <w:szCs w:val="20"/>
              </w:rPr>
              <w:t>Honorario por rehabilitación y acondicionamiento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56A6D" w14:textId="77777777" w:rsidR="00333807" w:rsidRPr="00CF116C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85FA" w14:textId="77777777" w:rsidR="00333807" w:rsidRPr="00CF116C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B25F" w14:textId="77777777" w:rsidR="00333807" w:rsidRPr="00CF116C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3807" w:rsidRPr="00D07D73" w14:paraId="0D3C8432" w14:textId="77777777">
        <w:tc>
          <w:tcPr>
            <w:tcW w:w="3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7D30" w14:textId="77777777" w:rsidR="00333807" w:rsidRPr="00D07D73" w:rsidRDefault="00BD207E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F116C">
              <w:rPr>
                <w:rFonts w:ascii="Arial" w:hAnsi="Arial" w:cs="Arial"/>
                <w:sz w:val="20"/>
                <w:szCs w:val="20"/>
              </w:rPr>
              <w:t>Comisión por intermediación y promoción de la venta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491E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E3F5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029A" w14:textId="77777777" w:rsidR="00333807" w:rsidRPr="00D07D73" w:rsidRDefault="00333807" w:rsidP="00B65CE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C87669" w14:textId="77777777" w:rsidR="00C24CC0" w:rsidRPr="00D07D73" w:rsidRDefault="00C24CC0" w:rsidP="00B65CEB">
      <w:pPr>
        <w:spacing w:after="200" w:line="276" w:lineRule="auto"/>
        <w:jc w:val="both"/>
        <w:rPr>
          <w:rFonts w:ascii="Arial" w:hAnsi="Arial" w:cs="Arial"/>
          <w:sz w:val="20"/>
          <w:szCs w:val="20"/>
        </w:rPr>
      </w:pPr>
    </w:p>
    <w:p w14:paraId="01A434A1" w14:textId="373C5292" w:rsidR="00333807" w:rsidRPr="00C24CC0" w:rsidRDefault="00BD207E" w:rsidP="00B65CEB">
      <w:pPr>
        <w:spacing w:after="12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24CC0">
        <w:rPr>
          <w:rFonts w:ascii="Arial" w:hAnsi="Arial" w:cs="Arial"/>
          <w:b/>
          <w:bCs/>
          <w:sz w:val="20"/>
          <w:szCs w:val="20"/>
        </w:rPr>
        <w:t>Forma, plazo y lugar de pago del remanente a EL CLIENTE.</w:t>
      </w:r>
    </w:p>
    <w:p w14:paraId="546BEE77" w14:textId="77777777" w:rsidR="00C24CC0" w:rsidRPr="00C24CC0" w:rsidRDefault="00C24CC0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 w:rsidRPr="00C24CC0">
        <w:rPr>
          <w:rFonts w:ascii="Arial" w:hAnsi="Arial" w:cs="Arial"/>
          <w:sz w:val="20"/>
          <w:szCs w:val="20"/>
        </w:rPr>
        <w:t>LA INMOBILIARIA se obliga a entregar a EL CLIENTE el remanente neto determinado en el apartado III mediante uno o varios cheques nominativos expedidos a su favor, los cuales estarán disponibles a partir de los 30 (treinta) días naturales posteriores a aquel en que LA INMOBILIARIA perciba efectivamente el pago de la compraventa, siendo obligación de EL CLIENTE acudir a recogerlos al domicilio de LA INMOBILIARIA, y sirviendo la copia del cheque y el recibo firmado por EL CLIENTE como constancia del pago; si el precio se cubre en parcialidades o su cobro se difiere por causa de EL COMPRADOR o de la institución que otorgue el crédito, el remanente se entregará en la misma proporción y dentro del mismo plazo respecto de cada exhibición efectivamente recibida.</w:t>
      </w:r>
    </w:p>
    <w:p w14:paraId="360085D0" w14:textId="77777777" w:rsidR="001C7AAB" w:rsidRDefault="001C7AAB" w:rsidP="00B65CE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3364E08F" w14:textId="59D75CC7" w:rsidR="00333807" w:rsidRPr="00CF116C" w:rsidRDefault="00BD207E" w:rsidP="00B65CE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D07D73">
        <w:rPr>
          <w:rFonts w:ascii="Arial" w:hAnsi="Arial" w:cs="Arial"/>
          <w:b/>
          <w:bCs/>
          <w:sz w:val="20"/>
          <w:szCs w:val="20"/>
        </w:rPr>
        <w:t>Extinción del mutuo simple y liberación del gravamen.</w:t>
      </w:r>
    </w:p>
    <w:p w14:paraId="4AAA73E8" w14:textId="4D4992E5" w:rsidR="001C7AAB" w:rsidRPr="00B65CEB" w:rsidRDefault="00BD207E" w:rsidP="00B65CEB">
      <w:pPr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D07D73">
        <w:rPr>
          <w:rFonts w:ascii="Arial" w:hAnsi="Arial" w:cs="Arial"/>
          <w:sz w:val="20"/>
          <w:szCs w:val="20"/>
        </w:rPr>
        <w:t xml:space="preserve">Con la aplicación del importe señalado en el </w:t>
      </w:r>
      <w:r w:rsidR="00BE77DF">
        <w:rPr>
          <w:rFonts w:ascii="Arial" w:hAnsi="Arial" w:cs="Arial"/>
          <w:sz w:val="20"/>
          <w:szCs w:val="20"/>
        </w:rPr>
        <w:t>ANEXO “B”</w:t>
      </w:r>
      <w:r w:rsidRPr="00D07D73">
        <w:rPr>
          <w:rFonts w:ascii="Arial" w:hAnsi="Arial" w:cs="Arial"/>
          <w:sz w:val="20"/>
          <w:szCs w:val="20"/>
        </w:rPr>
        <w:t xml:space="preserve"> EL CLIENTE restituye íntegramente a LA INMOBILIARIA el capital del mutuo simple documentado en el Anexo "B", por lo que LA INMOBILIARIA otorga en este acto la carta de pago más amplia que en derecho proceda y declara extinguida dicha obligación, sin reserva de acción ni derecho alguno que ejercitar en su contra, incluida la penalización prevista en la cláusula quinta del propio Anexo "B"; asimismo, LA INMOBILIARIA hace entrega a EL CLIENTE del comprobante de pago expedido por el Instituto del Fondo Nacional de la Vivienda para los Trabajadores y de la documentación relativa a la cancelación de la hipoteca y liberación del gravamen que pesaba sobre EL INMUEBLE.</w:t>
      </w:r>
    </w:p>
    <w:p w14:paraId="09C83DC7" w14:textId="0010AA1C" w:rsidR="001C7AAB" w:rsidRPr="00D07D73" w:rsidRDefault="00BE77DF" w:rsidP="00B65CEB">
      <w:pPr>
        <w:spacing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Recibo de pago.</w:t>
      </w:r>
    </w:p>
    <w:p w14:paraId="7242D493" w14:textId="3CF5D215" w:rsidR="00333807" w:rsidRDefault="00B65CEB" w:rsidP="00B65CEB">
      <w:pPr>
        <w:spacing w:after="400" w:line="276" w:lineRule="auto"/>
        <w:jc w:val="both"/>
        <w:rPr>
          <w:rFonts w:ascii="Arial" w:hAnsi="Arial" w:cs="Arial"/>
          <w:sz w:val="20"/>
          <w:szCs w:val="20"/>
        </w:rPr>
      </w:pPr>
      <w:r w:rsidRPr="00B65CEB">
        <w:rPr>
          <w:rFonts w:ascii="Arial" w:hAnsi="Arial" w:cs="Arial"/>
          <w:sz w:val="20"/>
          <w:szCs w:val="20"/>
        </w:rPr>
        <w:t xml:space="preserve">EL CLIENTE reconoce haber recibido de LA INMOBILIARIA, a su entera satisfacción, la totalidad de las cantidades que le corresponden conforme al contrato y a sus anexos, manifestando que ha revisado los conceptos, cantidades y documentos en ellos relacionados y que, a su leal saber y entender, éstos son correctos y corresponden a las operaciones efectivamente realizadas, por lo que declara que no existe cantidad alguna pendiente de pago a su favor por concepto alguno y libera a LA INMOBILIARIA de toda obligación económica derivada del contrato y de sus anexos, sin reservarse acción ni derecho que ejercer en su contra, ya sea de naturaleza civil, mercantil, </w:t>
      </w:r>
      <w:r>
        <w:rPr>
          <w:rFonts w:ascii="Arial" w:hAnsi="Arial" w:cs="Arial"/>
          <w:sz w:val="20"/>
          <w:szCs w:val="20"/>
        </w:rPr>
        <w:t>fi</w:t>
      </w:r>
      <w:r w:rsidRPr="00B65CEB">
        <w:rPr>
          <w:rFonts w:ascii="Arial" w:hAnsi="Arial" w:cs="Arial"/>
          <w:sz w:val="20"/>
          <w:szCs w:val="20"/>
        </w:rPr>
        <w:t>scal o de cualquier otra índole.</w:t>
      </w:r>
    </w:p>
    <w:p w14:paraId="3D894BA4" w14:textId="77777777" w:rsidR="00B65CEB" w:rsidRPr="00D07D73" w:rsidRDefault="00B65CEB" w:rsidP="00B65CEB">
      <w:pPr>
        <w:spacing w:after="400" w:line="276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5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33807" w:rsidRPr="00D07D73" w14:paraId="743D96FC" w14:textId="77777777">
        <w:tc>
          <w:tcPr>
            <w:tcW w:w="5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E1F43B" w14:textId="77777777" w:rsidR="00333807" w:rsidRPr="00D07D73" w:rsidRDefault="00BD207E" w:rsidP="00B65CEB">
            <w:pPr>
              <w:spacing w:after="24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Por LA INMOBILIARIA</w:t>
            </w:r>
          </w:p>
          <w:p w14:paraId="5F633367" w14:textId="77777777" w:rsidR="00333807" w:rsidRPr="00D07D73" w:rsidRDefault="00BD207E" w:rsidP="00B65CEB">
            <w:pPr>
              <w:spacing w:after="6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____________________________________</w:t>
            </w:r>
          </w:p>
          <w:p w14:paraId="7BB7EA8E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GRUPO INMOBILIARIO ARZEK, S.A. DE C.V., a través de su Administrador General Único el C. ERIK JAVIER RESENDIZ CHAVEZ.</w:t>
            </w:r>
          </w:p>
        </w:tc>
        <w:tc>
          <w:tcPr>
            <w:tcW w:w="5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AE3841" w14:textId="77777777" w:rsidR="00333807" w:rsidRPr="00D07D73" w:rsidRDefault="00BD207E" w:rsidP="00B65CEB">
            <w:pPr>
              <w:spacing w:after="24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Por EL CLIENTE</w:t>
            </w:r>
          </w:p>
          <w:p w14:paraId="0BB0FA65" w14:textId="77777777" w:rsidR="00333807" w:rsidRPr="00D07D73" w:rsidRDefault="00BD207E" w:rsidP="00B65CEB">
            <w:pPr>
              <w:spacing w:after="6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sz w:val="20"/>
                <w:szCs w:val="20"/>
              </w:rPr>
              <w:t>____________________________________</w:t>
            </w:r>
          </w:p>
          <w:p w14:paraId="1F82B3EF" w14:textId="77777777" w:rsidR="00333807" w:rsidRPr="00D07D73" w:rsidRDefault="00BD207E" w:rsidP="00B65CE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7D73">
              <w:rPr>
                <w:rFonts w:ascii="Arial" w:hAnsi="Arial" w:cs="Arial"/>
                <w:b/>
                <w:bCs/>
                <w:sz w:val="20"/>
                <w:szCs w:val="20"/>
              </w:rPr>
              <w:t>Por su propio derecho.</w:t>
            </w:r>
          </w:p>
        </w:tc>
      </w:tr>
    </w:tbl>
    <w:p w14:paraId="79D64677" w14:textId="77777777" w:rsidR="00BD207E" w:rsidRPr="00D07D73" w:rsidRDefault="00BD207E">
      <w:pPr>
        <w:rPr>
          <w:rFonts w:ascii="Arial" w:hAnsi="Arial" w:cs="Arial"/>
          <w:sz w:val="20"/>
          <w:szCs w:val="20"/>
        </w:rPr>
      </w:pPr>
    </w:p>
    <w:sectPr w:rsidR="00BD207E" w:rsidRPr="00D07D73">
      <w:footerReference w:type="default" r:id="rId8"/>
      <w:pgSz w:w="12240" w:h="15840"/>
      <w:pgMar w:top="851" w:right="851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12268" w14:textId="77777777" w:rsidR="00712816" w:rsidRDefault="00712816">
      <w:r>
        <w:separator/>
      </w:r>
    </w:p>
  </w:endnote>
  <w:endnote w:type="continuationSeparator" w:id="0">
    <w:p w14:paraId="4C02918C" w14:textId="77777777" w:rsidR="00712816" w:rsidRDefault="00712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46178" w14:textId="1F2CF55C" w:rsidR="00333807" w:rsidRDefault="0033380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7B152" w14:textId="77777777" w:rsidR="00712816" w:rsidRDefault="00712816">
      <w:r>
        <w:separator/>
      </w:r>
    </w:p>
  </w:footnote>
  <w:footnote w:type="continuationSeparator" w:id="0">
    <w:p w14:paraId="134F4F78" w14:textId="77777777" w:rsidR="00712816" w:rsidRDefault="007128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B731F"/>
    <w:multiLevelType w:val="hybridMultilevel"/>
    <w:tmpl w:val="66F06E34"/>
    <w:lvl w:ilvl="0" w:tplc="18E6B554">
      <w:start w:val="1"/>
      <w:numFmt w:val="bullet"/>
      <w:lvlText w:val="●"/>
      <w:lvlJc w:val="left"/>
      <w:pPr>
        <w:ind w:left="720" w:hanging="360"/>
      </w:pPr>
    </w:lvl>
    <w:lvl w:ilvl="1" w:tplc="E3FCCE36">
      <w:start w:val="1"/>
      <w:numFmt w:val="bullet"/>
      <w:lvlText w:val="○"/>
      <w:lvlJc w:val="left"/>
      <w:pPr>
        <w:ind w:left="1440" w:hanging="360"/>
      </w:pPr>
    </w:lvl>
    <w:lvl w:ilvl="2" w:tplc="9728826C">
      <w:start w:val="1"/>
      <w:numFmt w:val="bullet"/>
      <w:lvlText w:val="■"/>
      <w:lvlJc w:val="left"/>
      <w:pPr>
        <w:ind w:left="2160" w:hanging="360"/>
      </w:pPr>
    </w:lvl>
    <w:lvl w:ilvl="3" w:tplc="FD36AFAE">
      <w:start w:val="1"/>
      <w:numFmt w:val="bullet"/>
      <w:lvlText w:val="●"/>
      <w:lvlJc w:val="left"/>
      <w:pPr>
        <w:ind w:left="2880" w:hanging="360"/>
      </w:pPr>
    </w:lvl>
    <w:lvl w:ilvl="4" w:tplc="55AC3784">
      <w:start w:val="1"/>
      <w:numFmt w:val="bullet"/>
      <w:lvlText w:val="○"/>
      <w:lvlJc w:val="left"/>
      <w:pPr>
        <w:ind w:left="3600" w:hanging="360"/>
      </w:pPr>
    </w:lvl>
    <w:lvl w:ilvl="5" w:tplc="4420E50E">
      <w:start w:val="1"/>
      <w:numFmt w:val="bullet"/>
      <w:lvlText w:val="■"/>
      <w:lvlJc w:val="left"/>
      <w:pPr>
        <w:ind w:left="4320" w:hanging="360"/>
      </w:pPr>
    </w:lvl>
    <w:lvl w:ilvl="6" w:tplc="DCF0A50A">
      <w:start w:val="1"/>
      <w:numFmt w:val="bullet"/>
      <w:lvlText w:val="●"/>
      <w:lvlJc w:val="left"/>
      <w:pPr>
        <w:ind w:left="5040" w:hanging="360"/>
      </w:pPr>
    </w:lvl>
    <w:lvl w:ilvl="7" w:tplc="EFD68384">
      <w:start w:val="1"/>
      <w:numFmt w:val="bullet"/>
      <w:lvlText w:val="●"/>
      <w:lvlJc w:val="left"/>
      <w:pPr>
        <w:ind w:left="5760" w:hanging="360"/>
      </w:pPr>
    </w:lvl>
    <w:lvl w:ilvl="8" w:tplc="C49E53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55A7D"/>
    <w:multiLevelType w:val="hybridMultilevel"/>
    <w:tmpl w:val="50E830FA"/>
    <w:lvl w:ilvl="0" w:tplc="2D8A6B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807"/>
    <w:rsid w:val="000C746F"/>
    <w:rsid w:val="001C7AAB"/>
    <w:rsid w:val="002243F5"/>
    <w:rsid w:val="00333807"/>
    <w:rsid w:val="00712816"/>
    <w:rsid w:val="007B404F"/>
    <w:rsid w:val="007E0F30"/>
    <w:rsid w:val="008E769D"/>
    <w:rsid w:val="009236CA"/>
    <w:rsid w:val="00985CAE"/>
    <w:rsid w:val="00B65CEB"/>
    <w:rsid w:val="00BD207E"/>
    <w:rsid w:val="00BE77DF"/>
    <w:rsid w:val="00C24CC0"/>
    <w:rsid w:val="00C401B8"/>
    <w:rsid w:val="00CF116C"/>
    <w:rsid w:val="00D07D73"/>
    <w:rsid w:val="00ED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6668"/>
  <w15:docId w15:val="{4D025211-E9E1-4D66-8B51-8BD9C68F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="Palatino Linotype" w:hAnsi="Palatino Linotype" w:cs="Palatino Linotype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243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243F5"/>
  </w:style>
  <w:style w:type="paragraph" w:styleId="Piedepgina">
    <w:name w:val="footer"/>
    <w:basedOn w:val="Normal"/>
    <w:link w:val="PiedepginaCar"/>
    <w:uiPriority w:val="99"/>
    <w:unhideWhenUsed/>
    <w:rsid w:val="002243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24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65E1D-1981-4B7E-B581-F5A24180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3</Pages>
  <Words>902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Mendoza</cp:lastModifiedBy>
  <cp:revision>11</cp:revision>
  <dcterms:created xsi:type="dcterms:W3CDTF">2026-08-17T03:19:00Z</dcterms:created>
  <dcterms:modified xsi:type="dcterms:W3CDTF">2026-08-20T15:15:00Z</dcterms:modified>
</cp:coreProperties>
</file>