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ind w:left="360"/>
        <w:jc w:val="both"/>
        <w:rPr>
          <w:rFonts w:ascii="Arial" w:hAnsi="Arial" w:cs="Arial"/>
          <w:b/>
          <w:bCs/>
          <w:sz w:val="20"/>
          <w:szCs w:val="20"/>
        </w:rPr>
      </w:pPr>
      <w:r>
        <w:rPr>
          <w:rFonts w:cs="Arial" w:ascii="Arial" w:hAnsi="Arial"/>
          <w:b/>
          <w:bCs/>
          <w:sz w:val="20"/>
          <w:szCs w:val="20"/>
        </w:rPr>
        <w:t xml:space="preserve">ANEXO “A” DEL CONTRATO DE PRESTACIÓN DE SERVICIOS CONSISTENTES EN LA REHABILITACIÓN, ACONDICIONAMIENTO E INTERMEDIACIÓN INMOBILIARIA; FIRMADO POR GRUPO INMOBILIARIO ARZEK, S.A. DE C.V. REPRESENTADA POR ERIK JAVIER RESENDIZ CHAVEZ Y EL C. </w:t>
      </w:r>
      <w:r>
        <w:rPr>
          <w:rFonts w:cs="Arial" w:ascii="Arial" w:hAnsi="Arial"/>
          <w:b/>
          <w:bCs/>
          <w:sz w:val="20"/>
          <w:szCs w:val="20"/>
          <w:shd w:fill="auto" w:val="clear"/>
        </w:rPr>
        <w:t>${inm_ubicacion_razon_social}</w:t>
      </w:r>
      <w:r>
        <w:rPr>
          <w:rFonts w:cs="Arial" w:ascii="Arial" w:hAnsi="Arial"/>
          <w:b/>
          <w:bCs/>
          <w:sz w:val="20"/>
          <w:szCs w:val="20"/>
        </w:rPr>
        <w:t xml:space="preserve"> POR SU PROPIO DERECHO EN FECHA </w:t>
      </w:r>
      <w:r>
        <w:rPr>
          <w:rFonts w:eastAsia="Aptos" w:cs="Arial" w:ascii="Arial" w:hAnsi="Arial"/>
          <w:b/>
          <w:bCs/>
          <w:kern w:val="2"/>
          <w:sz w:val="20"/>
          <w:szCs w:val="20"/>
          <w:shd w:fill="auto" w:val="clear"/>
          <w:lang w:val="es-MX" w:eastAsia="en-US" w:bidi="ar-SA"/>
        </w:rPr>
        <w:t>${fecha_texto}</w:t>
      </w:r>
      <w:r>
        <w:rPr>
          <w:rFonts w:cs="Arial" w:ascii="Arial" w:hAnsi="Arial"/>
          <w:b/>
          <w:bCs/>
          <w:sz w:val="20"/>
          <w:szCs w:val="20"/>
          <w:shd w:fill="auto" w:val="clear"/>
        </w:rPr>
        <w:t>.</w:t>
      </w:r>
    </w:p>
    <w:p>
      <w:pPr>
        <w:pStyle w:val="Normal"/>
        <w:spacing w:lineRule="auto" w:line="276"/>
        <w:ind w:left="360"/>
        <w:jc w:val="right"/>
        <w:rPr>
          <w:highlight w:val="none"/>
          <w:shd w:fill="auto" w:val="clear"/>
        </w:rPr>
      </w:pPr>
      <w:r>
        <w:rPr>
          <w:rFonts w:cs="Arial" w:ascii="Arial" w:hAnsi="Arial"/>
          <w:b/>
          <w:bCs/>
          <w:sz w:val="20"/>
          <w:szCs w:val="20"/>
          <w:shd w:fill="auto" w:val="clear"/>
        </w:rPr>
        <w:t>${</w:t>
      </w:r>
      <w:bookmarkStart w:id="0" w:name="__DdeLink__415_1437644891"/>
      <w:r>
        <w:rPr>
          <w:rFonts w:cs="Arial" w:ascii="Arial" w:hAnsi="Arial"/>
          <w:b/>
          <w:bCs/>
          <w:sz w:val="20"/>
          <w:szCs w:val="20"/>
          <w:shd w:fill="auto" w:val="clear"/>
        </w:rPr>
        <w:t>inm_ubicacion_id</w:t>
      </w:r>
      <w:bookmarkEnd w:id="0"/>
      <w:r>
        <w:rPr>
          <w:rFonts w:cs="Arial" w:ascii="Arial" w:hAnsi="Arial"/>
          <w:b/>
          <w:bCs/>
          <w:sz w:val="20"/>
          <w:szCs w:val="20"/>
          <w:shd w:fill="auto" w:val="clear"/>
        </w:rPr>
        <w:t>}</w:t>
      </w:r>
    </w:p>
    <w:p>
      <w:pPr>
        <w:pStyle w:val="Normal"/>
        <w:keepNext w:val="true"/>
        <w:spacing w:lineRule="auto" w:line="240" w:before="60" w:after="30"/>
        <w:rPr>
          <w:rFonts w:ascii="Arial" w:hAnsi="Arial" w:cs="Arial"/>
          <w:b/>
          <w:bCs/>
          <w:sz w:val="20"/>
          <w:szCs w:val="20"/>
        </w:rPr>
      </w:pPr>
      <w:r>
        <w:rPr>
          <w:rFonts w:cs="Arial" w:ascii="Arial" w:hAnsi="Arial"/>
          <w:b/>
          <w:bCs/>
          <w:sz w:val="20"/>
          <w:szCs w:val="20"/>
        </w:rPr>
      </w:r>
    </w:p>
    <w:p>
      <w:pPr>
        <w:pStyle w:val="ListParagraph"/>
        <w:keepNext w:val="true"/>
        <w:numPr>
          <w:ilvl w:val="0"/>
          <w:numId w:val="1"/>
        </w:numPr>
        <w:spacing w:lineRule="auto" w:line="240" w:before="60" w:after="30"/>
        <w:contextualSpacing/>
        <w:rPr>
          <w:rFonts w:ascii="Arial" w:hAnsi="Arial" w:cs="Arial"/>
          <w:b/>
          <w:bCs/>
          <w:sz w:val="20"/>
          <w:szCs w:val="20"/>
        </w:rPr>
      </w:pPr>
      <w:r>
        <w:rPr>
          <w:rFonts w:cs="Arial" w:ascii="Arial" w:hAnsi="Arial"/>
          <w:b/>
          <w:bCs/>
          <w:sz w:val="20"/>
          <w:szCs w:val="20"/>
        </w:rPr>
        <w:t>Identificación de la operación y de EL INMUEBLE.</w:t>
      </w:r>
    </w:p>
    <w:p>
      <w:pPr>
        <w:pStyle w:val="Normal"/>
        <w:keepNext w:val="true"/>
        <w:spacing w:lineRule="auto" w:line="240" w:before="60" w:after="30"/>
        <w:rPr>
          <w:rFonts w:ascii="Arial" w:hAnsi="Arial" w:cs="Arial"/>
          <w:b/>
          <w:bCs/>
          <w:sz w:val="20"/>
          <w:szCs w:val="20"/>
        </w:rPr>
      </w:pPr>
      <w:r>
        <w:rPr>
          <w:rFonts w:cs="Arial" w:ascii="Arial" w:hAnsi="Arial"/>
          <w:b/>
          <w:bCs/>
          <w:sz w:val="20"/>
          <w:szCs w:val="20"/>
        </w:rPr>
      </w:r>
    </w:p>
    <w:tbl>
      <w:tblPr>
        <w:tblStyle w:val="Tablaconcuadrcula"/>
        <w:tblW w:w="10168" w:type="dxa"/>
        <w:jc w:val="left"/>
        <w:tblInd w:w="437" w:type="dxa"/>
        <w:tblLayout w:type="fixed"/>
        <w:tblCellMar>
          <w:top w:w="14" w:type="dxa"/>
          <w:left w:w="72" w:type="dxa"/>
          <w:bottom w:w="14" w:type="dxa"/>
          <w:right w:w="72" w:type="dxa"/>
        </w:tblCellMar>
        <w:tblLook w:noHBand="0" w:noVBand="1" w:firstColumn="1" w:lastRow="0" w:lastColumn="0" w:firstRow="1" w:val="04a0"/>
      </w:tblPr>
      <w:tblGrid>
        <w:gridCol w:w="4200"/>
        <w:gridCol w:w="5968"/>
      </w:tblGrid>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Nombre de EL CLIENTE</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${inm_ubicacion_razon_social}</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RFC del CLIENTE</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1" w:name="__DdeLink__417_1437644891"/>
            <w:r>
              <w:rPr>
                <w:rFonts w:eastAsia="Aptos" w:cs="Arial" w:ascii="Arial" w:hAnsi="Arial"/>
                <w:kern w:val="2"/>
                <w:sz w:val="20"/>
                <w:szCs w:val="20"/>
                <w:shd w:fill="auto" w:val="clear"/>
                <w:lang w:val="es-MX" w:eastAsia="en-US" w:bidi="ar-SA"/>
              </w:rPr>
              <w:t>inm_ubicacion_rfc</w:t>
            </w:r>
            <w:bookmarkEnd w:id="1"/>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CURP del cliente</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2" w:name="__DdeLink__420_1437644891"/>
            <w:r>
              <w:rPr>
                <w:rFonts w:eastAsia="Aptos" w:cs="Arial" w:ascii="Arial" w:hAnsi="Arial"/>
                <w:kern w:val="2"/>
                <w:sz w:val="20"/>
                <w:szCs w:val="20"/>
                <w:shd w:fill="auto" w:val="clear"/>
                <w:lang w:val="es-MX" w:eastAsia="en-US" w:bidi="ar-SA"/>
              </w:rPr>
              <w:t>inm_ubicacion_curp</w:t>
            </w:r>
            <w:bookmarkEnd w:id="2"/>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Folio Real del Registro público de la propiedad y comercio</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3" w:name="__DdeLink__429_1437644891"/>
            <w:r>
              <w:rPr>
                <w:rFonts w:eastAsia="Aptos" w:cs="Arial" w:ascii="Arial" w:hAnsi="Arial"/>
                <w:kern w:val="2"/>
                <w:sz w:val="20"/>
                <w:szCs w:val="20"/>
                <w:shd w:fill="auto" w:val="clear"/>
                <w:lang w:val="es-MX" w:eastAsia="en-US" w:bidi="ar-SA"/>
              </w:rPr>
              <w:t>inm_ubicacion_folio_registro_publico</w:t>
            </w:r>
            <w:bookmarkEnd w:id="3"/>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Domicilio del Inmueble</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${inm_ubicacion_ubicacion_completa}</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Número de escritura</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4" w:name="__DdeLink__431_1437644891"/>
            <w:r>
              <w:rPr>
                <w:rFonts w:eastAsia="Aptos" w:cs="Arial" w:ascii="Arial" w:hAnsi="Arial"/>
                <w:kern w:val="2"/>
                <w:sz w:val="20"/>
                <w:szCs w:val="20"/>
                <w:shd w:fill="auto" w:val="clear"/>
                <w:lang w:val="es-MX" w:eastAsia="en-US" w:bidi="ar-SA"/>
              </w:rPr>
              <w:t>inm_ubicacion_numero_escritura</w:t>
            </w:r>
            <w:bookmarkEnd w:id="4"/>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Notaria</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5" w:name="__DdeLink__433_1437644891"/>
            <w:r>
              <w:rPr>
                <w:rFonts w:eastAsia="Aptos" w:cs="Arial" w:ascii="Arial" w:hAnsi="Arial"/>
                <w:kern w:val="2"/>
                <w:sz w:val="20"/>
                <w:szCs w:val="20"/>
                <w:shd w:fill="auto" w:val="clear"/>
                <w:lang w:val="es-MX" w:eastAsia="en-US" w:bidi="ar-SA"/>
              </w:rPr>
              <w:t>inm_ubicacion_numero_notaria</w:t>
            </w:r>
            <w:bookmarkEnd w:id="5"/>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Nombre del notario</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6" w:name="__DdeLink__435_1437644891"/>
            <w:r>
              <w:rPr>
                <w:rFonts w:eastAsia="Aptos" w:cs="Arial" w:ascii="Arial" w:hAnsi="Arial"/>
                <w:kern w:val="2"/>
                <w:sz w:val="20"/>
                <w:szCs w:val="20"/>
                <w:shd w:fill="auto" w:val="clear"/>
                <w:lang w:val="es-MX" w:eastAsia="en-US" w:bidi="ar-SA"/>
              </w:rPr>
              <w:t>inm_ubicacion_nombre_notario</w:t>
            </w:r>
            <w:bookmarkEnd w:id="6"/>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Valor de adquisición</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7" w:name="__DdeLink__437_1437644891"/>
            <w:r>
              <w:rPr>
                <w:rFonts w:eastAsia="Aptos" w:cs="Arial" w:ascii="Arial" w:hAnsi="Arial"/>
                <w:kern w:val="2"/>
                <w:sz w:val="20"/>
                <w:szCs w:val="20"/>
                <w:shd w:fill="auto" w:val="clear"/>
                <w:lang w:val="es-MX" w:eastAsia="en-US" w:bidi="ar-SA"/>
              </w:rPr>
              <w:t>inm_ubicacion_valor_adquisicion</w:t>
            </w:r>
            <w:bookmarkEnd w:id="7"/>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Fecha de adquisición</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8" w:name="__DdeLink__439_1437644891"/>
            <w:r>
              <w:rPr>
                <w:rFonts w:eastAsia="Aptos" w:cs="Arial" w:ascii="Arial" w:hAnsi="Arial"/>
                <w:kern w:val="2"/>
                <w:sz w:val="20"/>
                <w:szCs w:val="20"/>
                <w:shd w:fill="auto" w:val="clear"/>
                <w:lang w:val="es-MX" w:eastAsia="en-US" w:bidi="ar-SA"/>
              </w:rPr>
              <w:t>inm_ubicacion_fecha_otorgamiento_credito</w:t>
            </w:r>
            <w:bookmarkEnd w:id="8"/>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Número de crédito INFONAVIT</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9" w:name="__DdeLink__442_1437644891"/>
            <w:r>
              <w:rPr>
                <w:rFonts w:eastAsia="Aptos" w:cs="Arial" w:ascii="Arial" w:hAnsi="Arial"/>
                <w:kern w:val="2"/>
                <w:sz w:val="20"/>
                <w:szCs w:val="20"/>
                <w:shd w:fill="auto" w:val="clear"/>
                <w:lang w:val="es-MX" w:eastAsia="en-US" w:bidi="ar-SA"/>
              </w:rPr>
              <w:t>inm_ubicacion_numero_credito</w:t>
            </w:r>
            <w:bookmarkEnd w:id="9"/>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Cuenta predial</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10" w:name="__DdeLink__444_1437644891"/>
            <w:r>
              <w:rPr>
                <w:rFonts w:eastAsia="Aptos" w:cs="Arial" w:ascii="Arial" w:hAnsi="Arial"/>
                <w:kern w:val="2"/>
                <w:sz w:val="20"/>
                <w:szCs w:val="20"/>
                <w:shd w:fill="auto" w:val="clear"/>
                <w:lang w:val="es-MX" w:eastAsia="en-US" w:bidi="ar-SA"/>
              </w:rPr>
              <w:t>inm_ubicacion_cuenta_predial</w:t>
            </w:r>
            <w:bookmarkEnd w:id="10"/>
            <w:r>
              <w:rPr>
                <w:rFonts w:eastAsia="Aptos" w:cs="Arial" w:ascii="Arial" w:hAnsi="Arial"/>
                <w:kern w:val="2"/>
                <w:sz w:val="20"/>
                <w:szCs w:val="20"/>
                <w:shd w:fill="auto" w:val="clear"/>
                <w:lang w:val="es-MX" w:eastAsia="en-US" w:bidi="ar-SA"/>
              </w:rPr>
              <w:t>}</w:t>
            </w:r>
          </w:p>
        </w:tc>
      </w:tr>
      <w:tr>
        <w:trPr>
          <w:cantSplit/>
        </w:trPr>
        <w:tc>
          <w:tcPr>
            <w:tcW w:w="4200" w:type="dxa"/>
            <w:tcBorders/>
            <w:vAlign w:val="center"/>
          </w:tcPr>
          <w:p>
            <w:pPr>
              <w:pStyle w:val="Normal"/>
              <w:widowControl/>
              <w:suppressAutoHyphens w:val="true"/>
              <w:spacing w:lineRule="auto" w:line="240" w:before="0" w:after="0"/>
              <w:jc w:val="left"/>
              <w:rPr>
                <w:rFonts w:ascii="Arial" w:hAnsi="Arial" w:cs="Arial"/>
                <w:b/>
                <w:bCs/>
                <w:sz w:val="20"/>
                <w:szCs w:val="20"/>
              </w:rPr>
            </w:pPr>
            <w:r>
              <w:rPr>
                <w:rFonts w:eastAsia="Aptos" w:cs="Arial" w:ascii="Arial" w:hAnsi="Arial"/>
                <w:b/>
                <w:bCs/>
                <w:kern w:val="2"/>
                <w:sz w:val="20"/>
                <w:szCs w:val="20"/>
                <w:lang w:val="es-MX" w:eastAsia="en-US" w:bidi="ar-SA"/>
              </w:rPr>
              <w:t>Tipo de vivienda</w:t>
            </w:r>
          </w:p>
        </w:tc>
        <w:tc>
          <w:tcPr>
            <w:tcW w:w="5968" w:type="dxa"/>
            <w:tcBorders/>
            <w:vAlign w:val="center"/>
          </w:tcPr>
          <w:p>
            <w:pPr>
              <w:pStyle w:val="Normal"/>
              <w:widowControl/>
              <w:suppressAutoHyphens w:val="true"/>
              <w:spacing w:lineRule="auto" w:line="240" w:before="0" w:after="0"/>
              <w:jc w:val="center"/>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w:t>
            </w:r>
            <w:bookmarkStart w:id="11" w:name="__DdeLink__446_1437644891"/>
            <w:r>
              <w:rPr>
                <w:rFonts w:eastAsia="Aptos" w:cs="Arial" w:ascii="Arial" w:hAnsi="Arial"/>
                <w:kern w:val="2"/>
                <w:sz w:val="20"/>
                <w:szCs w:val="20"/>
                <w:shd w:fill="auto" w:val="clear"/>
                <w:lang w:val="es-MX" w:eastAsia="en-US" w:bidi="ar-SA"/>
              </w:rPr>
              <w:t>inm_prototipo_descripcion</w:t>
            </w:r>
            <w:bookmarkEnd w:id="11"/>
            <w:r>
              <w:rPr>
                <w:rFonts w:eastAsia="Aptos" w:cs="Arial" w:ascii="Arial" w:hAnsi="Arial"/>
                <w:kern w:val="2"/>
                <w:sz w:val="20"/>
                <w:szCs w:val="20"/>
                <w:shd w:fill="auto" w:val="clear"/>
                <w:lang w:val="es-MX" w:eastAsia="en-US" w:bidi="ar-SA"/>
              </w:rPr>
              <w:t>}</w:t>
            </w:r>
          </w:p>
        </w:tc>
      </w:tr>
    </w:tbl>
    <w:p>
      <w:pPr>
        <w:pStyle w:val="Normal"/>
        <w:keepNext w:val="true"/>
        <w:spacing w:lineRule="auto" w:line="240" w:before="60" w:after="30"/>
        <w:rPr>
          <w:rFonts w:ascii="Arial" w:hAnsi="Arial" w:cs="Arial"/>
          <w:b/>
          <w:bCs/>
          <w:sz w:val="20"/>
          <w:szCs w:val="20"/>
        </w:rPr>
      </w:pPr>
      <w:r>
        <w:rPr>
          <w:rFonts w:cs="Arial" w:ascii="Arial" w:hAnsi="Arial"/>
          <w:b/>
          <w:bCs/>
          <w:sz w:val="20"/>
          <w:szCs w:val="20"/>
        </w:rPr>
      </w:r>
    </w:p>
    <w:p>
      <w:pPr>
        <w:pStyle w:val="Normal"/>
        <w:keepNext w:val="true"/>
        <w:spacing w:lineRule="auto" w:line="240" w:before="60" w:after="30"/>
        <w:rPr>
          <w:rFonts w:ascii="Arial" w:hAnsi="Arial" w:cs="Arial"/>
          <w:b/>
          <w:bCs/>
          <w:sz w:val="20"/>
          <w:szCs w:val="20"/>
        </w:rPr>
      </w:pPr>
      <w:r>
        <w:rPr>
          <w:rFonts w:cs="Arial" w:ascii="Arial" w:hAnsi="Arial"/>
          <w:b/>
          <w:bCs/>
          <w:sz w:val="20"/>
          <w:szCs w:val="20"/>
        </w:rPr>
        <w:t>II. Gastos realizados por LA INMOBILIARIA:</w:t>
      </w:r>
    </w:p>
    <w:p>
      <w:pPr>
        <w:pStyle w:val="Normal"/>
        <w:keepNext w:val="true"/>
        <w:spacing w:lineRule="auto" w:line="240" w:before="60" w:after="30"/>
        <w:rPr>
          <w:rFonts w:ascii="Arial" w:hAnsi="Arial" w:cs="Arial"/>
          <w:sz w:val="20"/>
          <w:szCs w:val="20"/>
        </w:rPr>
      </w:pPr>
      <w:r>
        <w:rPr>
          <w:rFonts w:cs="Arial" w:ascii="Arial" w:hAnsi="Arial"/>
          <w:sz w:val="20"/>
          <w:szCs w:val="20"/>
        </w:rPr>
      </w:r>
    </w:p>
    <w:tbl>
      <w:tblPr>
        <w:tblStyle w:val="Tablaconcuadrcula"/>
        <w:tblW w:w="10168" w:type="dxa"/>
        <w:jc w:val="left"/>
        <w:tblInd w:w="437" w:type="dxa"/>
        <w:tblLayout w:type="fixed"/>
        <w:tblCellMar>
          <w:top w:w="14" w:type="dxa"/>
          <w:left w:w="72" w:type="dxa"/>
          <w:bottom w:w="14" w:type="dxa"/>
          <w:right w:w="72" w:type="dxa"/>
        </w:tblCellMar>
        <w:tblLook w:noHBand="0" w:noVBand="1" w:firstColumn="1" w:lastRow="0" w:lastColumn="0" w:firstRow="1" w:val="04a0"/>
      </w:tblPr>
      <w:tblGrid>
        <w:gridCol w:w="4738"/>
        <w:gridCol w:w="1701"/>
        <w:gridCol w:w="1985"/>
        <w:gridCol w:w="1744"/>
      </w:tblGrid>
      <w:tr>
        <w:trPr>
          <w:tblHeader w:val="true"/>
          <w:cantSplit/>
        </w:trPr>
        <w:tc>
          <w:tcPr>
            <w:tcW w:w="4738" w:type="dxa"/>
            <w:tcBorders/>
            <w:vAlign w:val="center"/>
          </w:tcPr>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Concepto</w:t>
            </w:r>
          </w:p>
        </w:tc>
        <w:tc>
          <w:tcPr>
            <w:tcW w:w="1701" w:type="dxa"/>
            <w:tcBorders/>
            <w:vAlign w:val="center"/>
          </w:tcPr>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Importe</w:t>
            </w:r>
          </w:p>
        </w:tc>
        <w:tc>
          <w:tcPr>
            <w:tcW w:w="1985" w:type="dxa"/>
            <w:tcBorders/>
            <w:vAlign w:val="center"/>
          </w:tcPr>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IVA</w:t>
            </w:r>
          </w:p>
        </w:tc>
        <w:tc>
          <w:tcPr>
            <w:tcW w:w="1744" w:type="dxa"/>
            <w:tcBorders/>
            <w:vAlign w:val="center"/>
          </w:tcPr>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Total</w:t>
            </w:r>
          </w:p>
        </w:tc>
      </w:tr>
      <w:tr>
        <w:trPr>
          <w:cantSplit/>
        </w:trPr>
        <w:tc>
          <w:tcPr>
            <w:tcW w:w="4738" w:type="dxa"/>
            <w:tcBorders/>
            <w:vAlign w:val="center"/>
          </w:tcPr>
          <w:p>
            <w:pPr>
              <w:pStyle w:val="Normal"/>
              <w:widowControl/>
              <w:suppressAutoHyphens w:val="true"/>
              <w:spacing w:lineRule="auto" w:line="240" w:before="0" w:after="0"/>
              <w:jc w:val="left"/>
              <w:rPr>
                <w:rFonts w:ascii="Arial" w:hAnsi="Arial" w:cs="Arial"/>
                <w:sz w:val="20"/>
                <w:szCs w:val="20"/>
              </w:rPr>
            </w:pPr>
            <w:r>
              <w:rPr>
                <w:rFonts w:eastAsia="Aptos" w:cs="Arial" w:ascii="Arial" w:hAnsi="Arial"/>
                <w:kern w:val="2"/>
                <w:sz w:val="20"/>
                <w:szCs w:val="20"/>
                <w:lang w:val="es-MX" w:eastAsia="en-US" w:bidi="ar-SA"/>
              </w:rPr>
              <w:t>Adeudo de agua potable (SIAPA)</w:t>
            </w:r>
          </w:p>
        </w:tc>
        <w:tc>
          <w:tcPr>
            <w:tcW w:w="1701"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w:t>
            </w:r>
            <w:bookmarkStart w:id="12" w:name="__DdeLink__448_1437644891"/>
            <w:r>
              <w:rPr>
                <w:rFonts w:eastAsia="Aptos" w:cs="Arial" w:ascii="Arial" w:hAnsi="Arial"/>
                <w:kern w:val="2"/>
                <w:sz w:val="20"/>
                <w:szCs w:val="20"/>
                <w:lang w:val="es-MX" w:eastAsia="en-US" w:bidi="ar-SA"/>
              </w:rPr>
              <w:t>inm_ubicacion_adeudo_agua</w:t>
            </w:r>
            <w:bookmarkEnd w:id="12"/>
            <w:r>
              <w:rPr>
                <w:rFonts w:eastAsia="Aptos" w:cs="Arial" w:ascii="Arial" w:hAnsi="Arial"/>
                <w:kern w:val="2"/>
                <w:sz w:val="20"/>
                <w:szCs w:val="20"/>
                <w:lang w:val="es-MX" w:eastAsia="en-US" w:bidi="ar-SA"/>
              </w:rPr>
              <w:t>}</w:t>
            </w:r>
          </w:p>
        </w:tc>
        <w:tc>
          <w:tcPr>
            <w:tcW w:w="1985"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NA</w:t>
            </w:r>
          </w:p>
        </w:tc>
        <w:tc>
          <w:tcPr>
            <w:tcW w:w="1744"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${inm_ubicacion_adeudo_agua}</w:t>
            </w:r>
          </w:p>
        </w:tc>
      </w:tr>
      <w:tr>
        <w:trPr>
          <w:cantSplit/>
        </w:trPr>
        <w:tc>
          <w:tcPr>
            <w:tcW w:w="4738" w:type="dxa"/>
            <w:tcBorders/>
            <w:vAlign w:val="center"/>
          </w:tcPr>
          <w:p>
            <w:pPr>
              <w:pStyle w:val="Normal"/>
              <w:widowControl/>
              <w:suppressAutoHyphens w:val="true"/>
              <w:spacing w:lineRule="auto" w:line="240" w:before="0" w:after="0"/>
              <w:jc w:val="left"/>
              <w:rPr>
                <w:rFonts w:ascii="Arial" w:hAnsi="Arial" w:cs="Arial"/>
                <w:sz w:val="20"/>
                <w:szCs w:val="20"/>
              </w:rPr>
            </w:pPr>
            <w:r>
              <w:rPr>
                <w:rFonts w:eastAsia="Aptos" w:cs="Arial" w:ascii="Arial" w:hAnsi="Arial"/>
                <w:kern w:val="2"/>
                <w:sz w:val="20"/>
                <w:szCs w:val="20"/>
                <w:lang w:val="es-MX" w:eastAsia="en-US" w:bidi="ar-SA"/>
              </w:rPr>
              <w:t>Adeudo de impuesto predial</w:t>
            </w:r>
          </w:p>
        </w:tc>
        <w:tc>
          <w:tcPr>
            <w:tcW w:w="1701"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${inm_ubicacion_adeudo_predial}</w:t>
            </w:r>
          </w:p>
        </w:tc>
        <w:tc>
          <w:tcPr>
            <w:tcW w:w="1985"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NA</w:t>
            </w:r>
          </w:p>
        </w:tc>
        <w:tc>
          <w:tcPr>
            <w:tcW w:w="1744"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${inm_ubicacion_adeudo_predial}</w:t>
            </w:r>
          </w:p>
        </w:tc>
      </w:tr>
      <w:tr>
        <w:trPr>
          <w:cantSplit/>
        </w:trPr>
        <w:tc>
          <w:tcPr>
            <w:tcW w:w="4738" w:type="dxa"/>
            <w:tcBorders/>
            <w:vAlign w:val="center"/>
          </w:tcPr>
          <w:p>
            <w:pPr>
              <w:pStyle w:val="Normal"/>
              <w:widowControl/>
              <w:suppressAutoHyphens w:val="true"/>
              <w:spacing w:lineRule="auto" w:line="240" w:before="0" w:after="0"/>
              <w:jc w:val="left"/>
              <w:rPr>
                <w:rFonts w:ascii="Arial" w:hAnsi="Arial" w:cs="Arial"/>
                <w:sz w:val="20"/>
                <w:szCs w:val="20"/>
              </w:rPr>
            </w:pPr>
            <w:r>
              <w:rPr>
                <w:rFonts w:eastAsia="Aptos" w:cs="Arial" w:ascii="Arial" w:hAnsi="Arial"/>
                <w:kern w:val="2"/>
                <w:sz w:val="20"/>
                <w:szCs w:val="20"/>
                <w:lang w:val="es-MX" w:eastAsia="en-US" w:bidi="ar-SA"/>
              </w:rPr>
              <w:t>Otros (especificar): ______________________</w:t>
            </w:r>
          </w:p>
        </w:tc>
        <w:tc>
          <w:tcPr>
            <w:tcW w:w="1701"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NA</w:t>
            </w:r>
          </w:p>
        </w:tc>
        <w:tc>
          <w:tcPr>
            <w:tcW w:w="1985"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NA</w:t>
            </w:r>
          </w:p>
        </w:tc>
        <w:tc>
          <w:tcPr>
            <w:tcW w:w="1744" w:type="dxa"/>
            <w:tcBorders/>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NA</w:t>
            </w:r>
          </w:p>
        </w:tc>
      </w:tr>
      <w:tr>
        <w:trPr>
          <w:cantSplit/>
        </w:trPr>
        <w:tc>
          <w:tcPr>
            <w:tcW w:w="4738" w:type="dxa"/>
            <w:tcBorders/>
            <w:shd w:color="auto" w:fill="F2F2F2" w:val="clear"/>
            <w:vAlign w:val="center"/>
          </w:tcPr>
          <w:p>
            <w:pPr>
              <w:pStyle w:val="Normal"/>
              <w:widowControl/>
              <w:suppressAutoHyphens w:val="true"/>
              <w:spacing w:lineRule="auto" w:line="240" w:before="0" w:after="0"/>
              <w:jc w:val="left"/>
              <w:rPr>
                <w:rFonts w:ascii="Arial" w:hAnsi="Arial" w:cs="Arial"/>
                <w:sz w:val="20"/>
                <w:szCs w:val="20"/>
              </w:rPr>
            </w:pPr>
            <w:r>
              <w:rPr>
                <w:rFonts w:eastAsia="Aptos" w:cs="Arial" w:ascii="Arial" w:hAnsi="Arial"/>
                <w:b/>
                <w:bCs/>
                <w:kern w:val="2"/>
                <w:sz w:val="20"/>
                <w:szCs w:val="20"/>
                <w:lang w:val="es-MX" w:eastAsia="en-US" w:bidi="ar-SA"/>
              </w:rPr>
              <w:t>Total de gastos e</w:t>
            </w:r>
            <w:r>
              <w:rPr>
                <w:rFonts w:eastAsia="Aptos" w:cs="Cordia New"/>
                <w:b/>
                <w:bCs/>
                <w:kern w:val="2"/>
                <w:sz w:val="22"/>
                <w:szCs w:val="22"/>
                <w:lang w:val="es-MX" w:eastAsia="en-US" w:bidi="ar-SA"/>
              </w:rPr>
              <w:t>stimados</w:t>
            </w:r>
          </w:p>
        </w:tc>
        <w:tc>
          <w:tcPr>
            <w:tcW w:w="1701" w:type="dxa"/>
            <w:tcBorders/>
            <w:shd w:color="auto" w:fill="F2F2F2" w:val="clear"/>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${suma_adeudo}</w:t>
            </w:r>
          </w:p>
        </w:tc>
        <w:tc>
          <w:tcPr>
            <w:tcW w:w="1985" w:type="dxa"/>
            <w:tcBorders/>
            <w:shd w:color="auto" w:fill="F2F2F2" w:val="clear"/>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0</w:t>
            </w:r>
          </w:p>
        </w:tc>
        <w:tc>
          <w:tcPr>
            <w:tcW w:w="1744" w:type="dxa"/>
            <w:tcBorders/>
            <w:shd w:color="auto" w:fill="F2F2F2" w:val="clear"/>
            <w:vAlign w:val="center"/>
          </w:tcPr>
          <w:p>
            <w:pPr>
              <w:pStyle w:val="Normal"/>
              <w:widowControl/>
              <w:suppressAutoHyphens w:val="true"/>
              <w:spacing w:lineRule="auto" w:line="240" w:before="0" w:after="0"/>
              <w:jc w:val="right"/>
              <w:rPr>
                <w:rFonts w:ascii="Arial" w:hAnsi="Arial" w:cs="Arial"/>
                <w:sz w:val="20"/>
                <w:szCs w:val="20"/>
              </w:rPr>
            </w:pPr>
            <w:r>
              <w:rPr>
                <w:rFonts w:eastAsia="Aptos" w:cs="Arial" w:ascii="Arial" w:hAnsi="Arial"/>
                <w:kern w:val="2"/>
                <w:sz w:val="20"/>
                <w:szCs w:val="20"/>
                <w:lang w:val="es-MX" w:eastAsia="en-US" w:bidi="ar-SA"/>
              </w:rPr>
              <w:t>${suma_adeudo}</w:t>
            </w:r>
          </w:p>
        </w:tc>
      </w:tr>
    </w:tbl>
    <w:p>
      <w:pPr>
        <w:pStyle w:val="font-claude-response-body"/>
        <w:spacing w:before="280" w:after="280"/>
        <w:rPr>
          <w:rFonts w:ascii="Arial" w:hAnsi="Arial" w:cs="Arial"/>
          <w:sz w:val="20"/>
          <w:szCs w:val="20"/>
        </w:rPr>
      </w:pPr>
      <w:r>
        <w:rPr>
          <w:rFonts w:cs="Arial" w:ascii="Arial" w:hAnsi="Arial"/>
          <w:b/>
          <w:bCs/>
          <w:sz w:val="20"/>
          <w:szCs w:val="20"/>
        </w:rPr>
        <w:t xml:space="preserve">III. </w:t>
      </w:r>
      <w:r>
        <w:rPr>
          <w:rStyle w:val="Strong"/>
          <w:rFonts w:eastAsia="" w:cs="Arial" w:ascii="Arial" w:hAnsi="Arial" w:eastAsiaTheme="majorEastAsia"/>
          <w:sz w:val="20"/>
          <w:szCs w:val="20"/>
        </w:rPr>
        <w:t>Monto estimado de los gastos</w:t>
      </w:r>
    </w:p>
    <w:p>
      <w:pPr>
        <w:pStyle w:val="font-claude-response-body"/>
        <w:spacing w:before="280" w:after="280"/>
        <w:jc w:val="both"/>
        <w:rPr>
          <w:rFonts w:ascii="Arial" w:hAnsi="Arial" w:cs="Arial"/>
          <w:sz w:val="20"/>
          <w:szCs w:val="20"/>
        </w:rPr>
      </w:pPr>
      <w:r>
        <w:rPr>
          <w:rFonts w:cs="Arial" w:ascii="Arial" w:hAnsi="Arial"/>
          <w:sz w:val="20"/>
          <w:szCs w:val="20"/>
        </w:rPr>
        <w:t>El monto estimado de los gastos asciende a un monto de $</w:t>
      </w:r>
      <w:r>
        <w:rPr>
          <w:rFonts w:eastAsia="Aptos" w:cs="Arial" w:ascii="Arial" w:hAnsi="Arial"/>
          <w:kern w:val="2"/>
          <w:sz w:val="20"/>
          <w:szCs w:val="20"/>
          <w:lang w:val="es-MX" w:eastAsia="en-US" w:bidi="ar-SA"/>
        </w:rPr>
        <w:t>${suma_adeudo}</w:t>
      </w:r>
      <w:r>
        <w:rPr>
          <w:rFonts w:cs="Arial" w:ascii="Arial" w:hAnsi="Arial"/>
          <w:sz w:val="20"/>
          <w:szCs w:val="20"/>
        </w:rPr>
        <w:t xml:space="preserve"> (</w:t>
      </w:r>
      <w:r>
        <w:rPr>
          <w:rFonts w:eastAsia="Aptos" w:cs="Arial" w:ascii="Arial" w:hAnsi="Arial"/>
          <w:kern w:val="2"/>
          <w:sz w:val="20"/>
          <w:szCs w:val="20"/>
          <w:lang w:val="es-MX" w:eastAsia="en-US" w:bidi="ar-SA"/>
        </w:rPr>
        <w:t>${suma_adeudo_texto}</w:t>
      </w:r>
      <w:r>
        <w:rPr>
          <w:rFonts w:cs="Arial" w:ascii="Arial" w:hAnsi="Arial"/>
          <w:sz w:val="20"/>
          <w:szCs w:val="20"/>
        </w:rPr>
        <w:t xml:space="preserve">), IVA incluido, cantidad que comprende la totalidad de los conceptos relacionados en el apartado II. </w:t>
      </w:r>
    </w:p>
    <w:p>
      <w:pPr>
        <w:pStyle w:val="font-claude-response-body"/>
        <w:spacing w:before="280" w:after="280"/>
        <w:jc w:val="both"/>
        <w:rPr>
          <w:rFonts w:ascii="Arial" w:hAnsi="Arial" w:cs="Arial"/>
          <w:sz w:val="20"/>
          <w:szCs w:val="20"/>
        </w:rPr>
      </w:pPr>
      <w:r>
        <w:rPr>
          <w:rFonts w:cs="Arial" w:ascii="Arial" w:hAnsi="Arial"/>
          <w:sz w:val="20"/>
          <w:szCs w:val="20"/>
        </w:rPr>
        <w:t>Las partes reconocen que el monto señalado tiene el carácter de estimado, por lo que cualquier diferencia, incremento o erogación adicional que resulte de variaciones en los precios de mercado, en el costo de materiales, insumos o mano de obra, de condiciones ocultas o desperfectos no aparentes de EL INMUEBLE, o de cualquier otra circunstancia inherente a la ejecución de los trabajos, será absorbida en su totalidad y con cargo exclusivo para LA INMOBILIARIA</w:t>
      </w:r>
    </w:p>
    <w:p>
      <w:pPr>
        <w:pStyle w:val="font-claude-response-body"/>
        <w:spacing w:before="280" w:after="280"/>
        <w:jc w:val="both"/>
        <w:rPr>
          <w:rFonts w:ascii="Arial" w:hAnsi="Arial" w:cs="Arial"/>
          <w:sz w:val="20"/>
          <w:szCs w:val="20"/>
        </w:rPr>
      </w:pPr>
      <w:r>
        <w:rPr>
          <w:rFonts w:cs="Arial" w:ascii="Arial" w:hAnsi="Arial"/>
          <w:sz w:val="20"/>
          <w:szCs w:val="20"/>
        </w:rPr>
        <w:t xml:space="preserve">Las erogaciones relacionadas en el apartado II se cubren con recursos propios de LA INMOBILIARIA, sin este requerir de anticipo, provisión de fondos, depósito, garantía ni pago alguno previo de EL CLIENTE y se documentarán invariablemente con los comprobantes aplicables, así como con los recibos de pago, contratos, presupuestos, órdenes de trabajo, transferencias bancarias, estados de cuenta y demás documentación que resulte aplicable, misma que se integrará al expediente de la operación como evidencia de la materialidad y de la razón de negocios de los servicios prestados. </w:t>
      </w:r>
      <w:r>
        <w:br w:type="page"/>
      </w:r>
    </w:p>
    <w:p>
      <w:pPr>
        <w:pStyle w:val="Normal"/>
        <w:spacing w:lineRule="auto" w:line="240" w:before="0" w:after="0"/>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Las cantidades señaladas en el presente apartado constituyen la liquidación de los conceptos reconocidos y autorizados por las partes respecto de la operación objeto del contrato.</w:t>
      </w:r>
    </w:p>
    <w:p>
      <w:pPr>
        <w:pStyle w:val="Normal"/>
        <w:spacing w:lineRule="auto" w:line="276"/>
        <w:jc w:val="both"/>
        <w:rPr>
          <w:rFonts w:ascii="Arial" w:hAnsi="Arial" w:cs="Arial"/>
          <w:sz w:val="20"/>
          <w:szCs w:val="20"/>
        </w:rPr>
      </w:pPr>
      <w:r>
        <w:rPr>
          <w:rFonts w:cs="Arial" w:ascii="Arial" w:hAnsi="Arial"/>
          <w:sz w:val="20"/>
          <w:szCs w:val="20"/>
        </w:rPr>
        <w:t>Los conceptos relacionados en el presente Anexo se encuentran respaldados, según corresponda, por facturas, CFDI, recibos, comprobantes de pago, transferencias bancarias, estados de cuenta, documentos notariales, comprobantes de derechos, impuestos y demás documentación relacionada con las erogaciones efectuadas.</w:t>
      </w:r>
    </w:p>
    <w:p>
      <w:pPr>
        <w:pStyle w:val="Normal"/>
        <w:spacing w:lineRule="auto" w:line="276"/>
        <w:jc w:val="both"/>
        <w:rPr>
          <w:rFonts w:ascii="Arial" w:hAnsi="Arial" w:cs="Arial"/>
          <w:sz w:val="20"/>
          <w:szCs w:val="20"/>
        </w:rPr>
      </w:pPr>
      <w:r>
        <w:rPr>
          <w:rFonts w:cs="Arial" w:ascii="Arial" w:hAnsi="Arial"/>
          <w:sz w:val="20"/>
          <w:szCs w:val="20"/>
        </w:rPr>
        <w:t>Dicha documentación podrá integrarse al expediente de la operación y formará parte de la documentación comprobatoria de los conceptos señalados en el presente Anexo.</w:t>
      </w:r>
    </w:p>
    <w:p>
      <w:pPr>
        <w:pStyle w:val="Normal"/>
        <w:spacing w:lineRule="auto" w:line="276"/>
        <w:jc w:val="both"/>
        <w:rPr>
          <w:rFonts w:ascii="Arial" w:hAnsi="Arial" w:cs="Arial"/>
          <w:sz w:val="20"/>
          <w:szCs w:val="20"/>
        </w:rPr>
      </w:pPr>
      <w:r>
        <w:rPr>
          <w:rFonts w:cs="Arial" w:ascii="Arial" w:hAnsi="Arial"/>
          <w:sz w:val="20"/>
          <w:szCs w:val="20"/>
        </w:rPr>
        <w:t xml:space="preserve">Las partes manifiestan que han revisado los conceptos, cantidades y documentos relacionados en el presente </w:t>
      </w:r>
      <w:r>
        <w:rPr>
          <w:rFonts w:cs="Arial" w:ascii="Arial" w:hAnsi="Arial"/>
          <w:b/>
          <w:bCs/>
          <w:sz w:val="20"/>
          <w:szCs w:val="20"/>
        </w:rPr>
        <w:t>ANEXO A</w:t>
      </w:r>
      <w:r>
        <w:rPr>
          <w:rFonts w:cs="Arial" w:ascii="Arial" w:hAnsi="Arial"/>
          <w:sz w:val="20"/>
          <w:szCs w:val="20"/>
        </w:rPr>
        <w:t>, y que, a su leal saber y entender, las cantidades aquí consignadas corresponden a las erogaciones efectivamente realizadas y autorizadas con motivo de los servicios objeto del contrato.</w:t>
      </w:r>
    </w:p>
    <w:p>
      <w:pPr>
        <w:pStyle w:val="Normal"/>
        <w:spacing w:lineRule="auto" w:line="276"/>
        <w:jc w:val="both"/>
        <w:rPr>
          <w:rFonts w:ascii="Arial" w:hAnsi="Arial" w:cs="Arial"/>
          <w:sz w:val="20"/>
          <w:szCs w:val="20"/>
        </w:rPr>
      </w:pPr>
      <w:r>
        <w:rPr>
          <w:rFonts w:cs="Arial" w:ascii="Arial" w:hAnsi="Arial"/>
          <w:sz w:val="20"/>
          <w:szCs w:val="20"/>
        </w:rPr>
        <w:t xml:space="preserve">En consecuencia, las partes </w:t>
      </w:r>
      <w:r>
        <w:rPr>
          <w:rFonts w:cs="Arial" w:ascii="Arial" w:hAnsi="Arial"/>
          <w:b/>
          <w:bCs/>
          <w:sz w:val="20"/>
          <w:szCs w:val="20"/>
        </w:rPr>
        <w:t>autorizan y reconocen</w:t>
      </w:r>
      <w:r>
        <w:rPr>
          <w:rFonts w:cs="Arial" w:ascii="Arial" w:hAnsi="Arial"/>
          <w:sz w:val="20"/>
          <w:szCs w:val="20"/>
        </w:rPr>
        <w:t xml:space="preserve"> los conceptos y cantidades señalados en el presente Anexo, el cual forma parte integral del contrato para todos los efectos legales a que haya lugar.</w:t>
      </w:r>
    </w:p>
    <w:p>
      <w:pPr>
        <w:pStyle w:val="Normal"/>
        <w:spacing w:lineRule="auto" w:line="276"/>
        <w:jc w:val="both"/>
        <w:rPr>
          <w:rFonts w:ascii="Arial" w:hAnsi="Arial" w:cs="Arial"/>
          <w:sz w:val="20"/>
          <w:szCs w:val="20"/>
        </w:rPr>
      </w:pPr>
      <w:r>
        <w:rPr>
          <w:rFonts w:cs="Arial" w:ascii="Arial" w:hAnsi="Arial"/>
          <w:sz w:val="20"/>
          <w:szCs w:val="20"/>
        </w:rPr>
      </w:r>
    </w:p>
    <w:tbl>
      <w:tblPr>
        <w:tblStyle w:val="Tablaconcuadrcula"/>
        <w:tblW w:w="996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981"/>
        <w:gridCol w:w="4981"/>
      </w:tblGrid>
      <w:tr>
        <w:trPr/>
        <w:tc>
          <w:tcPr>
            <w:tcW w:w="4981" w:type="dxa"/>
            <w:tcBorders>
              <w:top w:val="nil"/>
              <w:left w:val="nil"/>
              <w:bottom w:val="nil"/>
              <w:right w:val="nil"/>
            </w:tcBorders>
          </w:tcPr>
          <w:p>
            <w:pPr>
              <w:pStyle w:val="Normal"/>
              <w:widowControl/>
              <w:suppressAutoHyphens w:val="true"/>
              <w:spacing w:lineRule="auto" w:line="240" w:before="0" w:after="0"/>
              <w:jc w:val="center"/>
              <w:rPr>
                <w:rFonts w:ascii="Arial" w:hAnsi="Arial" w:cs="Arial"/>
                <w:sz w:val="20"/>
                <w:szCs w:val="20"/>
              </w:rPr>
            </w:pPr>
            <w:r>
              <w:rPr>
                <w:rFonts w:eastAsia="Aptos" w:cs="Arial" w:ascii="Arial" w:hAnsi="Arial"/>
                <w:kern w:val="2"/>
                <w:sz w:val="20"/>
                <w:szCs w:val="20"/>
                <w:lang w:val="es-MX" w:eastAsia="en-US" w:bidi="ar-SA"/>
              </w:rPr>
              <w:t xml:space="preserve">Por </w:t>
            </w:r>
            <w:r>
              <w:rPr>
                <w:rFonts w:eastAsia="Aptos" w:cs="Arial" w:ascii="Arial" w:hAnsi="Arial"/>
                <w:b/>
                <w:bCs/>
                <w:kern w:val="2"/>
                <w:sz w:val="20"/>
                <w:szCs w:val="20"/>
                <w:lang w:val="es-MX" w:eastAsia="en-US" w:bidi="ar-SA"/>
              </w:rPr>
              <w:t>EL PRESTADOR</w:t>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_____________________________________</w:t>
            </w:r>
          </w:p>
        </w:tc>
        <w:tc>
          <w:tcPr>
            <w:tcW w:w="4981" w:type="dxa"/>
            <w:tcBorders>
              <w:top w:val="nil"/>
              <w:left w:val="nil"/>
              <w:bottom w:val="nil"/>
              <w:right w:val="nil"/>
            </w:tcBorders>
          </w:tcPr>
          <w:p>
            <w:pPr>
              <w:pStyle w:val="Normal"/>
              <w:widowControl/>
              <w:suppressAutoHyphens w:val="true"/>
              <w:spacing w:lineRule="auto" w:line="240" w:before="0" w:after="0"/>
              <w:jc w:val="center"/>
              <w:rPr>
                <w:rFonts w:ascii="Arial" w:hAnsi="Arial" w:cs="Arial"/>
                <w:sz w:val="20"/>
                <w:szCs w:val="20"/>
              </w:rPr>
            </w:pPr>
            <w:r>
              <w:rPr>
                <w:rFonts w:eastAsia="Aptos" w:cs="Arial" w:ascii="Arial" w:hAnsi="Arial"/>
                <w:kern w:val="2"/>
                <w:sz w:val="20"/>
                <w:szCs w:val="20"/>
                <w:lang w:val="es-MX" w:eastAsia="en-US" w:bidi="ar-SA"/>
              </w:rPr>
              <w:t xml:space="preserve">Por </w:t>
            </w:r>
            <w:r>
              <w:rPr>
                <w:rFonts w:eastAsia="Aptos" w:cs="Arial" w:ascii="Arial" w:hAnsi="Arial"/>
                <w:b/>
                <w:bCs/>
                <w:kern w:val="2"/>
                <w:sz w:val="20"/>
                <w:szCs w:val="20"/>
                <w:lang w:val="es-MX" w:eastAsia="en-US" w:bidi="ar-SA"/>
              </w:rPr>
              <w:t>EL CLIENTE</w:t>
            </w:r>
            <w:r>
              <w:rPr>
                <w:rFonts w:eastAsia="Aptos" w:cs="Arial" w:ascii="Arial" w:hAnsi="Arial"/>
                <w:kern w:val="2"/>
                <w:sz w:val="20"/>
                <w:szCs w:val="20"/>
                <w:lang w:val="es-MX" w:eastAsia="en-US" w:bidi="ar-SA"/>
              </w:rPr>
              <w:t>:</w:t>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sz w:val="20"/>
                <w:szCs w:val="20"/>
              </w:rPr>
            </w:pPr>
            <w:r>
              <w:rPr>
                <w:rFonts w:cs="Arial" w:ascii="Arial" w:hAnsi="Arial"/>
                <w:sz w:val="20"/>
                <w:szCs w:val="20"/>
              </w:rPr>
            </w:r>
          </w:p>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b/>
                <w:bCs/>
                <w:kern w:val="2"/>
                <w:sz w:val="20"/>
                <w:szCs w:val="20"/>
                <w:lang w:val="es-MX" w:eastAsia="en-US" w:bidi="ar-SA"/>
              </w:rPr>
              <w:t>_____________________________________</w:t>
            </w:r>
          </w:p>
        </w:tc>
      </w:tr>
      <w:tr>
        <w:trPr/>
        <w:tc>
          <w:tcPr>
            <w:tcW w:w="4981" w:type="dxa"/>
            <w:tcBorders>
              <w:top w:val="nil"/>
              <w:left w:val="nil"/>
              <w:bottom w:val="nil"/>
              <w:right w:val="nil"/>
            </w:tcBorders>
          </w:tcPr>
          <w:p>
            <w:pPr>
              <w:pStyle w:val="Normal"/>
              <w:widowControl/>
              <w:suppressAutoHyphens w:val="true"/>
              <w:spacing w:lineRule="auto" w:line="240" w:before="0" w:after="0"/>
              <w:jc w:val="center"/>
              <w:rPr>
                <w:rFonts w:ascii="Arial" w:hAnsi="Arial" w:cs="Arial"/>
                <w:sz w:val="20"/>
                <w:szCs w:val="20"/>
              </w:rPr>
            </w:pPr>
            <w:r>
              <w:rPr>
                <w:rFonts w:eastAsia="Aptos" w:cs="Arial" w:ascii="Arial" w:hAnsi="Arial"/>
                <w:b/>
                <w:bCs/>
                <w:kern w:val="2"/>
                <w:sz w:val="20"/>
                <w:szCs w:val="20"/>
                <w:lang w:val="es-MX" w:eastAsia="en-US" w:bidi="ar-SA"/>
              </w:rPr>
              <w:t>GRUPO INMOBILIARIO ARZEK, S.A. DE C.V.</w:t>
            </w:r>
            <w:r>
              <w:rPr>
                <w:rFonts w:eastAsia="Aptos" w:cs="Arial" w:ascii="Arial" w:hAnsi="Arial"/>
                <w:kern w:val="2"/>
                <w:sz w:val="20"/>
                <w:szCs w:val="20"/>
                <w:lang w:val="es-MX" w:eastAsia="en-US" w:bidi="ar-SA"/>
              </w:rPr>
              <w:t xml:space="preserve">, a través de su Administrador General Único el </w:t>
            </w:r>
            <w:r>
              <w:rPr>
                <w:rFonts w:eastAsia="Aptos" w:cs="Arial" w:ascii="Arial" w:hAnsi="Arial"/>
                <w:b/>
                <w:bCs/>
                <w:kern w:val="2"/>
                <w:sz w:val="20"/>
                <w:szCs w:val="20"/>
                <w:lang w:val="es-MX" w:eastAsia="en-US" w:bidi="ar-SA"/>
              </w:rPr>
              <w:t>C. ERIK JAVIER RESENDIZ CHAVEZ.</w:t>
            </w:r>
          </w:p>
        </w:tc>
        <w:tc>
          <w:tcPr>
            <w:tcW w:w="4981" w:type="dxa"/>
            <w:tcBorders>
              <w:top w:val="nil"/>
              <w:left w:val="nil"/>
              <w:bottom w:val="nil"/>
              <w:right w:val="nil"/>
            </w:tcBorders>
          </w:tcPr>
          <w:p>
            <w:pPr>
              <w:pStyle w:val="Normal"/>
              <w:widowControl/>
              <w:suppressAutoHyphens w:val="true"/>
              <w:spacing w:lineRule="auto" w:line="240" w:before="0" w:after="0"/>
              <w:jc w:val="center"/>
              <w:rPr>
                <w:rFonts w:ascii="Arial" w:hAnsi="Arial" w:cs="Arial"/>
                <w:b/>
                <w:bCs/>
                <w:sz w:val="20"/>
                <w:szCs w:val="20"/>
              </w:rPr>
            </w:pPr>
            <w:r>
              <w:rPr>
                <w:rFonts w:eastAsia="Aptos" w:cs="Arial" w:ascii="Arial" w:hAnsi="Arial"/>
                <w:kern w:val="2"/>
                <w:sz w:val="20"/>
                <w:szCs w:val="20"/>
                <w:lang w:val="es-MX" w:eastAsia="en-US" w:bidi="ar-SA"/>
              </w:rPr>
              <w:t xml:space="preserve">Por su propio </w:t>
            </w:r>
            <w:r>
              <w:rPr>
                <w:rFonts w:eastAsia="Aptos" w:cs="Arial" w:ascii="Arial" w:hAnsi="Arial"/>
                <w:kern w:val="2"/>
                <w:sz w:val="20"/>
                <w:szCs w:val="20"/>
                <w:shd w:fill="auto" w:val="clear"/>
                <w:lang w:val="es-MX" w:eastAsia="en-US" w:bidi="ar-SA"/>
              </w:rPr>
              <w:t>derecho ${inm_ubicacion_razon_social}</w:t>
            </w:r>
            <w:r>
              <w:rPr>
                <w:rFonts w:eastAsia="Aptos" w:cs="Arial" w:ascii="Arial" w:hAnsi="Arial"/>
                <w:b/>
                <w:bCs/>
                <w:kern w:val="2"/>
                <w:sz w:val="20"/>
                <w:szCs w:val="20"/>
                <w:shd w:fill="auto" w:val="clear"/>
                <w:lang w:val="es-MX" w:eastAsia="en-US" w:bidi="ar-SA"/>
              </w:rPr>
              <w:t>.</w:t>
            </w:r>
          </w:p>
        </w:tc>
      </w:tr>
    </w:tbl>
    <w:p>
      <w:pPr>
        <w:pStyle w:val="Normal"/>
        <w:spacing w:lineRule="auto" w:line="276" w:before="0" w:after="160"/>
        <w:jc w:val="both"/>
        <w:rPr>
          <w:rFonts w:ascii="Arial" w:hAnsi="Arial" w:cs="Arial"/>
          <w:sz w:val="20"/>
          <w:szCs w:val="20"/>
          <w:u w:val="none"/>
        </w:rPr>
      </w:pPr>
      <w:r>
        <w:rPr>
          <w:rFonts w:cs="Arial" w:ascii="Arial" w:hAnsi="Arial"/>
          <w:sz w:val="20"/>
          <w:szCs w:val="20"/>
          <w:u w:val="none"/>
        </w:rPr>
      </w:r>
    </w:p>
    <w:sectPr>
      <w:footerReference w:type="even" r:id="rId2"/>
      <w:footerReference w:type="default" r:id="rId3"/>
      <w:footerReference w:type="first" r:id="rId4"/>
      <w:type w:val="nextPage"/>
      <w:pgSz w:w="12240" w:h="15840"/>
      <w:pgMar w:left="851" w:right="851" w:gutter="0" w:header="0"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Palatino Linotyp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alatino Linotype" w:hAnsi="Palatino Linotype"/>
        <w:sz w:val="20"/>
        <w:szCs w:val="20"/>
      </w:rPr>
    </w:pPr>
    <w:r>
      <w:rPr>
        <w:rFonts w:ascii="Palatino Linotype" w:hAnsi="Palatino Linotype"/>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alatino Linotype" w:hAnsi="Palatino Linotype"/>
        <w:sz w:val="20"/>
        <w:szCs w:val="20"/>
      </w:rPr>
    </w:pPr>
    <w:r>
      <w:rPr>
        <w:rFonts w:ascii="Palatino Linotype" w:hAnsi="Palatino Linotype"/>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d50ad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Ttulo2Car"/>
    <w:uiPriority w:val="9"/>
    <w:semiHidden/>
    <w:unhideWhenUsed/>
    <w:qFormat/>
    <w:rsid w:val="00d50ad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Ttulo3Car"/>
    <w:uiPriority w:val="9"/>
    <w:semiHidden/>
    <w:unhideWhenUsed/>
    <w:qFormat/>
    <w:rsid w:val="00d50ade"/>
    <w:pPr>
      <w:keepNext w:val="true"/>
      <w:keepLines/>
      <w:spacing w:before="160" w:after="80"/>
      <w:outlineLvl w:val="2"/>
    </w:pPr>
    <w:rPr>
      <w:rFonts w:eastAsia="" w:cs="" w:cstheme="majorBidi" w:eastAsiaTheme="majorEastAsia"/>
      <w:color w:themeColor="accent1" w:themeShade="bf" w:val="2E74B5"/>
      <w:sz w:val="28"/>
      <w:szCs w:val="28"/>
    </w:rPr>
  </w:style>
  <w:style w:type="paragraph" w:styleId="Heading4">
    <w:name w:val="heading 4"/>
    <w:basedOn w:val="Normal"/>
    <w:next w:val="Normal"/>
    <w:link w:val="Ttulo4Car"/>
    <w:uiPriority w:val="9"/>
    <w:semiHidden/>
    <w:unhideWhenUsed/>
    <w:qFormat/>
    <w:rsid w:val="00d50ade"/>
    <w:pPr>
      <w:keepNext w:val="true"/>
      <w:keepLines/>
      <w:spacing w:before="80" w:after="40"/>
      <w:outlineLvl w:val="3"/>
    </w:pPr>
    <w:rPr>
      <w:rFonts w:eastAsia="" w:cs="" w:cstheme="majorBidi" w:eastAsiaTheme="majorEastAsia"/>
      <w:i/>
      <w:iCs/>
      <w:color w:themeColor="accent1" w:themeShade="bf" w:val="2E74B5"/>
    </w:rPr>
  </w:style>
  <w:style w:type="paragraph" w:styleId="Heading5">
    <w:name w:val="heading 5"/>
    <w:basedOn w:val="Normal"/>
    <w:next w:val="Normal"/>
    <w:link w:val="Ttulo5Car"/>
    <w:uiPriority w:val="9"/>
    <w:semiHidden/>
    <w:unhideWhenUsed/>
    <w:qFormat/>
    <w:rsid w:val="00d50ade"/>
    <w:pPr>
      <w:keepNext w:val="true"/>
      <w:keepLines/>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Ttulo6Car"/>
    <w:uiPriority w:val="9"/>
    <w:semiHidden/>
    <w:unhideWhenUsed/>
    <w:qFormat/>
    <w:rsid w:val="00d50ad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d50ad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d50ad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d50ad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d50ade"/>
    <w:rPr>
      <w:rFonts w:ascii="Aptos Display" w:hAnsi="Aptos Display" w:eastAsia="" w:cs="" w:asciiTheme="majorHAnsi" w:cstheme="majorBidi" w:eastAsiaTheme="majorEastAsia" w:hAnsiTheme="majorHAnsi"/>
      <w:color w:themeColor="accent1" w:themeShade="bf" w:val="2E74B5"/>
      <w:sz w:val="40"/>
      <w:szCs w:val="40"/>
    </w:rPr>
  </w:style>
  <w:style w:type="character" w:styleId="Ttulo2Car" w:customStyle="1">
    <w:name w:val="Título 2 Car"/>
    <w:basedOn w:val="DefaultParagraphFont"/>
    <w:uiPriority w:val="9"/>
    <w:semiHidden/>
    <w:qFormat/>
    <w:rsid w:val="00d50ade"/>
    <w:rPr>
      <w:rFonts w:ascii="Aptos Display" w:hAnsi="Aptos Display" w:eastAsia="" w:cs="" w:asciiTheme="majorHAnsi" w:cstheme="majorBidi" w:eastAsiaTheme="majorEastAsia" w:hAnsiTheme="majorHAnsi"/>
      <w:color w:themeColor="accent1" w:themeShade="bf" w:val="2E74B5"/>
      <w:sz w:val="32"/>
      <w:szCs w:val="32"/>
    </w:rPr>
  </w:style>
  <w:style w:type="character" w:styleId="Ttulo3Car" w:customStyle="1">
    <w:name w:val="Título 3 Car"/>
    <w:basedOn w:val="DefaultParagraphFont"/>
    <w:uiPriority w:val="9"/>
    <w:semiHidden/>
    <w:qFormat/>
    <w:rsid w:val="00d50ade"/>
    <w:rPr>
      <w:rFonts w:eastAsia="" w:cs="" w:cstheme="majorBidi" w:eastAsiaTheme="majorEastAsia"/>
      <w:color w:themeColor="accent1" w:themeShade="bf" w:val="2E74B5"/>
      <w:sz w:val="28"/>
      <w:szCs w:val="28"/>
    </w:rPr>
  </w:style>
  <w:style w:type="character" w:styleId="Ttulo4Car" w:customStyle="1">
    <w:name w:val="Título 4 Car"/>
    <w:basedOn w:val="DefaultParagraphFont"/>
    <w:uiPriority w:val="9"/>
    <w:semiHidden/>
    <w:qFormat/>
    <w:rsid w:val="00d50ade"/>
    <w:rPr>
      <w:rFonts w:eastAsia="" w:cs="" w:cstheme="majorBidi" w:eastAsiaTheme="majorEastAsia"/>
      <w:i/>
      <w:iCs/>
      <w:color w:themeColor="accent1" w:themeShade="bf" w:val="2E74B5"/>
    </w:rPr>
  </w:style>
  <w:style w:type="character" w:styleId="Ttulo5Car" w:customStyle="1">
    <w:name w:val="Título 5 Car"/>
    <w:basedOn w:val="DefaultParagraphFont"/>
    <w:uiPriority w:val="9"/>
    <w:semiHidden/>
    <w:qFormat/>
    <w:rsid w:val="00d50ade"/>
    <w:rPr>
      <w:rFonts w:eastAsia="" w:cs="" w:cstheme="majorBidi" w:eastAsiaTheme="majorEastAsia"/>
      <w:color w:themeColor="accent1" w:themeShade="bf" w:val="2E74B5"/>
    </w:rPr>
  </w:style>
  <w:style w:type="character" w:styleId="Ttulo6Car" w:customStyle="1">
    <w:name w:val="Título 6 Car"/>
    <w:basedOn w:val="DefaultParagraphFont"/>
    <w:uiPriority w:val="9"/>
    <w:semiHidden/>
    <w:qFormat/>
    <w:rsid w:val="00d50ade"/>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d50ade"/>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d50ade"/>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d50ade"/>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d50ad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d50ad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d50ade"/>
    <w:rPr>
      <w:i/>
      <w:iCs/>
      <w:color w:themeColor="text1" w:themeTint="bf" w:val="404040"/>
    </w:rPr>
  </w:style>
  <w:style w:type="character" w:styleId="IntenseEmphasis">
    <w:name w:val="Intense Emphasis"/>
    <w:basedOn w:val="DefaultParagraphFont"/>
    <w:uiPriority w:val="21"/>
    <w:qFormat/>
    <w:rsid w:val="00d50ade"/>
    <w:rPr>
      <w:i/>
      <w:iCs/>
      <w:color w:themeColor="accent1" w:themeShade="bf" w:val="2E74B5"/>
    </w:rPr>
  </w:style>
  <w:style w:type="character" w:styleId="CitadestacadaCar" w:customStyle="1">
    <w:name w:val="Cita destacada Car"/>
    <w:basedOn w:val="DefaultParagraphFont"/>
    <w:link w:val="IntenseQuote"/>
    <w:uiPriority w:val="30"/>
    <w:qFormat/>
    <w:rsid w:val="00d50ade"/>
    <w:rPr>
      <w:i/>
      <w:iCs/>
      <w:color w:themeColor="accent1" w:themeShade="bf" w:val="2E74B5"/>
    </w:rPr>
  </w:style>
  <w:style w:type="character" w:styleId="IntenseReference">
    <w:name w:val="Intense Reference"/>
    <w:basedOn w:val="DefaultParagraphFont"/>
    <w:uiPriority w:val="32"/>
    <w:qFormat/>
    <w:rsid w:val="00d50ade"/>
    <w:rPr>
      <w:b/>
      <w:bCs/>
      <w:smallCaps/>
      <w:color w:themeColor="accent1" w:themeShade="bf" w:val="2E74B5"/>
      <w:spacing w:val="5"/>
    </w:rPr>
  </w:style>
  <w:style w:type="character" w:styleId="EncabezadoCar" w:customStyle="1">
    <w:name w:val="Encabezado Car"/>
    <w:basedOn w:val="DefaultParagraphFont"/>
    <w:uiPriority w:val="99"/>
    <w:qFormat/>
    <w:rsid w:val="00ba3dd9"/>
    <w:rPr/>
  </w:style>
  <w:style w:type="character" w:styleId="PiedepginaCar" w:customStyle="1">
    <w:name w:val="Pie de página Car"/>
    <w:basedOn w:val="DefaultParagraphFont"/>
    <w:uiPriority w:val="99"/>
    <w:qFormat/>
    <w:rsid w:val="00ba3dd9"/>
    <w:rPr/>
  </w:style>
  <w:style w:type="character" w:styleId="Strong">
    <w:name w:val="Strong"/>
    <w:basedOn w:val="DefaultParagraphFont"/>
    <w:uiPriority w:val="22"/>
    <w:qFormat/>
    <w:rsid w:val="00746d79"/>
    <w:rPr>
      <w:b/>
      <w:bCs/>
    </w:rPr>
  </w:style>
  <w:style w:type="character" w:styleId="CommentReference">
    <w:name w:val="annotation reference"/>
    <w:basedOn w:val="DefaultParagraphFont"/>
    <w:uiPriority w:val="99"/>
    <w:semiHidden/>
    <w:unhideWhenUsed/>
    <w:qFormat/>
    <w:rsid w:val="00ec056a"/>
    <w:rPr>
      <w:sz w:val="16"/>
      <w:szCs w:val="16"/>
    </w:rPr>
  </w:style>
  <w:style w:type="character" w:styleId="TextocomentarioCar" w:customStyle="1">
    <w:name w:val="Texto comentario Car"/>
    <w:basedOn w:val="DefaultParagraphFont"/>
    <w:uiPriority w:val="99"/>
    <w:semiHidden/>
    <w:qFormat/>
    <w:rsid w:val="00ec056a"/>
    <w:rPr>
      <w:sz w:val="20"/>
      <w:szCs w:val="20"/>
    </w:rPr>
  </w:style>
  <w:style w:type="character" w:styleId="AsuntodelcomentarioCar" w:customStyle="1">
    <w:name w:val="Asunto del comentario Car"/>
    <w:basedOn w:val="TextocomentarioCar"/>
    <w:link w:val="annotationsubject"/>
    <w:uiPriority w:val="99"/>
    <w:semiHidden/>
    <w:qFormat/>
    <w:rsid w:val="00ec056a"/>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Normal"/>
    <w:next w:val="Normal"/>
    <w:link w:val="TtuloCar"/>
    <w:uiPriority w:val="10"/>
    <w:qFormat/>
    <w:rsid w:val="00d50ad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d50ad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d50ade"/>
    <w:pPr>
      <w:spacing w:before="160" w:after="160"/>
      <w:jc w:val="center"/>
    </w:pPr>
    <w:rPr>
      <w:i/>
      <w:iCs/>
      <w:color w:themeColor="text1" w:themeTint="bf" w:val="404040"/>
    </w:rPr>
  </w:style>
  <w:style w:type="paragraph" w:styleId="ListParagraph">
    <w:name w:val="List Paragraph"/>
    <w:basedOn w:val="Normal"/>
    <w:uiPriority w:val="34"/>
    <w:qFormat/>
    <w:rsid w:val="00d50ade"/>
    <w:pPr>
      <w:spacing w:before="0" w:after="160"/>
      <w:ind w:left="720"/>
      <w:contextualSpacing/>
    </w:pPr>
    <w:rPr/>
  </w:style>
  <w:style w:type="paragraph" w:styleId="IntenseQuote">
    <w:name w:val="Intense Quote"/>
    <w:basedOn w:val="Normal"/>
    <w:next w:val="Normal"/>
    <w:link w:val="CitadestacadaCar"/>
    <w:uiPriority w:val="30"/>
    <w:qFormat/>
    <w:rsid w:val="00d50ade"/>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ba3dd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ba3dd9"/>
    <w:pPr>
      <w:tabs>
        <w:tab w:val="clear" w:pos="708"/>
        <w:tab w:val="center" w:pos="4419" w:leader="none"/>
        <w:tab w:val="right" w:pos="8838" w:leader="none"/>
      </w:tabs>
      <w:spacing w:lineRule="auto" w:line="240" w:before="0" w:after="0"/>
    </w:pPr>
    <w:rPr/>
  </w:style>
  <w:style w:type="paragraph" w:styleId="NormalWeb">
    <w:name w:val="Normal (Web)"/>
    <w:basedOn w:val="Normal"/>
    <w:uiPriority w:val="99"/>
    <w:semiHidden/>
    <w:unhideWhenUsed/>
    <w:qFormat/>
    <w:rsid w:val="00746d79"/>
    <w:pPr>
      <w:spacing w:lineRule="auto" w:line="240" w:beforeAutospacing="1" w:afterAutospacing="1"/>
    </w:pPr>
    <w:rPr>
      <w:rFonts w:ascii="Times New Roman" w:hAnsi="Times New Roman" w:eastAsia="Times New Roman" w:cs="Times New Roman"/>
      <w:kern w:val="0"/>
      <w:sz w:val="24"/>
      <w:szCs w:val="24"/>
      <w:lang w:eastAsia="es-MX" w:bidi="th-TH"/>
      <w14:ligatures w14:val="none"/>
    </w:rPr>
  </w:style>
  <w:style w:type="paragraph" w:styleId="font-claude-response-body" w:customStyle="1">
    <w:name w:val="font-claude-response-body"/>
    <w:basedOn w:val="Normal"/>
    <w:qFormat/>
    <w:rsid w:val="00992330"/>
    <w:pPr>
      <w:spacing w:lineRule="auto" w:line="240" w:beforeAutospacing="1" w:afterAutospacing="1"/>
    </w:pPr>
    <w:rPr>
      <w:rFonts w:ascii="Times New Roman" w:hAnsi="Times New Roman" w:eastAsia="Times New Roman" w:cs="Times New Roman"/>
      <w:kern w:val="0"/>
      <w:sz w:val="24"/>
      <w:szCs w:val="24"/>
      <w:lang w:eastAsia="es-MX"/>
      <w14:ligatures w14:val="none"/>
    </w:rPr>
  </w:style>
  <w:style w:type="paragraph" w:styleId="CommentText">
    <w:name w:val="annotation text"/>
    <w:basedOn w:val="Normal"/>
    <w:link w:val="TextocomentarioCar"/>
    <w:uiPriority w:val="99"/>
    <w:semiHidden/>
    <w:unhideWhenUsed/>
    <w:rsid w:val="00ec056a"/>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ec056a"/>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a34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281</TotalTime>
  <Application>LibreOffice/26.2.5.2$Linux_X86_64 LibreOffice_project/6d2b0d33fb0f5da53a12f98bed3e9973e56ff1f0</Application>
  <AppVersion>15.0000</AppVersion>
  <Pages>2</Pages>
  <Words>539</Words>
  <Characters>3633</Characters>
  <CharactersWithSpaces>4108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2026-08-17T01:52:00Z</dcterms:created>
  <dc:creator>GONZALEZ QUIROZ, MARIELA GUADALUPE</dc:creator>
  <dc:description/>
  <dc:language>es-MX</dc:language>
  <cp:lastModifiedBy/>
  <cp:lastPrinted>2026-08-18T20:11:00Z</cp:lastPrinted>
  <dcterms:modified xsi:type="dcterms:W3CDTF">2026-08-21T15:43:54Z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