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93AA3" w14:textId="132F26FE" w:rsidR="00AC17DA" w:rsidRPr="00DA787B" w:rsidRDefault="008161C0" w:rsidP="00AC17DA">
      <w:pPr>
        <w:rPr>
          <w:rFonts w:cs="Arial"/>
          <w:b/>
          <w:color w:val="9BBB59" w:themeColor="accent3"/>
          <w:sz w:val="20"/>
          <w:szCs w:val="20"/>
        </w:rPr>
      </w:pPr>
      <w:r w:rsidRPr="00DA787B">
        <w:rPr>
          <w:rFonts w:ascii="Arial" w:hAnsi="Arial" w:cs="Arial"/>
          <w:sz w:val="20"/>
          <w:szCs w:val="20"/>
        </w:rPr>
        <w:t>Standard Operating Procedure</w:t>
      </w:r>
      <w:r w:rsidR="00D26C29" w:rsidRPr="00DA787B">
        <w:rPr>
          <w:rFonts w:ascii="Arial" w:hAnsi="Arial" w:cs="Arial"/>
          <w:sz w:val="20"/>
          <w:szCs w:val="20"/>
        </w:rPr>
        <w:t xml:space="preserve"> </w:t>
      </w:r>
      <w:r w:rsidR="007935D2" w:rsidRPr="00DA787B">
        <w:rPr>
          <w:rFonts w:ascii="Arial" w:hAnsi="Arial" w:cs="Arial"/>
          <w:sz w:val="20"/>
          <w:szCs w:val="20"/>
        </w:rPr>
        <w:t>for</w:t>
      </w:r>
      <w:r w:rsidR="00D26C29" w:rsidRPr="00DA787B">
        <w:rPr>
          <w:rFonts w:ascii="Arial" w:hAnsi="Arial" w:cs="Arial"/>
          <w:sz w:val="20"/>
          <w:szCs w:val="20"/>
        </w:rPr>
        <w:t xml:space="preserve"> </w:t>
      </w:r>
      <w:sdt>
        <w:sdtPr>
          <w:rPr>
            <w:rStyle w:val="Style5"/>
            <w:b/>
            <w:color w:val="9BBB59" w:themeColor="accent3"/>
            <w:sz w:val="20"/>
            <w:szCs w:val="20"/>
          </w:rPr>
          <w:id w:val="872889538"/>
          <w:placeholder>
            <w:docPart w:val="7B75470BF4D14F988E9E0D26C37D2446"/>
          </w:placeholder>
          <w:text/>
        </w:sdtPr>
        <w:sdtEndPr>
          <w:rPr>
            <w:rStyle w:val="DefaultParagraphFont"/>
            <w:rFonts w:ascii="Times New Roman" w:hAnsi="Times New Roman" w:cs="Arial"/>
          </w:rPr>
        </w:sdtEndPr>
        <w:sdtContent>
          <w:r w:rsidR="00AC17DA" w:rsidRPr="00DA787B">
            <w:rPr>
              <w:rStyle w:val="Style5"/>
              <w:b/>
              <w:color w:val="9BBB59" w:themeColor="accent3"/>
              <w:sz w:val="20"/>
              <w:szCs w:val="20"/>
            </w:rPr>
            <w:t>Colorimetric determination of nitrate in soil extracts or soil pore water in 96-well plates</w:t>
          </w:r>
        </w:sdtContent>
      </w:sdt>
    </w:p>
    <w:p w14:paraId="6BD1D486" w14:textId="77777777" w:rsidR="00435212" w:rsidRPr="00DA787B" w:rsidRDefault="00435212" w:rsidP="008161C0">
      <w:pPr>
        <w:pStyle w:val="NoSpacing"/>
        <w:rPr>
          <w:sz w:val="20"/>
          <w:szCs w:val="20"/>
        </w:rPr>
      </w:pPr>
    </w:p>
    <w:p w14:paraId="6BD30985" w14:textId="77777777" w:rsidR="009F0176" w:rsidRPr="00DA787B" w:rsidRDefault="009F0176" w:rsidP="008161C0">
      <w:pPr>
        <w:rPr>
          <w:rFonts w:ascii="Arial" w:hAnsi="Arial" w:cs="Arial"/>
          <w:b/>
          <w:sz w:val="20"/>
          <w:szCs w:val="20"/>
        </w:rPr>
      </w:pPr>
      <w:r w:rsidRPr="00DA787B">
        <w:rPr>
          <w:rFonts w:ascii="Arial" w:hAnsi="Arial" w:cs="Arial"/>
          <w:b/>
          <w:sz w:val="20"/>
          <w:szCs w:val="20"/>
        </w:rPr>
        <w:t>Chemical Name or Process:</w:t>
      </w:r>
    </w:p>
    <w:sdt>
      <w:sdtPr>
        <w:rPr>
          <w:rStyle w:val="Style5"/>
          <w:b/>
          <w:color w:val="9BBB59" w:themeColor="accent3"/>
          <w:sz w:val="20"/>
          <w:szCs w:val="20"/>
        </w:rPr>
        <w:id w:val="604392776"/>
        <w:placeholder>
          <w:docPart w:val="F2D1BB3B30AE43F39B2C42AAC672409D"/>
        </w:placeholder>
        <w:text/>
      </w:sdtPr>
      <w:sdtEndPr>
        <w:rPr>
          <w:rStyle w:val="DefaultParagraphFont"/>
          <w:rFonts w:ascii="Times New Roman" w:hAnsi="Times New Roman" w:cs="Arial"/>
        </w:rPr>
      </w:sdtEndPr>
      <w:sdtContent>
        <w:p w14:paraId="1A212270" w14:textId="77777777" w:rsidR="009F0176" w:rsidRPr="00DA787B" w:rsidRDefault="00A9592E" w:rsidP="008161C0">
          <w:pPr>
            <w:rPr>
              <w:rFonts w:ascii="Arial" w:hAnsi="Arial" w:cs="Arial"/>
              <w:b/>
              <w:color w:val="9BBB59" w:themeColor="accent3"/>
              <w:sz w:val="20"/>
              <w:szCs w:val="20"/>
            </w:rPr>
          </w:pPr>
          <w:r w:rsidRPr="00DA787B">
            <w:rPr>
              <w:rStyle w:val="Style5"/>
              <w:b/>
              <w:color w:val="9BBB59" w:themeColor="accent3"/>
              <w:sz w:val="20"/>
              <w:szCs w:val="20"/>
            </w:rPr>
            <w:t xml:space="preserve">Colorimetric determination of </w:t>
          </w:r>
          <w:r w:rsidR="00557D93" w:rsidRPr="00DA787B">
            <w:rPr>
              <w:rStyle w:val="Style5"/>
              <w:b/>
              <w:color w:val="9BBB59" w:themeColor="accent3"/>
              <w:sz w:val="20"/>
              <w:szCs w:val="20"/>
            </w:rPr>
            <w:t>nitrate</w:t>
          </w:r>
          <w:r w:rsidRPr="00DA787B">
            <w:rPr>
              <w:rStyle w:val="Style5"/>
              <w:b/>
              <w:color w:val="9BBB59" w:themeColor="accent3"/>
              <w:sz w:val="20"/>
              <w:szCs w:val="20"/>
            </w:rPr>
            <w:t xml:space="preserve"> in soil extracts or soil pore water</w:t>
          </w:r>
        </w:p>
      </w:sdtContent>
    </w:sdt>
    <w:p w14:paraId="0432E48E" w14:textId="77777777" w:rsidR="002C1798" w:rsidRPr="00DA787B" w:rsidRDefault="002C1798" w:rsidP="008161C0">
      <w:pPr>
        <w:rPr>
          <w:rFonts w:ascii="Arial" w:hAnsi="Arial" w:cs="Arial"/>
          <w:b/>
          <w:sz w:val="20"/>
          <w:szCs w:val="20"/>
        </w:rPr>
      </w:pPr>
    </w:p>
    <w:p w14:paraId="2F76C21A" w14:textId="77777777" w:rsidR="008161C0" w:rsidRPr="00DA787B" w:rsidRDefault="008161C0" w:rsidP="00347793">
      <w:pPr>
        <w:rPr>
          <w:rFonts w:ascii="Arial" w:hAnsi="Arial" w:cs="Arial"/>
          <w:color w:val="808080" w:themeColor="background1" w:themeShade="80"/>
          <w:sz w:val="20"/>
          <w:szCs w:val="20"/>
        </w:rPr>
      </w:pPr>
      <w:r w:rsidRPr="00DA787B">
        <w:rPr>
          <w:rFonts w:ascii="Arial" w:hAnsi="Arial" w:cs="Arial"/>
          <w:b/>
          <w:sz w:val="20"/>
          <w:szCs w:val="20"/>
        </w:rPr>
        <w:t>Purpose</w:t>
      </w:r>
      <w:r w:rsidR="00065941" w:rsidRPr="00DA787B">
        <w:rPr>
          <w:rFonts w:ascii="Arial" w:hAnsi="Arial" w:cs="Arial"/>
          <w:b/>
          <w:sz w:val="20"/>
          <w:szCs w:val="20"/>
        </w:rPr>
        <w:t xml:space="preserve">: </w:t>
      </w:r>
      <w:sdt>
        <w:sdtPr>
          <w:rPr>
            <w:rFonts w:ascii="Arial" w:hAnsi="Arial" w:cs="Arial"/>
            <w:sz w:val="20"/>
            <w:szCs w:val="20"/>
          </w:rPr>
          <w:id w:val="479505142"/>
          <w:placeholder>
            <w:docPart w:val="4FB3CD596E9242B0A2387B7B3162AC21"/>
          </w:placeholder>
          <w:text/>
        </w:sdtPr>
        <w:sdtEndPr/>
        <w:sdtContent>
          <w:r w:rsidR="000E6CAD" w:rsidRPr="00DA787B">
            <w:rPr>
              <w:rFonts w:ascii="Arial" w:hAnsi="Arial" w:cs="Arial"/>
              <w:sz w:val="20"/>
              <w:szCs w:val="20"/>
            </w:rPr>
            <w:t>The method intends</w:t>
          </w:r>
          <w:r w:rsidR="00347793" w:rsidRPr="00DA787B">
            <w:rPr>
              <w:rFonts w:ascii="Arial" w:hAnsi="Arial" w:cs="Arial"/>
              <w:sz w:val="20"/>
              <w:szCs w:val="20"/>
            </w:rPr>
            <w:t xml:space="preserve"> to determine the nitrate concentration in a soil pore water sample or a soil extract. The method is based on a color reaction between nitrite and Griess reagents, after reduction of nitrate to nitrite by </w:t>
          </w:r>
          <w:proofErr w:type="gramStart"/>
          <w:r w:rsidR="00347793" w:rsidRPr="00DA787B">
            <w:rPr>
              <w:rFonts w:ascii="Arial" w:hAnsi="Arial" w:cs="Arial"/>
              <w:sz w:val="20"/>
              <w:szCs w:val="20"/>
            </w:rPr>
            <w:t>Vanadium(</w:t>
          </w:r>
          <w:proofErr w:type="gramEnd"/>
          <w:r w:rsidR="00347793" w:rsidRPr="00DA787B">
            <w:rPr>
              <w:rFonts w:ascii="Arial" w:hAnsi="Arial" w:cs="Arial"/>
              <w:sz w:val="20"/>
              <w:szCs w:val="20"/>
            </w:rPr>
            <w:t xml:space="preserve">III) in acid solution.   </w:t>
          </w:r>
        </w:sdtContent>
      </w:sdt>
      <w:r w:rsidR="00065941" w:rsidRPr="00DA787B">
        <w:rPr>
          <w:rFonts w:ascii="Arial" w:hAnsi="Arial" w:cs="Arial"/>
          <w:b/>
          <w:sz w:val="20"/>
          <w:szCs w:val="20"/>
        </w:rPr>
        <w:t xml:space="preserve">   </w:t>
      </w:r>
    </w:p>
    <w:p w14:paraId="7A0120DB" w14:textId="77777777" w:rsidR="008161C0" w:rsidRPr="00DA787B" w:rsidRDefault="00CB2268" w:rsidP="008161C0">
      <w:pPr>
        <w:rPr>
          <w:rFonts w:ascii="Arial" w:hAnsi="Arial" w:cs="Arial"/>
          <w:sz w:val="20"/>
          <w:szCs w:val="20"/>
        </w:rPr>
      </w:pPr>
      <w:r w:rsidRPr="00DA787B">
        <w:rPr>
          <w:rFonts w:ascii="Arial" w:hAnsi="Arial" w:cs="Arial"/>
          <w:sz w:val="20"/>
          <w:szCs w:val="20"/>
        </w:rPr>
        <w:t xml:space="preserve">                                              </w:t>
      </w:r>
    </w:p>
    <w:p w14:paraId="1856615B" w14:textId="57685CAA" w:rsidR="009F0176" w:rsidRPr="00DA787B" w:rsidRDefault="008161C0" w:rsidP="008161C0">
      <w:pPr>
        <w:rPr>
          <w:rFonts w:ascii="Arial" w:hAnsi="Arial" w:cs="Arial"/>
          <w:b/>
          <w:sz w:val="20"/>
          <w:szCs w:val="20"/>
        </w:rPr>
      </w:pPr>
      <w:r w:rsidRPr="00DA787B">
        <w:rPr>
          <w:rFonts w:ascii="Arial" w:hAnsi="Arial" w:cs="Arial"/>
          <w:b/>
          <w:sz w:val="20"/>
          <w:szCs w:val="20"/>
        </w:rPr>
        <w:t>Potential Hazards/Toxicity</w:t>
      </w:r>
      <w:r w:rsidR="00294086" w:rsidRPr="00DA787B">
        <w:rPr>
          <w:rFonts w:ascii="Arial" w:hAnsi="Arial" w:cs="Arial"/>
          <w:b/>
          <w:sz w:val="20"/>
          <w:szCs w:val="20"/>
        </w:rPr>
        <w:t>:</w:t>
      </w:r>
      <w:r w:rsidR="009F0176" w:rsidRPr="00DA787B">
        <w:rPr>
          <w:rFonts w:ascii="Arial" w:hAnsi="Arial" w:cs="Arial"/>
          <w:b/>
          <w:sz w:val="20"/>
          <w:szCs w:val="20"/>
        </w:rPr>
        <w:tab/>
      </w:r>
    </w:p>
    <w:sdt>
      <w:sdtPr>
        <w:rPr>
          <w:rStyle w:val="Style5"/>
          <w:rFonts w:cs="Arial"/>
          <w:sz w:val="20"/>
          <w:szCs w:val="20"/>
        </w:rPr>
        <w:id w:val="859163359"/>
        <w:placeholder>
          <w:docPart w:val="5871539B9C500C4AA5606EE23FD9745A"/>
        </w:placeholder>
      </w:sdtPr>
      <w:sdtEndPr>
        <w:rPr>
          <w:rStyle w:val="DefaultParagraphFont"/>
          <w:rFonts w:ascii="Calibri" w:hAnsi="Calibri" w:cs="Times New Roman"/>
          <w:b/>
          <w:bCs/>
        </w:rPr>
      </w:sdtEndPr>
      <w:sdtContent>
        <w:p w14:paraId="00A6AB3A" w14:textId="77777777" w:rsidR="00A82113" w:rsidRPr="00DA787B" w:rsidRDefault="00A82113" w:rsidP="00A82113">
          <w:pPr>
            <w:pStyle w:val="ListParagraph"/>
            <w:numPr>
              <w:ilvl w:val="0"/>
              <w:numId w:val="35"/>
            </w:numPr>
            <w:rPr>
              <w:rFonts w:ascii="Arial" w:hAnsi="Arial" w:cs="Arial"/>
              <w:b/>
              <w:bCs/>
              <w:sz w:val="20"/>
              <w:szCs w:val="20"/>
            </w:rPr>
          </w:pPr>
          <w:r w:rsidRPr="00DA787B">
            <w:rPr>
              <w:rFonts w:ascii="Arial" w:eastAsia="Arial-BoldMT" w:hAnsi="Arial" w:cs="Arial"/>
              <w:b/>
              <w:bCs/>
              <w:color w:val="000000"/>
              <w:sz w:val="20"/>
              <w:szCs w:val="20"/>
            </w:rPr>
            <w:t xml:space="preserve">vanadium (III) chloride: </w:t>
          </w:r>
        </w:p>
        <w:p w14:paraId="55022E1D" w14:textId="15036E1F" w:rsidR="00A82113" w:rsidRPr="00DA787B" w:rsidRDefault="00A82113" w:rsidP="00A82113">
          <w:pPr>
            <w:pStyle w:val="ListParagraph"/>
            <w:numPr>
              <w:ilvl w:val="1"/>
              <w:numId w:val="35"/>
            </w:numPr>
            <w:rPr>
              <w:rFonts w:ascii="Arial" w:hAnsi="Arial" w:cs="Arial"/>
              <w:b/>
              <w:bCs/>
              <w:sz w:val="20"/>
              <w:szCs w:val="20"/>
            </w:rPr>
          </w:pPr>
          <w:r w:rsidRPr="00DA787B">
            <w:rPr>
              <w:rFonts w:ascii="Arial" w:eastAsia="Arial-BoldMT" w:hAnsi="Arial" w:cs="Arial"/>
              <w:b/>
              <w:bCs/>
              <w:color w:val="000000"/>
              <w:sz w:val="20"/>
              <w:szCs w:val="20"/>
            </w:rPr>
            <w:t xml:space="preserve">DANGER! Harmful if swallowed.  Causes severe skin burns and eye damage. </w:t>
          </w:r>
        </w:p>
        <w:p w14:paraId="3FA45F84" w14:textId="77777777" w:rsidR="00A82113" w:rsidRPr="00DA787B" w:rsidRDefault="00A82113" w:rsidP="00A82113">
          <w:pPr>
            <w:pStyle w:val="ListParagraph"/>
            <w:numPr>
              <w:ilvl w:val="0"/>
              <w:numId w:val="35"/>
            </w:numPr>
            <w:rPr>
              <w:rFonts w:ascii="Arial" w:hAnsi="Arial" w:cs="Arial"/>
              <w:b/>
              <w:bCs/>
              <w:sz w:val="20"/>
              <w:szCs w:val="20"/>
            </w:rPr>
          </w:pPr>
          <w:r w:rsidRPr="00DA787B">
            <w:rPr>
              <w:rFonts w:ascii="Arial" w:eastAsia="Arial-BoldMT" w:hAnsi="Arial" w:cs="Arial"/>
              <w:b/>
              <w:bCs/>
              <w:color w:val="000000"/>
              <w:sz w:val="20"/>
              <w:szCs w:val="20"/>
            </w:rPr>
            <w:t xml:space="preserve">Sulfanilamide: </w:t>
          </w:r>
        </w:p>
        <w:p w14:paraId="0979A7AA" w14:textId="1FF123E0" w:rsidR="00A82113" w:rsidRPr="00DA787B" w:rsidRDefault="00A82113" w:rsidP="00A82113">
          <w:pPr>
            <w:pStyle w:val="ListParagraph"/>
            <w:numPr>
              <w:ilvl w:val="1"/>
              <w:numId w:val="35"/>
            </w:numPr>
            <w:rPr>
              <w:rFonts w:ascii="Arial" w:hAnsi="Arial" w:cs="Arial"/>
              <w:b/>
              <w:bCs/>
              <w:sz w:val="20"/>
              <w:szCs w:val="20"/>
            </w:rPr>
          </w:pPr>
          <w:r w:rsidRPr="00DA787B">
            <w:rPr>
              <w:rFonts w:ascii="Arial" w:eastAsia="Arial-BoldMT" w:hAnsi="Arial" w:cs="Arial"/>
              <w:b/>
              <w:bCs/>
              <w:color w:val="000000"/>
              <w:sz w:val="20"/>
              <w:szCs w:val="20"/>
            </w:rPr>
            <w:t xml:space="preserve">WARNING! Causes serious eye and skin irritation. </w:t>
          </w:r>
        </w:p>
        <w:p w14:paraId="00FA1B06" w14:textId="77777777" w:rsidR="00A82113" w:rsidRPr="00DA787B" w:rsidRDefault="00A82113" w:rsidP="00A82113">
          <w:pPr>
            <w:pStyle w:val="ListParagraph"/>
            <w:numPr>
              <w:ilvl w:val="0"/>
              <w:numId w:val="35"/>
            </w:numPr>
            <w:rPr>
              <w:rFonts w:ascii="Arial" w:hAnsi="Arial" w:cs="Arial"/>
              <w:b/>
              <w:bCs/>
              <w:sz w:val="20"/>
              <w:szCs w:val="20"/>
            </w:rPr>
          </w:pPr>
          <w:r w:rsidRPr="00DA787B">
            <w:rPr>
              <w:rFonts w:ascii="Arial" w:eastAsia="Arial-BoldMT" w:hAnsi="Arial" w:cs="Arial"/>
              <w:b/>
              <w:bCs/>
              <w:color w:val="000000"/>
              <w:sz w:val="20"/>
              <w:szCs w:val="20"/>
            </w:rPr>
            <w:t>N-(1-</w:t>
          </w:r>
          <w:proofErr w:type="gramStart"/>
          <w:r w:rsidRPr="00DA787B">
            <w:rPr>
              <w:rFonts w:ascii="Arial" w:eastAsia="Arial-BoldMT" w:hAnsi="Arial" w:cs="Arial"/>
              <w:b/>
              <w:bCs/>
              <w:color w:val="000000"/>
              <w:sz w:val="20"/>
              <w:szCs w:val="20"/>
            </w:rPr>
            <w:t>naphthyl)ethylenediamine</w:t>
          </w:r>
          <w:proofErr w:type="gramEnd"/>
          <w:r w:rsidRPr="00DA787B">
            <w:rPr>
              <w:rFonts w:ascii="Arial" w:eastAsia="Arial-BoldMT" w:hAnsi="Arial" w:cs="Arial"/>
              <w:b/>
              <w:bCs/>
              <w:color w:val="000000"/>
              <w:sz w:val="20"/>
              <w:szCs w:val="20"/>
            </w:rPr>
            <w:t xml:space="preserve"> dihydrochloride: </w:t>
          </w:r>
        </w:p>
        <w:p w14:paraId="063578F5" w14:textId="77777777" w:rsidR="00A82113" w:rsidRPr="00DA787B" w:rsidRDefault="00A82113" w:rsidP="00A82113">
          <w:pPr>
            <w:pStyle w:val="ListParagraph"/>
            <w:numPr>
              <w:ilvl w:val="1"/>
              <w:numId w:val="35"/>
            </w:numPr>
            <w:rPr>
              <w:rFonts w:ascii="Arial" w:hAnsi="Arial" w:cs="Arial"/>
              <w:b/>
              <w:bCs/>
              <w:sz w:val="20"/>
              <w:szCs w:val="20"/>
            </w:rPr>
          </w:pPr>
          <w:r w:rsidRPr="00DA787B">
            <w:rPr>
              <w:rFonts w:ascii="Arial" w:eastAsia="Arial-BoldMT" w:hAnsi="Arial" w:cs="Arial"/>
              <w:b/>
              <w:bCs/>
              <w:color w:val="000000"/>
              <w:sz w:val="20"/>
              <w:szCs w:val="20"/>
            </w:rPr>
            <w:t>WARNING! Causes serious eye and skin irritation.</w:t>
          </w:r>
        </w:p>
        <w:p w14:paraId="6F25D4B8" w14:textId="77777777" w:rsidR="00A82113" w:rsidRPr="00DA787B" w:rsidRDefault="00A82113" w:rsidP="00A82113">
          <w:pPr>
            <w:pStyle w:val="ListParagraph"/>
            <w:numPr>
              <w:ilvl w:val="0"/>
              <w:numId w:val="35"/>
            </w:numPr>
            <w:rPr>
              <w:rFonts w:ascii="Arial" w:hAnsi="Arial" w:cs="Arial"/>
              <w:b/>
              <w:bCs/>
              <w:sz w:val="20"/>
              <w:szCs w:val="20"/>
            </w:rPr>
          </w:pPr>
          <w:r w:rsidRPr="00DA787B">
            <w:rPr>
              <w:rFonts w:ascii="Arial" w:eastAsia="Arial-BoldMT" w:hAnsi="Arial" w:cs="Arial"/>
              <w:b/>
              <w:bCs/>
              <w:color w:val="000000"/>
              <w:sz w:val="20"/>
              <w:szCs w:val="20"/>
            </w:rPr>
            <w:t xml:space="preserve">Hydrochloric acid </w:t>
          </w:r>
        </w:p>
        <w:p w14:paraId="44E193D6" w14:textId="195E8E0F" w:rsidR="005C007F" w:rsidRPr="00DA787B" w:rsidRDefault="00A82113" w:rsidP="00A82113">
          <w:pPr>
            <w:pStyle w:val="ListParagraph"/>
            <w:numPr>
              <w:ilvl w:val="1"/>
              <w:numId w:val="35"/>
            </w:numPr>
            <w:rPr>
              <w:rFonts w:ascii="Arial" w:hAnsi="Arial" w:cs="Arial"/>
              <w:b/>
              <w:bCs/>
              <w:sz w:val="20"/>
              <w:szCs w:val="20"/>
            </w:rPr>
          </w:pPr>
          <w:r w:rsidRPr="00DA787B">
            <w:rPr>
              <w:rFonts w:ascii="Arial" w:eastAsia="Arial-BoldMT" w:hAnsi="Arial" w:cs="Arial"/>
              <w:b/>
              <w:bCs/>
              <w:color w:val="000000"/>
              <w:sz w:val="20"/>
              <w:szCs w:val="20"/>
            </w:rPr>
            <w:t xml:space="preserve">DANGER! Causes severe skin burns and eye damage. </w:t>
          </w:r>
        </w:p>
      </w:sdtContent>
    </w:sdt>
    <w:p w14:paraId="2C6C6065" w14:textId="77777777" w:rsidR="00A82113" w:rsidRPr="00DA787B" w:rsidRDefault="00A82113" w:rsidP="005C007F">
      <w:pPr>
        <w:rPr>
          <w:rFonts w:ascii="Arial" w:hAnsi="Arial" w:cs="Arial"/>
          <w:b/>
          <w:sz w:val="20"/>
          <w:szCs w:val="20"/>
        </w:rPr>
      </w:pPr>
    </w:p>
    <w:p w14:paraId="1CF13FED" w14:textId="77777777" w:rsidR="005C007F" w:rsidRPr="00DA787B" w:rsidRDefault="005C007F" w:rsidP="005C007F">
      <w:pPr>
        <w:rPr>
          <w:rFonts w:ascii="Arial" w:hAnsi="Arial" w:cs="Arial"/>
          <w:b/>
          <w:sz w:val="20"/>
          <w:szCs w:val="20"/>
        </w:rPr>
      </w:pPr>
      <w:r w:rsidRPr="00DA787B">
        <w:rPr>
          <w:rFonts w:ascii="Arial" w:hAnsi="Arial" w:cs="Arial"/>
          <w:b/>
          <w:sz w:val="20"/>
          <w:szCs w:val="20"/>
        </w:rPr>
        <w:t>Engineering Controls:</w:t>
      </w:r>
    </w:p>
    <w:sdt>
      <w:sdtPr>
        <w:rPr>
          <w:rFonts w:ascii="Arial" w:hAnsi="Arial" w:cs="Arial"/>
          <w:b/>
          <w:color w:val="000000" w:themeColor="text1"/>
          <w:sz w:val="20"/>
          <w:szCs w:val="20"/>
        </w:rPr>
        <w:id w:val="-1442373756"/>
        <w:placeholder>
          <w:docPart w:val="DefaultPlaceholder_1082065158"/>
        </w:placeholder>
      </w:sdtPr>
      <w:sdtEndPr>
        <w:rPr>
          <w:b w:val="0"/>
        </w:rPr>
      </w:sdtEndPr>
      <w:sdtContent>
        <w:p w14:paraId="7CF46615" w14:textId="0F3AC4D4" w:rsidR="005C007F" w:rsidRPr="00DA787B" w:rsidRDefault="00DE63BB" w:rsidP="005C007F">
          <w:pPr>
            <w:rPr>
              <w:rFonts w:ascii="Arial" w:hAnsi="Arial" w:cs="Arial"/>
              <w:color w:val="000000" w:themeColor="text1"/>
              <w:sz w:val="20"/>
              <w:szCs w:val="20"/>
            </w:rPr>
          </w:pPr>
          <w:r w:rsidRPr="00DA787B">
            <w:rPr>
              <w:rFonts w:ascii="Arial" w:hAnsi="Arial" w:cs="Arial"/>
              <w:color w:val="000000" w:themeColor="text1"/>
              <w:sz w:val="20"/>
              <w:szCs w:val="20"/>
            </w:rPr>
            <w:t>Prepare reagent in the fume hood</w:t>
          </w:r>
        </w:p>
      </w:sdtContent>
    </w:sdt>
    <w:p w14:paraId="46FD3E05" w14:textId="77777777" w:rsidR="00D10E8A" w:rsidRPr="00DA787B" w:rsidRDefault="008161C0" w:rsidP="00F9015A">
      <w:pPr>
        <w:rPr>
          <w:rFonts w:ascii="Arial" w:hAnsi="Arial" w:cs="Arial"/>
          <w:b/>
          <w:sz w:val="20"/>
          <w:szCs w:val="20"/>
          <w:u w:val="single"/>
        </w:rPr>
      </w:pPr>
      <w:r w:rsidRPr="00DA787B">
        <w:rPr>
          <w:rFonts w:ascii="Arial" w:hAnsi="Arial" w:cs="Arial"/>
          <w:b/>
          <w:sz w:val="20"/>
          <w:szCs w:val="20"/>
          <w:u w:val="single"/>
        </w:rPr>
        <w:t>Personal Protective Equipment (PPE)</w:t>
      </w:r>
      <w:r w:rsidR="00D10E8A" w:rsidRPr="00DA787B">
        <w:rPr>
          <w:rFonts w:ascii="Arial" w:hAnsi="Arial" w:cs="Arial"/>
          <w:b/>
          <w:sz w:val="20"/>
          <w:szCs w:val="20"/>
          <w:u w:val="single"/>
        </w:rPr>
        <w:t xml:space="preserve">- </w:t>
      </w:r>
    </w:p>
    <w:p w14:paraId="7C413289" w14:textId="77777777" w:rsidR="00294086" w:rsidRPr="00DA787B" w:rsidRDefault="00294086" w:rsidP="008161C0">
      <w:pPr>
        <w:pStyle w:val="NoSpacing"/>
        <w:rPr>
          <w:rFonts w:ascii="Arial" w:hAnsi="Arial" w:cs="Arial"/>
          <w:b/>
          <w:sz w:val="20"/>
          <w:szCs w:val="20"/>
        </w:rPr>
      </w:pPr>
    </w:p>
    <w:p w14:paraId="6C3CA11C" w14:textId="77777777" w:rsidR="007935D2" w:rsidRPr="00DA787B" w:rsidRDefault="008161C0" w:rsidP="008161C0">
      <w:pPr>
        <w:pStyle w:val="NoSpacing"/>
        <w:rPr>
          <w:rFonts w:ascii="Arial" w:hAnsi="Arial" w:cs="Arial"/>
          <w:b/>
          <w:sz w:val="20"/>
          <w:szCs w:val="20"/>
        </w:rPr>
      </w:pPr>
      <w:r w:rsidRPr="00DA787B">
        <w:rPr>
          <w:rFonts w:ascii="Arial" w:hAnsi="Arial" w:cs="Arial"/>
          <w:b/>
          <w:sz w:val="20"/>
          <w:szCs w:val="20"/>
        </w:rPr>
        <w:t>Hand Protection</w:t>
      </w:r>
      <w:r w:rsidR="007935D2" w:rsidRPr="00DA787B">
        <w:rPr>
          <w:rFonts w:ascii="Arial" w:hAnsi="Arial" w:cs="Arial"/>
          <w:b/>
          <w:sz w:val="20"/>
          <w:szCs w:val="20"/>
        </w:rPr>
        <w:t>:</w:t>
      </w:r>
    </w:p>
    <w:sdt>
      <w:sdtPr>
        <w:rPr>
          <w:rStyle w:val="Style5"/>
          <w:rFonts w:cs="Arial"/>
          <w:sz w:val="20"/>
          <w:szCs w:val="20"/>
        </w:rPr>
        <w:id w:val="145096501"/>
        <w:placeholder>
          <w:docPart w:val="D1B2C714D4F8F143B936D6C63F52D7DB"/>
        </w:placeholder>
        <w:text/>
      </w:sdtPr>
      <w:sdtEndPr>
        <w:rPr>
          <w:rStyle w:val="DefaultParagraphFont"/>
          <w:rFonts w:ascii="Times New Roman" w:hAnsi="Times New Roman"/>
          <w:b/>
        </w:rPr>
      </w:sdtEndPr>
      <w:sdtContent>
        <w:p w14:paraId="09DCCC45" w14:textId="640E9199" w:rsidR="00A82113" w:rsidRPr="00DA787B" w:rsidRDefault="00A82113" w:rsidP="00A82113">
          <w:pPr>
            <w:rPr>
              <w:rFonts w:cs="Arial"/>
              <w:b/>
              <w:sz w:val="20"/>
              <w:szCs w:val="20"/>
            </w:rPr>
          </w:pPr>
          <w:r w:rsidRPr="00DA787B">
            <w:rPr>
              <w:rStyle w:val="Style5"/>
              <w:rFonts w:cs="Arial"/>
              <w:sz w:val="20"/>
              <w:szCs w:val="20"/>
            </w:rPr>
            <w:t>Nitrile gloves</w:t>
          </w:r>
        </w:p>
      </w:sdtContent>
    </w:sdt>
    <w:p w14:paraId="1EA16A21" w14:textId="77777777" w:rsidR="00DE5700" w:rsidRPr="00DA787B" w:rsidRDefault="00DE5700" w:rsidP="008161C0">
      <w:pPr>
        <w:pStyle w:val="NoSpacing"/>
        <w:rPr>
          <w:rFonts w:ascii="Arial" w:hAnsi="Arial" w:cs="Arial"/>
          <w:b/>
          <w:sz w:val="20"/>
          <w:szCs w:val="20"/>
        </w:rPr>
      </w:pPr>
    </w:p>
    <w:p w14:paraId="31712F68" w14:textId="77777777" w:rsidR="008161C0" w:rsidRPr="00DA787B" w:rsidRDefault="008161C0" w:rsidP="008161C0">
      <w:pPr>
        <w:pStyle w:val="NoSpacing"/>
        <w:rPr>
          <w:rFonts w:ascii="Arial" w:hAnsi="Arial" w:cs="Arial"/>
          <w:b/>
          <w:sz w:val="20"/>
          <w:szCs w:val="20"/>
        </w:rPr>
      </w:pPr>
      <w:r w:rsidRPr="00DA787B">
        <w:rPr>
          <w:rFonts w:ascii="Arial" w:hAnsi="Arial" w:cs="Arial"/>
          <w:b/>
          <w:sz w:val="20"/>
          <w:szCs w:val="20"/>
        </w:rPr>
        <w:t xml:space="preserve">Eye </w:t>
      </w:r>
      <w:proofErr w:type="gramStart"/>
      <w:r w:rsidRPr="00DA787B">
        <w:rPr>
          <w:rFonts w:ascii="Arial" w:hAnsi="Arial" w:cs="Arial"/>
          <w:b/>
          <w:sz w:val="20"/>
          <w:szCs w:val="20"/>
        </w:rPr>
        <w:t>Protection</w:t>
      </w:r>
      <w:r w:rsidR="00DE5700" w:rsidRPr="00DA787B">
        <w:rPr>
          <w:rFonts w:ascii="Arial" w:hAnsi="Arial" w:cs="Arial"/>
          <w:b/>
          <w:sz w:val="20"/>
          <w:szCs w:val="20"/>
        </w:rPr>
        <w:t xml:space="preserve"> :</w:t>
      </w:r>
      <w:proofErr w:type="gramEnd"/>
    </w:p>
    <w:sdt>
      <w:sdtPr>
        <w:rPr>
          <w:rStyle w:val="Style5"/>
          <w:rFonts w:cs="Arial"/>
          <w:sz w:val="20"/>
          <w:szCs w:val="20"/>
        </w:rPr>
        <w:id w:val="1354464804"/>
        <w:placeholder>
          <w:docPart w:val="E2BAFC25EC264ECBB5469CA195F49D2D"/>
        </w:placeholder>
        <w:text/>
      </w:sdtPr>
      <w:sdtEndPr>
        <w:rPr>
          <w:rStyle w:val="DefaultParagraphFont"/>
          <w:rFonts w:ascii="Times New Roman" w:hAnsi="Times New Roman"/>
          <w:b/>
        </w:rPr>
      </w:sdtEndPr>
      <w:sdtContent>
        <w:p w14:paraId="5E348431" w14:textId="7422B40C" w:rsidR="00DE5700" w:rsidRPr="00DA787B" w:rsidRDefault="00A82113" w:rsidP="008161C0">
          <w:pPr>
            <w:rPr>
              <w:rFonts w:ascii="Arial" w:hAnsi="Arial" w:cs="Arial"/>
              <w:b/>
              <w:sz w:val="20"/>
              <w:szCs w:val="20"/>
            </w:rPr>
          </w:pPr>
          <w:r w:rsidRPr="00DA787B">
            <w:rPr>
              <w:rStyle w:val="Style5"/>
              <w:rFonts w:cs="Arial"/>
              <w:sz w:val="20"/>
              <w:szCs w:val="20"/>
            </w:rPr>
            <w:t>Chemical splash</w:t>
          </w:r>
          <w:r w:rsidR="002A76C9" w:rsidRPr="00DA787B">
            <w:rPr>
              <w:rStyle w:val="Style5"/>
              <w:rFonts w:cs="Arial"/>
              <w:sz w:val="20"/>
              <w:szCs w:val="20"/>
            </w:rPr>
            <w:t xml:space="preserve"> </w:t>
          </w:r>
          <w:r w:rsidRPr="00DA787B">
            <w:rPr>
              <w:rStyle w:val="Style5"/>
              <w:rFonts w:cs="Arial"/>
              <w:sz w:val="20"/>
              <w:szCs w:val="20"/>
            </w:rPr>
            <w:t>goggles</w:t>
          </w:r>
        </w:p>
      </w:sdtContent>
    </w:sdt>
    <w:p w14:paraId="1FC03CB8" w14:textId="77777777" w:rsidR="00DE5700" w:rsidRPr="00DA787B" w:rsidRDefault="00DE5700" w:rsidP="005C007F">
      <w:pPr>
        <w:rPr>
          <w:rFonts w:ascii="Arial" w:hAnsi="Arial" w:cs="Arial"/>
          <w:sz w:val="20"/>
          <w:szCs w:val="20"/>
        </w:rPr>
      </w:pPr>
      <w:r w:rsidRPr="00DA787B">
        <w:rPr>
          <w:rFonts w:ascii="Arial" w:hAnsi="Arial" w:cs="Arial"/>
          <w:sz w:val="20"/>
          <w:szCs w:val="20"/>
        </w:rPr>
        <w:t>Safety glasses or chemical splash goggles</w:t>
      </w:r>
      <w:r w:rsidR="00DE5AB9" w:rsidRPr="00DA787B">
        <w:rPr>
          <w:rFonts w:ascii="Arial" w:hAnsi="Arial" w:cs="Arial"/>
          <w:sz w:val="20"/>
          <w:szCs w:val="20"/>
        </w:rPr>
        <w:t>, as directed by advisor/</w:t>
      </w:r>
      <w:proofErr w:type="gramStart"/>
      <w:r w:rsidR="00DE5AB9" w:rsidRPr="00DA787B">
        <w:rPr>
          <w:rFonts w:ascii="Arial" w:hAnsi="Arial" w:cs="Arial"/>
          <w:sz w:val="20"/>
          <w:szCs w:val="20"/>
        </w:rPr>
        <w:t>P.I.</w:t>
      </w:r>
      <w:r w:rsidRPr="00DA787B">
        <w:rPr>
          <w:rFonts w:ascii="Arial" w:hAnsi="Arial" w:cs="Arial"/>
          <w:sz w:val="20"/>
          <w:szCs w:val="20"/>
        </w:rPr>
        <w:t>.</w:t>
      </w:r>
      <w:proofErr w:type="gramEnd"/>
      <w:r w:rsidRPr="00DA787B">
        <w:rPr>
          <w:rFonts w:ascii="Arial" w:hAnsi="Arial" w:cs="Arial"/>
          <w:sz w:val="20"/>
          <w:szCs w:val="20"/>
        </w:rPr>
        <w:t xml:space="preserve">  Goggles are </w:t>
      </w:r>
      <w:r w:rsidR="00D34198" w:rsidRPr="00DA787B">
        <w:rPr>
          <w:rFonts w:ascii="Arial" w:hAnsi="Arial" w:cs="Arial"/>
          <w:sz w:val="20"/>
          <w:szCs w:val="20"/>
        </w:rPr>
        <w:t>required</w:t>
      </w:r>
      <w:r w:rsidRPr="00DA787B">
        <w:rPr>
          <w:rFonts w:ascii="Arial" w:hAnsi="Arial" w:cs="Arial"/>
          <w:sz w:val="20"/>
          <w:szCs w:val="20"/>
        </w:rPr>
        <w:t xml:space="preserve"> whenever there is a potential for a hazardous liquid splash</w:t>
      </w:r>
      <w:r w:rsidR="00D34198" w:rsidRPr="00DA787B">
        <w:rPr>
          <w:rFonts w:ascii="Arial" w:hAnsi="Arial" w:cs="Arial"/>
          <w:sz w:val="20"/>
          <w:szCs w:val="20"/>
        </w:rPr>
        <w:t>,</w:t>
      </w:r>
      <w:r w:rsidRPr="00DA787B">
        <w:rPr>
          <w:rFonts w:ascii="Arial" w:hAnsi="Arial" w:cs="Arial"/>
          <w:sz w:val="20"/>
          <w:szCs w:val="20"/>
        </w:rPr>
        <w:t xml:space="preserve"> as per the Chemical Hygiene Plan Sec 3.1.b</w:t>
      </w:r>
    </w:p>
    <w:p w14:paraId="2CE62E6B" w14:textId="77777777" w:rsidR="008161C0" w:rsidRPr="00DA787B" w:rsidRDefault="008161C0" w:rsidP="008161C0">
      <w:pPr>
        <w:pStyle w:val="NoSpacing"/>
        <w:rPr>
          <w:rFonts w:ascii="Arial" w:hAnsi="Arial" w:cs="Arial"/>
          <w:b/>
          <w:sz w:val="20"/>
          <w:szCs w:val="20"/>
        </w:rPr>
      </w:pPr>
      <w:r w:rsidRPr="00DA787B">
        <w:rPr>
          <w:rFonts w:ascii="Arial" w:hAnsi="Arial" w:cs="Arial"/>
          <w:b/>
          <w:sz w:val="20"/>
          <w:szCs w:val="20"/>
        </w:rPr>
        <w:t>Skin and Body Protection</w:t>
      </w:r>
      <w:r w:rsidR="00CA075E" w:rsidRPr="00DA787B">
        <w:rPr>
          <w:rFonts w:ascii="Arial" w:hAnsi="Arial" w:cs="Arial"/>
          <w:b/>
          <w:sz w:val="20"/>
          <w:szCs w:val="20"/>
        </w:rPr>
        <w:t>:</w:t>
      </w:r>
    </w:p>
    <w:sdt>
      <w:sdtPr>
        <w:rPr>
          <w:rFonts w:ascii="Arial" w:hAnsi="Arial" w:cs="Arial"/>
          <w:b/>
          <w:sz w:val="20"/>
          <w:szCs w:val="20"/>
        </w:rPr>
        <w:id w:val="-947083963"/>
      </w:sdtPr>
      <w:sdtEndPr/>
      <w:sdtContent>
        <w:sdt>
          <w:sdtPr>
            <w:rPr>
              <w:rFonts w:ascii="Arial" w:hAnsi="Arial" w:cs="Arial"/>
              <w:sz w:val="20"/>
              <w:szCs w:val="20"/>
            </w:rPr>
            <w:id w:val="-2132081356"/>
          </w:sdtPr>
          <w:sdtEndPr/>
          <w:sdtContent>
            <w:p w14:paraId="158F94F7" w14:textId="77777777" w:rsidR="008161C0" w:rsidRPr="00DA787B" w:rsidRDefault="008161C0" w:rsidP="008161C0">
              <w:pPr>
                <w:autoSpaceDE w:val="0"/>
                <w:autoSpaceDN w:val="0"/>
                <w:adjustRightInd w:val="0"/>
                <w:rPr>
                  <w:rFonts w:ascii="Arial" w:hAnsi="Arial" w:cs="Arial"/>
                  <w:sz w:val="20"/>
                  <w:szCs w:val="20"/>
                </w:rPr>
              </w:pPr>
              <w:r w:rsidRPr="00DA787B">
                <w:rPr>
                  <w:rFonts w:ascii="Arial" w:hAnsi="Arial" w:cs="Arial"/>
                  <w:sz w:val="20"/>
                  <w:szCs w:val="20"/>
                </w:rPr>
                <w:t>Lab personnel working with the chemical</w:t>
              </w:r>
              <w:r w:rsidR="00DE5700" w:rsidRPr="00DA787B">
                <w:rPr>
                  <w:rFonts w:ascii="Arial" w:hAnsi="Arial" w:cs="Arial"/>
                  <w:sz w:val="20"/>
                  <w:szCs w:val="20"/>
                </w:rPr>
                <w:t>s</w:t>
              </w:r>
              <w:r w:rsidRPr="00DA787B">
                <w:rPr>
                  <w:rFonts w:ascii="Arial" w:hAnsi="Arial" w:cs="Arial"/>
                  <w:sz w:val="20"/>
                  <w:szCs w:val="20"/>
                </w:rPr>
                <w:t xml:space="preserve"> need to wear full-length pants or its equivalent, closed-toe footwear with no skin being exposed, and a lab coat.</w:t>
              </w:r>
            </w:p>
          </w:sdtContent>
        </w:sdt>
      </w:sdtContent>
    </w:sdt>
    <w:p w14:paraId="40529641" w14:textId="77777777" w:rsidR="008161C0" w:rsidRPr="00DA787B" w:rsidRDefault="008161C0" w:rsidP="008161C0">
      <w:pPr>
        <w:pStyle w:val="NoSpacing"/>
        <w:rPr>
          <w:rFonts w:ascii="Arial" w:hAnsi="Arial" w:cs="Arial"/>
          <w:b/>
          <w:sz w:val="20"/>
          <w:szCs w:val="20"/>
        </w:rPr>
      </w:pPr>
      <w:r w:rsidRPr="00DA787B">
        <w:rPr>
          <w:rFonts w:ascii="Arial" w:hAnsi="Arial" w:cs="Arial"/>
          <w:b/>
          <w:sz w:val="20"/>
          <w:szCs w:val="20"/>
        </w:rPr>
        <w:t>Hygiene Measures</w:t>
      </w:r>
      <w:r w:rsidR="00CA075E" w:rsidRPr="00DA787B">
        <w:rPr>
          <w:rFonts w:ascii="Arial" w:hAnsi="Arial" w:cs="Arial"/>
          <w:b/>
          <w:sz w:val="20"/>
          <w:szCs w:val="20"/>
        </w:rPr>
        <w:t>:</w:t>
      </w:r>
    </w:p>
    <w:sdt>
      <w:sdtPr>
        <w:rPr>
          <w:rFonts w:ascii="Arial" w:hAnsi="Arial" w:cs="Arial"/>
          <w:b/>
          <w:sz w:val="20"/>
          <w:szCs w:val="20"/>
        </w:rPr>
        <w:id w:val="-1715259990"/>
      </w:sdtPr>
      <w:sdtEndPr/>
      <w:sdtContent>
        <w:p w14:paraId="3B5B233D" w14:textId="77777777" w:rsidR="008161C0" w:rsidRPr="00DA787B" w:rsidRDefault="0086142D" w:rsidP="008161C0">
          <w:pPr>
            <w:rPr>
              <w:rFonts w:ascii="Arial" w:hAnsi="Arial" w:cs="Arial"/>
              <w:b/>
              <w:sz w:val="20"/>
              <w:szCs w:val="20"/>
            </w:rPr>
          </w:pPr>
          <w:sdt>
            <w:sdtPr>
              <w:rPr>
                <w:rFonts w:ascii="Arial" w:hAnsi="Arial" w:cs="Arial"/>
                <w:sz w:val="20"/>
                <w:szCs w:val="20"/>
              </w:rPr>
              <w:id w:val="477806112"/>
            </w:sdtPr>
            <w:sdtEndPr/>
            <w:sdtContent>
              <w:r w:rsidR="008161C0" w:rsidRPr="00DA787B">
                <w:rPr>
                  <w:rFonts w:ascii="Arial" w:hAnsi="Arial" w:cs="Arial"/>
                  <w:sz w:val="20"/>
                  <w:szCs w:val="20"/>
                </w:rPr>
                <w:t xml:space="preserve">Wash hands after working with the </w:t>
              </w:r>
              <w:r w:rsidR="00DE5AB9" w:rsidRPr="00DA787B">
                <w:rPr>
                  <w:rFonts w:ascii="Arial" w:hAnsi="Arial" w:cs="Arial"/>
                  <w:sz w:val="20"/>
                  <w:szCs w:val="20"/>
                </w:rPr>
                <w:t>hazardous substances and when leaving the lab/shop</w:t>
              </w:r>
              <w:r w:rsidR="008161C0" w:rsidRPr="00DA787B">
                <w:rPr>
                  <w:rFonts w:ascii="Arial" w:hAnsi="Arial" w:cs="Arial"/>
                  <w:sz w:val="20"/>
                  <w:szCs w:val="20"/>
                </w:rPr>
                <w:t>.</w:t>
              </w:r>
            </w:sdtContent>
          </w:sdt>
        </w:p>
      </w:sdtContent>
    </w:sdt>
    <w:p w14:paraId="3263BD05" w14:textId="77777777" w:rsidR="00DE5700" w:rsidRPr="00DA787B" w:rsidRDefault="00DE5700" w:rsidP="00DE5700">
      <w:pPr>
        <w:pStyle w:val="NoSpacing"/>
        <w:rPr>
          <w:rFonts w:ascii="Arial" w:hAnsi="Arial" w:cs="Arial"/>
          <w:b/>
          <w:sz w:val="20"/>
          <w:szCs w:val="20"/>
        </w:rPr>
      </w:pPr>
      <w:r w:rsidRPr="00DA787B">
        <w:rPr>
          <w:rFonts w:ascii="Arial" w:hAnsi="Arial" w:cs="Arial"/>
          <w:b/>
          <w:sz w:val="20"/>
          <w:szCs w:val="20"/>
        </w:rPr>
        <w:t xml:space="preserve">Respirators </w:t>
      </w:r>
      <w:r w:rsidR="00E47A84" w:rsidRPr="00DA787B">
        <w:rPr>
          <w:rFonts w:ascii="Arial" w:hAnsi="Arial" w:cs="Arial"/>
          <w:b/>
          <w:sz w:val="20"/>
          <w:szCs w:val="20"/>
        </w:rPr>
        <w:t>may be required</w:t>
      </w:r>
      <w:r w:rsidRPr="00DA787B">
        <w:rPr>
          <w:rFonts w:ascii="Arial" w:hAnsi="Arial" w:cs="Arial"/>
          <w:b/>
          <w:sz w:val="20"/>
          <w:szCs w:val="20"/>
        </w:rPr>
        <w:t xml:space="preserve"> under any of the following circumstances:</w:t>
      </w:r>
    </w:p>
    <w:p w14:paraId="375724D6" w14:textId="77777777" w:rsidR="00DE5700" w:rsidRPr="00DA787B" w:rsidRDefault="00DE5700" w:rsidP="00DE5700">
      <w:pPr>
        <w:pStyle w:val="NoSpacing"/>
        <w:numPr>
          <w:ilvl w:val="0"/>
          <w:numId w:val="7"/>
        </w:numPr>
        <w:rPr>
          <w:rFonts w:ascii="Arial" w:hAnsi="Arial" w:cs="Arial"/>
          <w:sz w:val="20"/>
          <w:szCs w:val="20"/>
        </w:rPr>
      </w:pPr>
      <w:r w:rsidRPr="00DA787B">
        <w:rPr>
          <w:rFonts w:ascii="Arial" w:hAnsi="Arial" w:cs="Arial"/>
          <w:sz w:val="20"/>
          <w:szCs w:val="20"/>
        </w:rPr>
        <w:t>As a last line of defense (i.e., after engineering and administrative controls have been exhausted).</w:t>
      </w:r>
    </w:p>
    <w:p w14:paraId="252CEC2D" w14:textId="77777777" w:rsidR="00DE5700" w:rsidRPr="00DA787B" w:rsidRDefault="00DE5700" w:rsidP="00DE5700">
      <w:pPr>
        <w:pStyle w:val="NoSpacing"/>
        <w:numPr>
          <w:ilvl w:val="0"/>
          <w:numId w:val="7"/>
        </w:numPr>
        <w:rPr>
          <w:rFonts w:ascii="Arial" w:hAnsi="Arial" w:cs="Arial"/>
          <w:sz w:val="20"/>
          <w:szCs w:val="20"/>
        </w:rPr>
      </w:pPr>
      <w:r w:rsidRPr="00DA787B">
        <w:rPr>
          <w:rFonts w:ascii="Arial" w:hAnsi="Arial" w:cs="Arial"/>
          <w:sz w:val="20"/>
          <w:szCs w:val="20"/>
        </w:rPr>
        <w:t xml:space="preserve">When Permissible Exposure Limit (PEL) </w:t>
      </w:r>
      <w:r w:rsidR="00E47A84" w:rsidRPr="00DA787B">
        <w:rPr>
          <w:rFonts w:ascii="Arial" w:hAnsi="Arial" w:cs="Arial"/>
          <w:sz w:val="20"/>
          <w:szCs w:val="20"/>
        </w:rPr>
        <w:t xml:space="preserve">will or may be </w:t>
      </w:r>
      <w:r w:rsidRPr="00DA787B">
        <w:rPr>
          <w:rFonts w:ascii="Arial" w:hAnsi="Arial" w:cs="Arial"/>
          <w:sz w:val="20"/>
          <w:szCs w:val="20"/>
        </w:rPr>
        <w:t>exceeded</w:t>
      </w:r>
      <w:r w:rsidR="00932008" w:rsidRPr="00DA787B">
        <w:rPr>
          <w:rFonts w:ascii="Arial" w:hAnsi="Arial" w:cs="Arial"/>
          <w:sz w:val="20"/>
          <w:szCs w:val="20"/>
        </w:rPr>
        <w:t>,</w:t>
      </w:r>
      <w:r w:rsidRPr="00DA787B">
        <w:rPr>
          <w:rFonts w:ascii="Arial" w:hAnsi="Arial" w:cs="Arial"/>
          <w:sz w:val="20"/>
          <w:szCs w:val="20"/>
        </w:rPr>
        <w:t xml:space="preserve"> or </w:t>
      </w:r>
      <w:r w:rsidR="00E47A84" w:rsidRPr="00DA787B">
        <w:rPr>
          <w:rFonts w:ascii="Arial" w:hAnsi="Arial" w:cs="Arial"/>
          <w:sz w:val="20"/>
          <w:szCs w:val="20"/>
        </w:rPr>
        <w:t>the airborne concentration is unknown</w:t>
      </w:r>
      <w:r w:rsidRPr="00DA787B">
        <w:rPr>
          <w:rFonts w:ascii="Arial" w:hAnsi="Arial" w:cs="Arial"/>
          <w:sz w:val="20"/>
          <w:szCs w:val="20"/>
        </w:rPr>
        <w:t xml:space="preserve">. </w:t>
      </w:r>
    </w:p>
    <w:p w14:paraId="476D4A4C" w14:textId="77777777" w:rsidR="00DE5700" w:rsidRPr="00DA787B" w:rsidRDefault="00DE5700" w:rsidP="00DE5700">
      <w:pPr>
        <w:pStyle w:val="NoSpacing"/>
        <w:numPr>
          <w:ilvl w:val="0"/>
          <w:numId w:val="7"/>
        </w:numPr>
        <w:rPr>
          <w:rFonts w:ascii="Arial" w:hAnsi="Arial" w:cs="Arial"/>
          <w:sz w:val="20"/>
          <w:szCs w:val="20"/>
        </w:rPr>
      </w:pPr>
      <w:r w:rsidRPr="00DA787B">
        <w:rPr>
          <w:rFonts w:ascii="Arial" w:hAnsi="Arial" w:cs="Arial"/>
          <w:sz w:val="20"/>
          <w:szCs w:val="20"/>
        </w:rPr>
        <w:t>Regulations require the use of a respirator.</w:t>
      </w:r>
    </w:p>
    <w:p w14:paraId="46C8182E" w14:textId="77777777" w:rsidR="00DE5700" w:rsidRPr="00DA787B" w:rsidRDefault="00DE5700" w:rsidP="00DE5700">
      <w:pPr>
        <w:pStyle w:val="NoSpacing"/>
        <w:numPr>
          <w:ilvl w:val="0"/>
          <w:numId w:val="7"/>
        </w:numPr>
        <w:rPr>
          <w:rFonts w:ascii="Arial" w:hAnsi="Arial" w:cs="Arial"/>
          <w:sz w:val="20"/>
          <w:szCs w:val="20"/>
        </w:rPr>
      </w:pPr>
      <w:r w:rsidRPr="00DA787B">
        <w:rPr>
          <w:rFonts w:ascii="Arial" w:hAnsi="Arial" w:cs="Arial"/>
          <w:sz w:val="20"/>
          <w:szCs w:val="20"/>
        </w:rPr>
        <w:t>There is potential for harmful exposure due to an atmospheric contaminant (in the absence of PEL)</w:t>
      </w:r>
    </w:p>
    <w:p w14:paraId="05547CFF" w14:textId="77777777" w:rsidR="00DE5700" w:rsidRPr="00DA787B" w:rsidRDefault="00DE5700" w:rsidP="00DE5700">
      <w:pPr>
        <w:pStyle w:val="NoSpacing"/>
        <w:numPr>
          <w:ilvl w:val="0"/>
          <w:numId w:val="7"/>
        </w:numPr>
        <w:rPr>
          <w:rFonts w:ascii="Arial" w:hAnsi="Arial" w:cs="Arial"/>
          <w:sz w:val="20"/>
          <w:szCs w:val="20"/>
        </w:rPr>
      </w:pPr>
      <w:r w:rsidRPr="00DA787B">
        <w:rPr>
          <w:rFonts w:ascii="Arial" w:hAnsi="Arial" w:cs="Arial"/>
          <w:sz w:val="20"/>
          <w:szCs w:val="20"/>
        </w:rPr>
        <w:t>As PPE in the event of a chemical spill clean-up process</w:t>
      </w:r>
    </w:p>
    <w:p w14:paraId="154C05C7" w14:textId="77777777" w:rsidR="00DE5700" w:rsidRPr="00DA787B" w:rsidRDefault="00DE5700" w:rsidP="00DE5700">
      <w:pPr>
        <w:pStyle w:val="NoSpacing"/>
        <w:rPr>
          <w:rFonts w:ascii="Arial" w:hAnsi="Arial" w:cs="Arial"/>
          <w:sz w:val="20"/>
          <w:szCs w:val="20"/>
        </w:rPr>
      </w:pPr>
    </w:p>
    <w:p w14:paraId="20864D2E" w14:textId="77777777" w:rsidR="00DE5700" w:rsidRPr="00DA787B" w:rsidRDefault="00E47A84" w:rsidP="00DE5700">
      <w:pPr>
        <w:pStyle w:val="NoSpacing"/>
        <w:rPr>
          <w:rFonts w:ascii="Arial" w:hAnsi="Arial" w:cs="Arial"/>
          <w:sz w:val="20"/>
          <w:szCs w:val="20"/>
        </w:rPr>
      </w:pPr>
      <w:r w:rsidRPr="00DA787B">
        <w:rPr>
          <w:rFonts w:ascii="Arial" w:hAnsi="Arial" w:cs="Arial"/>
          <w:sz w:val="20"/>
          <w:szCs w:val="20"/>
        </w:rPr>
        <w:t xml:space="preserve">Prior to obtaining a respirator, an exposure assessment of the process or procedure must be conducted.  If respiratory protection is required, then lab personnel must obtain respiratory protection training, a medical evaluation, and a respirator fit test through EH&amp;S. </w:t>
      </w:r>
      <w:r w:rsidR="00DE5700" w:rsidRPr="00DA787B">
        <w:rPr>
          <w:rFonts w:ascii="Arial" w:hAnsi="Arial" w:cs="Arial"/>
          <w:sz w:val="20"/>
          <w:szCs w:val="20"/>
        </w:rPr>
        <w:t xml:space="preserve">This is a regulatory requirement. </w:t>
      </w:r>
    </w:p>
    <w:p w14:paraId="5B4BA5CA" w14:textId="77777777" w:rsidR="00DE5700" w:rsidRPr="00DA787B" w:rsidRDefault="00DE5700" w:rsidP="008161C0">
      <w:pPr>
        <w:rPr>
          <w:rFonts w:ascii="Arial" w:hAnsi="Arial" w:cs="Arial"/>
          <w:b/>
          <w:sz w:val="20"/>
          <w:szCs w:val="20"/>
        </w:rPr>
      </w:pPr>
    </w:p>
    <w:p w14:paraId="00242C8D" w14:textId="77777777" w:rsidR="008161C0" w:rsidRPr="00DA787B" w:rsidRDefault="008161C0" w:rsidP="008161C0">
      <w:pPr>
        <w:rPr>
          <w:rFonts w:ascii="Arial" w:hAnsi="Arial" w:cs="Arial"/>
          <w:b/>
          <w:sz w:val="20"/>
          <w:szCs w:val="20"/>
          <w:u w:val="single"/>
        </w:rPr>
      </w:pPr>
      <w:r w:rsidRPr="00DA787B">
        <w:rPr>
          <w:rFonts w:ascii="Arial" w:hAnsi="Arial" w:cs="Arial"/>
          <w:b/>
          <w:sz w:val="20"/>
          <w:szCs w:val="20"/>
          <w:u w:val="single"/>
        </w:rPr>
        <w:t>First Aid Procedures</w:t>
      </w:r>
      <w:r w:rsidR="005C007F" w:rsidRPr="00DA787B">
        <w:rPr>
          <w:rFonts w:ascii="Arial" w:hAnsi="Arial" w:cs="Arial"/>
          <w:b/>
          <w:sz w:val="20"/>
          <w:szCs w:val="20"/>
          <w:u w:val="single"/>
        </w:rPr>
        <w:t xml:space="preserve"> for Chemical Exposures</w:t>
      </w:r>
    </w:p>
    <w:p w14:paraId="1D9EB94D" w14:textId="7824A9C4" w:rsidR="008161C0" w:rsidRPr="00DA787B" w:rsidRDefault="008161C0" w:rsidP="00DA787B">
      <w:pPr>
        <w:pStyle w:val="NoSpacing"/>
        <w:rPr>
          <w:rFonts w:ascii="Arial" w:hAnsi="Arial" w:cs="Arial"/>
          <w:sz w:val="20"/>
          <w:szCs w:val="20"/>
        </w:rPr>
      </w:pPr>
      <w:r w:rsidRPr="00DA787B">
        <w:rPr>
          <w:rFonts w:ascii="Arial" w:hAnsi="Arial" w:cs="Arial"/>
          <w:b/>
          <w:sz w:val="20"/>
          <w:szCs w:val="20"/>
        </w:rPr>
        <w:t>If inhaled</w:t>
      </w:r>
      <w:r w:rsidR="00CA075E" w:rsidRPr="00DA787B">
        <w:rPr>
          <w:rFonts w:ascii="Arial" w:hAnsi="Arial" w:cs="Arial"/>
          <w:b/>
          <w:sz w:val="20"/>
          <w:szCs w:val="20"/>
        </w:rPr>
        <w:t>:</w:t>
      </w:r>
      <w:r w:rsidR="00DA787B">
        <w:rPr>
          <w:rFonts w:ascii="Arial" w:hAnsi="Arial" w:cs="Arial"/>
          <w:b/>
          <w:sz w:val="20"/>
          <w:szCs w:val="20"/>
        </w:rPr>
        <w:t xml:space="preserve">  </w:t>
      </w:r>
      <w:sdt>
        <w:sdtPr>
          <w:rPr>
            <w:rFonts w:ascii="Arial" w:hAnsi="Arial" w:cs="Arial"/>
            <w:b/>
            <w:sz w:val="20"/>
            <w:szCs w:val="20"/>
          </w:rPr>
          <w:id w:val="669216044"/>
        </w:sdtPr>
        <w:sdtEndPr/>
        <w:sdtContent>
          <w:sdt>
            <w:sdtPr>
              <w:rPr>
                <w:rFonts w:ascii="Arial" w:hAnsi="Arial" w:cs="Arial"/>
                <w:sz w:val="20"/>
                <w:szCs w:val="20"/>
              </w:rPr>
              <w:id w:val="871502311"/>
            </w:sdtPr>
            <w:sdtEndPr/>
            <w:sdtContent>
              <w:r w:rsidRPr="00DA787B">
                <w:rPr>
                  <w:rFonts w:ascii="Arial" w:hAnsi="Arial" w:cs="Arial"/>
                  <w:sz w:val="20"/>
                  <w:szCs w:val="20"/>
                </w:rPr>
                <w:t xml:space="preserve">Evacuate the victim to a safe area as soon as possible. Loosen tight clothing such as a collar, tie, </w:t>
              </w:r>
              <w:proofErr w:type="gramStart"/>
              <w:r w:rsidRPr="00DA787B">
                <w:rPr>
                  <w:rFonts w:ascii="Arial" w:hAnsi="Arial" w:cs="Arial"/>
                  <w:sz w:val="20"/>
                  <w:szCs w:val="20"/>
                </w:rPr>
                <w:t>belt</w:t>
              </w:r>
              <w:proofErr w:type="gramEnd"/>
              <w:r w:rsidRPr="00DA787B">
                <w:rPr>
                  <w:rFonts w:ascii="Arial" w:hAnsi="Arial" w:cs="Arial"/>
                  <w:sz w:val="20"/>
                  <w:szCs w:val="20"/>
                </w:rPr>
                <w:t xml:space="preserve"> or waistband. If breathing is difficult, </w:t>
              </w:r>
              <w:r w:rsidR="00DE5AB9" w:rsidRPr="00DA787B">
                <w:rPr>
                  <w:rFonts w:ascii="Arial" w:hAnsi="Arial" w:cs="Arial"/>
                  <w:sz w:val="20"/>
                  <w:szCs w:val="20"/>
                </w:rPr>
                <w:t>seek medical attention</w:t>
              </w:r>
              <w:r w:rsidRPr="00DA787B">
                <w:rPr>
                  <w:rFonts w:ascii="Arial" w:hAnsi="Arial" w:cs="Arial"/>
                  <w:sz w:val="20"/>
                  <w:szCs w:val="20"/>
                </w:rPr>
                <w:t xml:space="preserve">. If the victim is not breathing, perform mouth-to-mouth resuscitation. WARNING: It may be hazardous to the person providing aid to give mouth-to-mouth resuscitation when the inhaled material is toxic, </w:t>
              </w:r>
              <w:proofErr w:type="gramStart"/>
              <w:r w:rsidRPr="00DA787B">
                <w:rPr>
                  <w:rFonts w:ascii="Arial" w:hAnsi="Arial" w:cs="Arial"/>
                  <w:sz w:val="20"/>
                  <w:szCs w:val="20"/>
                </w:rPr>
                <w:t>infectious</w:t>
              </w:r>
              <w:proofErr w:type="gramEnd"/>
              <w:r w:rsidRPr="00DA787B">
                <w:rPr>
                  <w:rFonts w:ascii="Arial" w:hAnsi="Arial" w:cs="Arial"/>
                  <w:sz w:val="20"/>
                  <w:szCs w:val="20"/>
                </w:rPr>
                <w:t xml:space="preserve"> or corrosive. Seek immediate medical attention.</w:t>
              </w:r>
            </w:sdtContent>
          </w:sdt>
        </w:sdtContent>
      </w:sdt>
    </w:p>
    <w:p w14:paraId="49648246" w14:textId="411A10AA" w:rsidR="008161C0" w:rsidRPr="00DA787B" w:rsidRDefault="008161C0" w:rsidP="00DA787B">
      <w:pPr>
        <w:pStyle w:val="NoSpacing"/>
        <w:rPr>
          <w:rFonts w:ascii="Arial" w:hAnsi="Arial" w:cs="Arial"/>
          <w:sz w:val="20"/>
          <w:szCs w:val="20"/>
        </w:rPr>
      </w:pPr>
      <w:r w:rsidRPr="00DA787B">
        <w:rPr>
          <w:rFonts w:ascii="Arial" w:hAnsi="Arial" w:cs="Arial"/>
          <w:b/>
          <w:sz w:val="20"/>
          <w:szCs w:val="20"/>
        </w:rPr>
        <w:lastRenderedPageBreak/>
        <w:t>In case of skin contact</w:t>
      </w:r>
      <w:r w:rsidR="00333B75" w:rsidRPr="00DA787B">
        <w:rPr>
          <w:rFonts w:ascii="Arial" w:hAnsi="Arial" w:cs="Arial"/>
          <w:b/>
          <w:sz w:val="20"/>
          <w:szCs w:val="20"/>
        </w:rPr>
        <w:t>:</w:t>
      </w:r>
      <w:r w:rsidR="00DA787B">
        <w:rPr>
          <w:rFonts w:ascii="Arial" w:hAnsi="Arial" w:cs="Arial"/>
          <w:b/>
          <w:sz w:val="20"/>
          <w:szCs w:val="20"/>
        </w:rPr>
        <w:t xml:space="preserve"> </w:t>
      </w:r>
      <w:sdt>
        <w:sdtPr>
          <w:rPr>
            <w:rFonts w:ascii="Arial" w:hAnsi="Arial" w:cs="Arial"/>
            <w:b/>
            <w:sz w:val="20"/>
            <w:szCs w:val="20"/>
          </w:rPr>
          <w:id w:val="1394623352"/>
        </w:sdtPr>
        <w:sdtEndPr/>
        <w:sdtContent>
          <w:sdt>
            <w:sdtPr>
              <w:rPr>
                <w:rFonts w:ascii="Arial" w:hAnsi="Arial" w:cs="Arial"/>
                <w:sz w:val="20"/>
                <w:szCs w:val="20"/>
              </w:rPr>
              <w:id w:val="205536069"/>
            </w:sdtPr>
            <w:sdtEndPr/>
            <w:sdtContent>
              <w:r w:rsidRPr="00DA787B">
                <w:rPr>
                  <w:rFonts w:ascii="Arial" w:hAnsi="Arial" w:cs="Arial"/>
                  <w:sz w:val="20"/>
                  <w:szCs w:val="20"/>
                </w:rPr>
                <w:t>In case of contact, immediately flush skin with plenty of water for at least 15 minutes while removing contaminated clothing and shoes.  Cold water may be used.  Wash clothing before reuse. Thoroughly clean shoes before reuse. Get medical attention</w:t>
              </w:r>
              <w:r w:rsidR="00DE5AB9" w:rsidRPr="00DA787B">
                <w:rPr>
                  <w:rFonts w:ascii="Arial" w:hAnsi="Arial" w:cs="Arial"/>
                  <w:sz w:val="20"/>
                  <w:szCs w:val="20"/>
                </w:rPr>
                <w:t>,</w:t>
              </w:r>
              <w:r w:rsidRPr="00DA787B">
                <w:rPr>
                  <w:rFonts w:ascii="Arial" w:hAnsi="Arial" w:cs="Arial"/>
                  <w:sz w:val="20"/>
                  <w:szCs w:val="20"/>
                </w:rPr>
                <w:t xml:space="preserve"> </w:t>
              </w:r>
              <w:r w:rsidR="00DE5AB9" w:rsidRPr="00DA787B">
                <w:rPr>
                  <w:rFonts w:ascii="Arial" w:hAnsi="Arial" w:cs="Arial"/>
                  <w:sz w:val="20"/>
                  <w:szCs w:val="20"/>
                </w:rPr>
                <w:t xml:space="preserve">as </w:t>
              </w:r>
              <w:r w:rsidR="00E47A84" w:rsidRPr="00DA787B">
                <w:rPr>
                  <w:rFonts w:ascii="Arial" w:hAnsi="Arial" w:cs="Arial"/>
                  <w:sz w:val="20"/>
                  <w:szCs w:val="20"/>
                </w:rPr>
                <w:t>necessary</w:t>
              </w:r>
              <w:r w:rsidRPr="00DA787B">
                <w:rPr>
                  <w:rFonts w:ascii="Arial" w:hAnsi="Arial" w:cs="Arial"/>
                  <w:sz w:val="20"/>
                  <w:szCs w:val="20"/>
                </w:rPr>
                <w:t>.</w:t>
              </w:r>
            </w:sdtContent>
          </w:sdt>
        </w:sdtContent>
      </w:sdt>
    </w:p>
    <w:p w14:paraId="2FE698EA" w14:textId="77777777" w:rsidR="008161C0" w:rsidRPr="00DA787B" w:rsidRDefault="008161C0" w:rsidP="008161C0">
      <w:pPr>
        <w:pStyle w:val="NoSpacing"/>
        <w:rPr>
          <w:rFonts w:ascii="Arial" w:hAnsi="Arial" w:cs="Arial"/>
          <w:b/>
          <w:sz w:val="20"/>
          <w:szCs w:val="20"/>
        </w:rPr>
      </w:pPr>
    </w:p>
    <w:p w14:paraId="5C9DBC13" w14:textId="5EBDBF94" w:rsidR="008E40F4" w:rsidRPr="00DA787B" w:rsidRDefault="008161C0" w:rsidP="00DA787B">
      <w:pPr>
        <w:pStyle w:val="NoSpacing"/>
        <w:rPr>
          <w:rFonts w:ascii="Arial" w:hAnsi="Arial" w:cs="Arial"/>
          <w:sz w:val="20"/>
          <w:szCs w:val="20"/>
        </w:rPr>
      </w:pPr>
      <w:r w:rsidRPr="00DA787B">
        <w:rPr>
          <w:rFonts w:ascii="Arial" w:hAnsi="Arial" w:cs="Arial"/>
          <w:b/>
          <w:sz w:val="20"/>
          <w:szCs w:val="20"/>
        </w:rPr>
        <w:t>In case of eye contact</w:t>
      </w:r>
      <w:r w:rsidR="00333B75" w:rsidRPr="00DA787B">
        <w:rPr>
          <w:rFonts w:ascii="Arial" w:hAnsi="Arial" w:cs="Arial"/>
          <w:b/>
          <w:sz w:val="20"/>
          <w:szCs w:val="20"/>
        </w:rPr>
        <w:t>:</w:t>
      </w:r>
      <w:r w:rsidR="00DA787B">
        <w:rPr>
          <w:rFonts w:ascii="Arial" w:hAnsi="Arial" w:cs="Arial"/>
          <w:b/>
          <w:sz w:val="20"/>
          <w:szCs w:val="20"/>
        </w:rPr>
        <w:t xml:space="preserve"> </w:t>
      </w:r>
      <w:sdt>
        <w:sdtPr>
          <w:rPr>
            <w:rFonts w:ascii="Arial" w:hAnsi="Arial" w:cs="Arial"/>
            <w:b/>
            <w:sz w:val="20"/>
            <w:szCs w:val="20"/>
          </w:rPr>
          <w:id w:val="1580789485"/>
        </w:sdtPr>
        <w:sdtEndPr/>
        <w:sdtContent>
          <w:sdt>
            <w:sdtPr>
              <w:rPr>
                <w:rFonts w:ascii="Arial" w:hAnsi="Arial" w:cs="Arial"/>
                <w:sz w:val="20"/>
                <w:szCs w:val="20"/>
              </w:rPr>
              <w:id w:val="-1833982024"/>
            </w:sdtPr>
            <w:sdtEndPr/>
            <w:sdtContent>
              <w:r w:rsidR="00DE5AB9" w:rsidRPr="00DA787B">
                <w:rPr>
                  <w:rFonts w:ascii="Arial" w:hAnsi="Arial" w:cs="Arial"/>
                  <w:sz w:val="20"/>
                  <w:szCs w:val="20"/>
                </w:rPr>
                <w:t>I</w:t>
              </w:r>
              <w:r w:rsidRPr="00DA787B">
                <w:rPr>
                  <w:rFonts w:ascii="Arial" w:hAnsi="Arial" w:cs="Arial"/>
                  <w:sz w:val="20"/>
                  <w:szCs w:val="20"/>
                </w:rPr>
                <w:t xml:space="preserve">mmediately flush eyes with plenty of water for at least 15 minutes. </w:t>
              </w:r>
              <w:r w:rsidR="005C007F" w:rsidRPr="00DA787B">
                <w:rPr>
                  <w:rFonts w:ascii="Arial" w:hAnsi="Arial" w:cs="Arial"/>
                  <w:sz w:val="20"/>
                  <w:szCs w:val="20"/>
                </w:rPr>
                <w:t xml:space="preserve">Check for and remove any contact lenses. </w:t>
              </w:r>
              <w:r w:rsidRPr="00DA787B">
                <w:rPr>
                  <w:rFonts w:ascii="Arial" w:hAnsi="Arial" w:cs="Arial"/>
                  <w:sz w:val="20"/>
                  <w:szCs w:val="20"/>
                </w:rPr>
                <w:t>Get medical attention.</w:t>
              </w:r>
            </w:sdtContent>
          </w:sdt>
        </w:sdtContent>
      </w:sdt>
    </w:p>
    <w:p w14:paraId="2A45148C" w14:textId="77777777" w:rsidR="008E40F4" w:rsidRPr="00DA787B" w:rsidRDefault="008E40F4" w:rsidP="008161C0">
      <w:pPr>
        <w:autoSpaceDE w:val="0"/>
        <w:autoSpaceDN w:val="0"/>
        <w:adjustRightInd w:val="0"/>
        <w:rPr>
          <w:rFonts w:ascii="Arial" w:hAnsi="Arial" w:cs="Arial"/>
          <w:b/>
          <w:color w:val="000000" w:themeColor="text1"/>
          <w:sz w:val="20"/>
          <w:szCs w:val="20"/>
        </w:rPr>
      </w:pPr>
    </w:p>
    <w:p w14:paraId="6A29C795" w14:textId="77777777" w:rsidR="00A82113" w:rsidRPr="00DA787B" w:rsidRDefault="008161C0" w:rsidP="008161C0">
      <w:pPr>
        <w:autoSpaceDE w:val="0"/>
        <w:autoSpaceDN w:val="0"/>
        <w:adjustRightInd w:val="0"/>
        <w:rPr>
          <w:rFonts w:ascii="Arial" w:hAnsi="Arial" w:cs="Arial"/>
          <w:b/>
          <w:color w:val="000000" w:themeColor="text1"/>
          <w:sz w:val="20"/>
          <w:szCs w:val="20"/>
        </w:rPr>
      </w:pPr>
      <w:r w:rsidRPr="00DA787B">
        <w:rPr>
          <w:rFonts w:ascii="Arial" w:hAnsi="Arial" w:cs="Arial"/>
          <w:b/>
          <w:color w:val="000000" w:themeColor="text1"/>
          <w:sz w:val="20"/>
          <w:szCs w:val="20"/>
        </w:rPr>
        <w:t>If swallowed</w:t>
      </w:r>
      <w:r w:rsidR="00D10E8A" w:rsidRPr="00DA787B">
        <w:rPr>
          <w:rFonts w:ascii="Arial" w:hAnsi="Arial" w:cs="Arial"/>
          <w:b/>
          <w:color w:val="000000" w:themeColor="text1"/>
          <w:sz w:val="20"/>
          <w:szCs w:val="20"/>
        </w:rPr>
        <w:t>:</w:t>
      </w:r>
    </w:p>
    <w:sdt>
      <w:sdtPr>
        <w:rPr>
          <w:sz w:val="20"/>
          <w:szCs w:val="20"/>
        </w:rPr>
        <w:id w:val="6253980"/>
      </w:sdtPr>
      <w:sdtEndPr/>
      <w:sdtContent>
        <w:p w14:paraId="24EE7147" w14:textId="77777777" w:rsidR="00A82113" w:rsidRPr="00DA787B" w:rsidRDefault="00A82113" w:rsidP="00A82113">
          <w:pPr>
            <w:pStyle w:val="ListParagraph"/>
            <w:numPr>
              <w:ilvl w:val="0"/>
              <w:numId w:val="37"/>
            </w:numPr>
            <w:autoSpaceDE w:val="0"/>
            <w:autoSpaceDN w:val="0"/>
            <w:adjustRightInd w:val="0"/>
            <w:spacing w:after="0" w:line="240" w:lineRule="auto"/>
            <w:rPr>
              <w:rFonts w:ascii="Arial" w:hAnsi="Arial" w:cs="Arial"/>
              <w:b/>
              <w:color w:val="000000" w:themeColor="text1"/>
              <w:sz w:val="20"/>
              <w:szCs w:val="20"/>
            </w:rPr>
          </w:pPr>
          <w:r w:rsidRPr="00DA787B">
            <w:rPr>
              <w:rFonts w:ascii="Arial" w:eastAsia="Arial-BoldMT" w:hAnsi="Arial" w:cs="Arial"/>
              <w:color w:val="000000"/>
              <w:sz w:val="20"/>
              <w:szCs w:val="20"/>
            </w:rPr>
            <w:t xml:space="preserve">vanadium (III) chloride:  </w:t>
          </w:r>
        </w:p>
        <w:p w14:paraId="67397AAA" w14:textId="6A7C6DC8" w:rsidR="008161C0" w:rsidRPr="00DA787B" w:rsidRDefault="00A82113" w:rsidP="00A82113">
          <w:pPr>
            <w:pStyle w:val="ListParagraph"/>
            <w:numPr>
              <w:ilvl w:val="1"/>
              <w:numId w:val="37"/>
            </w:numPr>
            <w:autoSpaceDE w:val="0"/>
            <w:autoSpaceDN w:val="0"/>
            <w:adjustRightInd w:val="0"/>
            <w:spacing w:after="0" w:line="240" w:lineRule="auto"/>
            <w:rPr>
              <w:rFonts w:ascii="Arial" w:hAnsi="Arial" w:cs="Arial"/>
              <w:b/>
              <w:color w:val="000000" w:themeColor="text1"/>
              <w:sz w:val="20"/>
              <w:szCs w:val="20"/>
            </w:rPr>
          </w:pPr>
          <w:r w:rsidRPr="00DA787B">
            <w:rPr>
              <w:rFonts w:ascii="Arial" w:eastAsia="Arial-BoldMT" w:hAnsi="Arial" w:cs="Arial"/>
              <w:color w:val="000000"/>
              <w:sz w:val="20"/>
              <w:szCs w:val="20"/>
            </w:rPr>
            <w:t>C</w:t>
          </w:r>
          <w:r w:rsidRPr="00DA787B">
            <w:rPr>
              <w:rFonts w:ascii="Arial" w:hAnsi="Arial" w:cs="Arial"/>
              <w:color w:val="000000" w:themeColor="text1"/>
              <w:sz w:val="20"/>
              <w:szCs w:val="20"/>
            </w:rPr>
            <w:t>all a POISON CENTER or doctor/ physician if you feel unwell. Rinse mouth. Do NOT induce vomiting.</w:t>
          </w:r>
        </w:p>
      </w:sdtContent>
    </w:sdt>
    <w:p w14:paraId="2E7CD7BD" w14:textId="37320B10" w:rsidR="008161C0" w:rsidRPr="00DA787B" w:rsidRDefault="008161C0" w:rsidP="008E40F4">
      <w:pPr>
        <w:pStyle w:val="NoSpacing"/>
        <w:rPr>
          <w:rFonts w:ascii="Arial" w:hAnsi="Arial" w:cs="Arial"/>
          <w:b/>
          <w:sz w:val="20"/>
          <w:szCs w:val="20"/>
        </w:rPr>
      </w:pPr>
      <w:r w:rsidRPr="00DA787B">
        <w:rPr>
          <w:rFonts w:ascii="Arial" w:hAnsi="Arial" w:cs="Arial"/>
          <w:b/>
          <w:sz w:val="20"/>
          <w:szCs w:val="20"/>
        </w:rPr>
        <w:t xml:space="preserve">  </w:t>
      </w:r>
    </w:p>
    <w:p w14:paraId="15DF343D" w14:textId="77777777" w:rsidR="008E40F4" w:rsidRPr="00DA787B" w:rsidRDefault="008E40F4" w:rsidP="008161C0">
      <w:pPr>
        <w:rPr>
          <w:rFonts w:ascii="Arial" w:hAnsi="Arial" w:cs="Arial"/>
          <w:b/>
          <w:sz w:val="20"/>
          <w:szCs w:val="20"/>
          <w:u w:val="single"/>
        </w:rPr>
      </w:pPr>
    </w:p>
    <w:p w14:paraId="066D493A" w14:textId="77777777" w:rsidR="008161C0" w:rsidRPr="00DA787B" w:rsidRDefault="008161C0" w:rsidP="008161C0">
      <w:pPr>
        <w:rPr>
          <w:rFonts w:ascii="Arial" w:hAnsi="Arial" w:cs="Arial"/>
          <w:b/>
          <w:sz w:val="20"/>
          <w:szCs w:val="20"/>
          <w:u w:val="single"/>
        </w:rPr>
      </w:pPr>
      <w:r w:rsidRPr="00DA787B">
        <w:rPr>
          <w:rFonts w:ascii="Arial" w:hAnsi="Arial" w:cs="Arial"/>
          <w:b/>
          <w:sz w:val="20"/>
          <w:szCs w:val="20"/>
          <w:u w:val="single"/>
        </w:rPr>
        <w:t>Special Handling and Storage Requirements</w:t>
      </w:r>
    </w:p>
    <w:p w14:paraId="29AF22B0" w14:textId="77777777" w:rsidR="0069641B" w:rsidRPr="00DA787B" w:rsidRDefault="0069641B" w:rsidP="0069641B">
      <w:pPr>
        <w:pStyle w:val="ListParagraph"/>
        <w:numPr>
          <w:ilvl w:val="0"/>
          <w:numId w:val="37"/>
        </w:numPr>
        <w:rPr>
          <w:rFonts w:ascii="Arial" w:hAnsi="Arial" w:cs="Arial"/>
          <w:sz w:val="20"/>
          <w:szCs w:val="20"/>
        </w:rPr>
      </w:pPr>
      <w:r w:rsidRPr="00DA787B">
        <w:rPr>
          <w:rFonts w:ascii="Arial" w:eastAsia="Arial-BoldMT" w:hAnsi="Arial" w:cs="Arial"/>
          <w:color w:val="000000"/>
          <w:sz w:val="20"/>
          <w:szCs w:val="20"/>
        </w:rPr>
        <w:t xml:space="preserve">vanadium (III) chloride: </w:t>
      </w:r>
    </w:p>
    <w:p w14:paraId="64A044BB" w14:textId="0B4E4C78" w:rsidR="0069641B" w:rsidRPr="00DA787B" w:rsidRDefault="0069641B" w:rsidP="0069641B">
      <w:pPr>
        <w:pStyle w:val="ListParagraph"/>
        <w:numPr>
          <w:ilvl w:val="1"/>
          <w:numId w:val="37"/>
        </w:numPr>
        <w:rPr>
          <w:rFonts w:ascii="Arial" w:hAnsi="Arial" w:cs="Arial"/>
          <w:sz w:val="20"/>
          <w:szCs w:val="20"/>
        </w:rPr>
      </w:pPr>
      <w:r w:rsidRPr="00DA787B">
        <w:rPr>
          <w:rFonts w:ascii="Arial" w:hAnsi="Arial" w:cs="Arial"/>
          <w:sz w:val="20"/>
          <w:szCs w:val="20"/>
        </w:rPr>
        <w:t>Further processing of solid materials may result in the formation of combustible dusts. The potential for combustible dust formation should be taken into consideration before additional processing occurs. Avoid contact with skin and eyes. Avoid formation of dust and aerosols. Provide appropriate exhaust ventilation at places where dust is formed.</w:t>
      </w:r>
    </w:p>
    <w:p w14:paraId="4F3487A1" w14:textId="5D7E7A2A" w:rsidR="0069641B" w:rsidRPr="00DA787B" w:rsidRDefault="0069641B" w:rsidP="008161C0">
      <w:pPr>
        <w:pStyle w:val="ListParagraph"/>
        <w:numPr>
          <w:ilvl w:val="1"/>
          <w:numId w:val="37"/>
        </w:numPr>
        <w:rPr>
          <w:rFonts w:ascii="Arial" w:hAnsi="Arial" w:cs="Arial"/>
          <w:color w:val="000000" w:themeColor="text1"/>
          <w:sz w:val="20"/>
          <w:szCs w:val="20"/>
        </w:rPr>
      </w:pPr>
      <w:r w:rsidRPr="00DA787B">
        <w:rPr>
          <w:rFonts w:ascii="Arial" w:eastAsiaTheme="minorHAnsi" w:hAnsi="Arial" w:cs="Arial"/>
          <w:color w:val="000000" w:themeColor="text1"/>
          <w:sz w:val="20"/>
          <w:szCs w:val="20"/>
        </w:rPr>
        <w:t xml:space="preserve">Keep container tightly closed in a dry and well-ventilated place. </w:t>
      </w:r>
      <w:r w:rsidRPr="00DA787B">
        <w:rPr>
          <w:rFonts w:ascii="Arial" w:hAnsi="Arial" w:cs="Arial"/>
          <w:color w:val="000000" w:themeColor="text1"/>
          <w:sz w:val="20"/>
          <w:szCs w:val="20"/>
        </w:rPr>
        <w:t xml:space="preserve"> Light sensitive. Air and moisture sensitive. Keep in a dry place. Storage class (TRGS 510): Non-combustible, corrosive hazardous material</w:t>
      </w:r>
    </w:p>
    <w:p w14:paraId="247005C9" w14:textId="7B14BFB6" w:rsidR="008E40F4" w:rsidRPr="00DA787B" w:rsidRDefault="008E40F4" w:rsidP="008E40F4">
      <w:pPr>
        <w:pStyle w:val="ListParagraph"/>
        <w:numPr>
          <w:ilvl w:val="0"/>
          <w:numId w:val="37"/>
        </w:numPr>
        <w:rPr>
          <w:rFonts w:ascii="Arial" w:hAnsi="Arial" w:cs="Arial"/>
          <w:color w:val="000000" w:themeColor="text1"/>
          <w:sz w:val="20"/>
          <w:szCs w:val="20"/>
        </w:rPr>
      </w:pPr>
      <w:r w:rsidRPr="00DA787B">
        <w:rPr>
          <w:rFonts w:ascii="Arial" w:eastAsiaTheme="minorHAnsi" w:hAnsi="Arial" w:cs="Arial"/>
          <w:color w:val="000000" w:themeColor="text1"/>
          <w:sz w:val="20"/>
          <w:szCs w:val="20"/>
        </w:rPr>
        <w:t>Hydrochloric acid</w:t>
      </w:r>
    </w:p>
    <w:p w14:paraId="797AE79F" w14:textId="671139A2" w:rsidR="008E40F4" w:rsidRPr="00DA787B" w:rsidRDefault="008E40F4" w:rsidP="008E40F4">
      <w:pPr>
        <w:pStyle w:val="ListParagraph"/>
        <w:numPr>
          <w:ilvl w:val="1"/>
          <w:numId w:val="37"/>
        </w:numPr>
        <w:rPr>
          <w:rFonts w:ascii="Arial" w:hAnsi="Arial" w:cs="Arial"/>
          <w:color w:val="000000" w:themeColor="text1"/>
          <w:sz w:val="20"/>
          <w:szCs w:val="20"/>
        </w:rPr>
      </w:pPr>
      <w:r w:rsidRPr="00DA787B">
        <w:rPr>
          <w:rFonts w:ascii="Arial" w:hAnsi="Arial" w:cs="Arial"/>
          <w:color w:val="000000" w:themeColor="text1"/>
          <w:sz w:val="20"/>
          <w:szCs w:val="20"/>
        </w:rPr>
        <w:t xml:space="preserve">Keep container dry. </w:t>
      </w:r>
      <w:r w:rsidR="006F12EB" w:rsidRPr="00DA787B">
        <w:rPr>
          <w:rFonts w:ascii="Arial" w:hAnsi="Arial" w:cs="Arial"/>
          <w:color w:val="000000" w:themeColor="text1"/>
          <w:sz w:val="20"/>
          <w:szCs w:val="20"/>
        </w:rPr>
        <w:t>D</w:t>
      </w:r>
      <w:r w:rsidRPr="00DA787B">
        <w:rPr>
          <w:rFonts w:ascii="Arial" w:hAnsi="Arial" w:cs="Arial"/>
          <w:color w:val="000000" w:themeColor="text1"/>
          <w:sz w:val="20"/>
          <w:szCs w:val="20"/>
        </w:rPr>
        <w:t>o not ingest. Do not breathe gas/fumes/ vapor/spray. Never add water to this product. In case of insufficient ventilation, wear suitable respiratory equipment. If ingested, seek medical advice immediately and show the container or the label. Avoid contact with skin and eyes. Keep away from incompatibles such as oxidizing agents, organic materials, metals, alkalis, moisture. May corrode metallic surfaces. Store in a metallic or coated fiberboard drum using a strong polyethylene inner package.</w:t>
      </w:r>
    </w:p>
    <w:p w14:paraId="3DA305D3" w14:textId="77777777" w:rsidR="008E40F4" w:rsidRPr="00DA787B" w:rsidRDefault="008E40F4" w:rsidP="008E40F4">
      <w:pPr>
        <w:rPr>
          <w:rFonts w:ascii="Arial" w:hAnsi="Arial" w:cs="Arial"/>
          <w:color w:val="000000" w:themeColor="text1"/>
          <w:sz w:val="20"/>
          <w:szCs w:val="20"/>
        </w:rPr>
      </w:pPr>
    </w:p>
    <w:p w14:paraId="1086D5C4" w14:textId="77777777" w:rsidR="008161C0" w:rsidRPr="00DA787B" w:rsidRDefault="008161C0" w:rsidP="008161C0">
      <w:pPr>
        <w:rPr>
          <w:rFonts w:ascii="Arial" w:hAnsi="Arial" w:cs="Arial"/>
          <w:b/>
          <w:sz w:val="20"/>
          <w:szCs w:val="20"/>
          <w:u w:val="single"/>
        </w:rPr>
      </w:pPr>
      <w:r w:rsidRPr="00DA787B">
        <w:rPr>
          <w:rFonts w:ascii="Arial" w:hAnsi="Arial" w:cs="Arial"/>
          <w:b/>
          <w:sz w:val="20"/>
          <w:szCs w:val="20"/>
          <w:u w:val="single"/>
        </w:rPr>
        <w:t xml:space="preserve">Spill and Accident Procedure </w:t>
      </w:r>
    </w:p>
    <w:p w14:paraId="1FC387B0" w14:textId="77777777" w:rsidR="008161C0" w:rsidRPr="00DA787B" w:rsidRDefault="008161C0" w:rsidP="008161C0">
      <w:pPr>
        <w:rPr>
          <w:rFonts w:ascii="Arial" w:hAnsi="Arial" w:cs="Arial"/>
          <w:b/>
          <w:sz w:val="20"/>
          <w:szCs w:val="20"/>
        </w:rPr>
      </w:pPr>
      <w:r w:rsidRPr="00DA787B">
        <w:rPr>
          <w:rFonts w:ascii="Arial" w:hAnsi="Arial" w:cs="Arial"/>
          <w:b/>
          <w:sz w:val="20"/>
          <w:szCs w:val="20"/>
        </w:rPr>
        <w:t xml:space="preserve">Chemical Spill </w:t>
      </w:r>
      <w:r w:rsidRPr="00DA787B">
        <w:rPr>
          <w:rFonts w:ascii="Arial" w:hAnsi="Arial" w:cs="Arial"/>
          <w:b/>
          <w:bCs/>
          <w:iCs/>
          <w:sz w:val="20"/>
          <w:szCs w:val="20"/>
        </w:rPr>
        <w:t>Dial</w:t>
      </w:r>
      <w:r w:rsidRPr="00DA787B">
        <w:rPr>
          <w:rFonts w:ascii="Arial" w:hAnsi="Arial" w:cs="Arial"/>
          <w:b/>
          <w:bCs/>
          <w:iCs/>
          <w:color w:val="FF0000"/>
          <w:sz w:val="20"/>
          <w:szCs w:val="20"/>
        </w:rPr>
        <w:t xml:space="preserve"> 911</w:t>
      </w:r>
      <w:r w:rsidRPr="00DA787B">
        <w:rPr>
          <w:rFonts w:ascii="Arial" w:hAnsi="Arial" w:cs="Arial"/>
          <w:b/>
          <w:bCs/>
          <w:iCs/>
          <w:sz w:val="20"/>
          <w:szCs w:val="20"/>
        </w:rPr>
        <w:t xml:space="preserve"> and 756-</w:t>
      </w:r>
      <w:r w:rsidR="00333B75" w:rsidRPr="00DA787B">
        <w:rPr>
          <w:rFonts w:ascii="Arial" w:hAnsi="Arial" w:cs="Arial"/>
          <w:b/>
          <w:bCs/>
          <w:iCs/>
          <w:sz w:val="20"/>
          <w:szCs w:val="20"/>
        </w:rPr>
        <w:t>6661</w:t>
      </w:r>
    </w:p>
    <w:p w14:paraId="2B39295B" w14:textId="77777777" w:rsidR="008161C0" w:rsidRPr="00DA787B" w:rsidRDefault="008161C0" w:rsidP="008161C0">
      <w:pPr>
        <w:rPr>
          <w:rFonts w:ascii="Arial" w:hAnsi="Arial" w:cs="Arial"/>
          <w:b/>
          <w:sz w:val="20"/>
          <w:szCs w:val="20"/>
        </w:rPr>
      </w:pPr>
      <w:r w:rsidRPr="00DA787B">
        <w:rPr>
          <w:rFonts w:ascii="Arial" w:hAnsi="Arial" w:cs="Arial"/>
          <w:b/>
          <w:sz w:val="20"/>
          <w:szCs w:val="20"/>
        </w:rPr>
        <w:t xml:space="preserve">Spill </w:t>
      </w:r>
      <w:r w:rsidRPr="00DA787B">
        <w:rPr>
          <w:rFonts w:ascii="Arial" w:hAnsi="Arial" w:cs="Arial"/>
          <w:sz w:val="20"/>
          <w:szCs w:val="20"/>
        </w:rPr>
        <w:t xml:space="preserve">– Assess the extent of danger.  Help contaminated or injured persons.  Evacuate the spill area.  Avoid breathing vapors.  If </w:t>
      </w:r>
      <w:r w:rsidR="00DE5AB9" w:rsidRPr="00DA787B">
        <w:rPr>
          <w:rFonts w:ascii="Arial" w:hAnsi="Arial" w:cs="Arial"/>
          <w:sz w:val="20"/>
          <w:szCs w:val="20"/>
        </w:rPr>
        <w:t>safe</w:t>
      </w:r>
      <w:r w:rsidRPr="00DA787B">
        <w:rPr>
          <w:rFonts w:ascii="Arial" w:hAnsi="Arial" w:cs="Arial"/>
          <w:sz w:val="20"/>
          <w:szCs w:val="20"/>
        </w:rPr>
        <w:t>, confine the spill to a small area using a spill kit or absorbent material. Keep others from entering contaminated area (e.g., use caution tape, barriers, etc.).</w:t>
      </w:r>
      <w:r w:rsidRPr="00DA787B">
        <w:rPr>
          <w:rFonts w:ascii="Arial" w:hAnsi="Arial" w:cs="Arial"/>
          <w:b/>
          <w:sz w:val="20"/>
          <w:szCs w:val="20"/>
        </w:rPr>
        <w:t xml:space="preserve">  </w:t>
      </w:r>
    </w:p>
    <w:p w14:paraId="4AF4474C" w14:textId="77777777" w:rsidR="008161C0" w:rsidRPr="00DA787B" w:rsidRDefault="008161C0" w:rsidP="008161C0">
      <w:pPr>
        <w:rPr>
          <w:rFonts w:ascii="Arial" w:hAnsi="Arial" w:cs="Arial"/>
          <w:b/>
          <w:sz w:val="20"/>
          <w:szCs w:val="20"/>
        </w:rPr>
      </w:pPr>
      <w:r w:rsidRPr="00DA787B">
        <w:rPr>
          <w:rFonts w:ascii="Arial" w:hAnsi="Arial" w:cs="Arial"/>
          <w:b/>
          <w:sz w:val="20"/>
          <w:szCs w:val="20"/>
        </w:rPr>
        <w:t xml:space="preserve">Small (&lt;1 L) </w:t>
      </w:r>
      <w:r w:rsidRPr="00DA787B">
        <w:rPr>
          <w:rFonts w:ascii="Arial" w:hAnsi="Arial" w:cs="Arial"/>
          <w:sz w:val="20"/>
          <w:szCs w:val="20"/>
        </w:rPr>
        <w:t xml:space="preserve">– If you have training, you may assist in the clean-up effort.  Use appropriate personal protective equipment and clean-up material.  Double bag spill waste </w:t>
      </w:r>
      <w:r w:rsidR="00DE5AB9" w:rsidRPr="00DA787B">
        <w:rPr>
          <w:rFonts w:ascii="Arial" w:hAnsi="Arial" w:cs="Arial"/>
          <w:sz w:val="20"/>
          <w:szCs w:val="20"/>
        </w:rPr>
        <w:t xml:space="preserve">in </w:t>
      </w:r>
      <w:r w:rsidRPr="00DA787B">
        <w:rPr>
          <w:rFonts w:ascii="Arial" w:hAnsi="Arial" w:cs="Arial"/>
          <w:sz w:val="20"/>
          <w:szCs w:val="20"/>
        </w:rPr>
        <w:t xml:space="preserve">plastic bags, label and </w:t>
      </w:r>
      <w:r w:rsidR="00DE5AB9" w:rsidRPr="00DA787B">
        <w:rPr>
          <w:rFonts w:ascii="Arial" w:hAnsi="Arial" w:cs="Arial"/>
          <w:sz w:val="20"/>
          <w:szCs w:val="20"/>
        </w:rPr>
        <w:t xml:space="preserve">arrange </w:t>
      </w:r>
      <w:r w:rsidR="00EE51A6" w:rsidRPr="00DA787B">
        <w:rPr>
          <w:rFonts w:ascii="Arial" w:hAnsi="Arial" w:cs="Arial"/>
          <w:sz w:val="20"/>
          <w:szCs w:val="20"/>
        </w:rPr>
        <w:t>hazardous waste</w:t>
      </w:r>
      <w:r w:rsidRPr="00DA787B">
        <w:rPr>
          <w:rFonts w:ascii="Arial" w:hAnsi="Arial" w:cs="Arial"/>
          <w:sz w:val="20"/>
          <w:szCs w:val="20"/>
        </w:rPr>
        <w:t xml:space="preserve"> pick-up.</w:t>
      </w:r>
      <w:r w:rsidRPr="00DA787B">
        <w:rPr>
          <w:rFonts w:ascii="Arial" w:hAnsi="Arial" w:cs="Arial"/>
          <w:b/>
          <w:sz w:val="20"/>
          <w:szCs w:val="20"/>
        </w:rPr>
        <w:t xml:space="preserve">  </w:t>
      </w:r>
    </w:p>
    <w:p w14:paraId="18601424" w14:textId="77777777" w:rsidR="008161C0" w:rsidRPr="00DA787B" w:rsidRDefault="008161C0" w:rsidP="008161C0">
      <w:pPr>
        <w:rPr>
          <w:rFonts w:ascii="Arial" w:hAnsi="Arial" w:cs="Arial"/>
          <w:b/>
          <w:sz w:val="20"/>
          <w:szCs w:val="20"/>
        </w:rPr>
      </w:pPr>
      <w:r w:rsidRPr="00DA787B">
        <w:rPr>
          <w:rFonts w:ascii="Arial" w:hAnsi="Arial" w:cs="Arial"/>
          <w:b/>
          <w:sz w:val="20"/>
          <w:szCs w:val="20"/>
        </w:rPr>
        <w:t xml:space="preserve">Large (&gt;1 L) </w:t>
      </w:r>
      <w:r w:rsidRPr="00DA787B">
        <w:rPr>
          <w:rFonts w:ascii="Arial" w:hAnsi="Arial" w:cs="Arial"/>
          <w:sz w:val="20"/>
          <w:szCs w:val="20"/>
        </w:rPr>
        <w:t xml:space="preserve">– </w:t>
      </w:r>
      <w:r w:rsidR="00DE5AB9" w:rsidRPr="00DA787B">
        <w:rPr>
          <w:rFonts w:ascii="Arial" w:hAnsi="Arial" w:cs="Arial"/>
          <w:sz w:val="20"/>
          <w:szCs w:val="20"/>
        </w:rPr>
        <w:t xml:space="preserve">Evacuate spill area.  </w:t>
      </w:r>
      <w:r w:rsidRPr="00DA787B">
        <w:rPr>
          <w:rFonts w:ascii="Arial" w:hAnsi="Arial" w:cs="Arial"/>
          <w:sz w:val="20"/>
          <w:szCs w:val="20"/>
        </w:rPr>
        <w:t xml:space="preserve">Dial </w:t>
      </w:r>
      <w:r w:rsidRPr="00DA787B">
        <w:rPr>
          <w:rFonts w:ascii="Arial" w:hAnsi="Arial" w:cs="Arial"/>
          <w:b/>
          <w:color w:val="FF0000"/>
          <w:sz w:val="20"/>
          <w:szCs w:val="20"/>
        </w:rPr>
        <w:t>911</w:t>
      </w:r>
      <w:r w:rsidRPr="00DA787B">
        <w:rPr>
          <w:rFonts w:ascii="Arial" w:hAnsi="Arial" w:cs="Arial"/>
          <w:sz w:val="20"/>
          <w:szCs w:val="20"/>
        </w:rPr>
        <w:t xml:space="preserve"> and EH&amp;S at 756-6661 for assistance.</w:t>
      </w:r>
      <w:r w:rsidRPr="00DA787B">
        <w:rPr>
          <w:rFonts w:ascii="Arial" w:hAnsi="Arial" w:cs="Arial"/>
          <w:b/>
          <w:sz w:val="20"/>
          <w:szCs w:val="20"/>
        </w:rPr>
        <w:t xml:space="preserve"> </w:t>
      </w:r>
      <w:r w:rsidR="005C007F" w:rsidRPr="00DA787B">
        <w:rPr>
          <w:rFonts w:ascii="Arial" w:hAnsi="Arial" w:cs="Arial"/>
          <w:b/>
          <w:sz w:val="20"/>
          <w:szCs w:val="20"/>
        </w:rPr>
        <w:t xml:space="preserve"> </w:t>
      </w:r>
      <w:r w:rsidR="005C007F" w:rsidRPr="00DA787B">
        <w:rPr>
          <w:rFonts w:ascii="Arial" w:hAnsi="Arial" w:cs="Arial"/>
          <w:sz w:val="20"/>
          <w:szCs w:val="20"/>
        </w:rPr>
        <w:t>Remain available in a safe, nearby location for emergency personnel.</w:t>
      </w:r>
    </w:p>
    <w:p w14:paraId="38F16146" w14:textId="77777777" w:rsidR="008161C0" w:rsidRPr="00DA787B" w:rsidRDefault="008161C0" w:rsidP="008161C0">
      <w:pPr>
        <w:rPr>
          <w:rFonts w:ascii="Arial" w:hAnsi="Arial" w:cs="Arial"/>
          <w:b/>
          <w:sz w:val="20"/>
          <w:szCs w:val="20"/>
        </w:rPr>
      </w:pPr>
      <w:r w:rsidRPr="00DA787B">
        <w:rPr>
          <w:rFonts w:ascii="Arial" w:hAnsi="Arial" w:cs="Arial"/>
          <w:b/>
          <w:sz w:val="20"/>
          <w:szCs w:val="20"/>
        </w:rPr>
        <w:t xml:space="preserve">Chemical Spill on Body or Clothes </w:t>
      </w:r>
      <w:r w:rsidRPr="00DA787B">
        <w:rPr>
          <w:rFonts w:ascii="Arial" w:hAnsi="Arial" w:cs="Arial"/>
          <w:sz w:val="20"/>
          <w:szCs w:val="20"/>
        </w:rPr>
        <w:t xml:space="preserve">– Remove clothing and rinse body thoroughly in emergency shower for at least 15 minutes.  Seek medical attention. </w:t>
      </w:r>
      <w:r w:rsidRPr="00DA787B">
        <w:rPr>
          <w:rFonts w:ascii="Arial" w:hAnsi="Arial" w:cs="Arial"/>
          <w:i/>
          <w:sz w:val="20"/>
          <w:szCs w:val="20"/>
        </w:rPr>
        <w:t>Notify supervisor</w:t>
      </w:r>
      <w:r w:rsidR="00C12E4B" w:rsidRPr="00DA787B">
        <w:rPr>
          <w:rFonts w:ascii="Arial" w:hAnsi="Arial" w:cs="Arial"/>
          <w:i/>
          <w:sz w:val="20"/>
          <w:szCs w:val="20"/>
        </w:rPr>
        <w:t xml:space="preserve">, advisor or P.I. </w:t>
      </w:r>
      <w:r w:rsidRPr="00DA787B">
        <w:rPr>
          <w:rFonts w:ascii="Arial" w:hAnsi="Arial" w:cs="Arial"/>
          <w:i/>
          <w:sz w:val="20"/>
          <w:szCs w:val="20"/>
        </w:rPr>
        <w:t xml:space="preserve"> immediately.</w:t>
      </w:r>
      <w:r w:rsidRPr="00DA787B">
        <w:rPr>
          <w:rFonts w:ascii="Arial" w:hAnsi="Arial" w:cs="Arial"/>
          <w:b/>
          <w:sz w:val="20"/>
          <w:szCs w:val="20"/>
        </w:rPr>
        <w:t xml:space="preserve"> </w:t>
      </w:r>
    </w:p>
    <w:p w14:paraId="1F2D9D1D" w14:textId="77777777" w:rsidR="008161C0" w:rsidRPr="00DA787B" w:rsidRDefault="008161C0" w:rsidP="008161C0">
      <w:pPr>
        <w:rPr>
          <w:rFonts w:ascii="Arial" w:hAnsi="Arial" w:cs="Arial"/>
          <w:i/>
          <w:sz w:val="20"/>
          <w:szCs w:val="20"/>
        </w:rPr>
      </w:pPr>
      <w:r w:rsidRPr="00DA787B">
        <w:rPr>
          <w:rFonts w:ascii="Arial" w:hAnsi="Arial" w:cs="Arial"/>
          <w:b/>
          <w:sz w:val="20"/>
          <w:szCs w:val="20"/>
        </w:rPr>
        <w:t xml:space="preserve">Chemical Splash </w:t>
      </w:r>
      <w:proofErr w:type="gramStart"/>
      <w:r w:rsidRPr="00DA787B">
        <w:rPr>
          <w:rFonts w:ascii="Arial" w:hAnsi="Arial" w:cs="Arial"/>
          <w:b/>
          <w:sz w:val="20"/>
          <w:szCs w:val="20"/>
        </w:rPr>
        <w:t>Into</w:t>
      </w:r>
      <w:proofErr w:type="gramEnd"/>
      <w:r w:rsidRPr="00DA787B">
        <w:rPr>
          <w:rFonts w:ascii="Arial" w:hAnsi="Arial" w:cs="Arial"/>
          <w:b/>
          <w:sz w:val="20"/>
          <w:szCs w:val="20"/>
        </w:rPr>
        <w:t xml:space="preserve"> Eyes </w:t>
      </w:r>
      <w:r w:rsidRPr="00DA787B">
        <w:rPr>
          <w:rFonts w:ascii="Arial" w:hAnsi="Arial" w:cs="Arial"/>
          <w:sz w:val="20"/>
          <w:szCs w:val="20"/>
        </w:rPr>
        <w:t>– Immediately rinse eyeball and inner surface of eyelid with water from the emergency eyewash station for</w:t>
      </w:r>
      <w:r w:rsidR="00EE51A6" w:rsidRPr="00DA787B">
        <w:rPr>
          <w:rFonts w:ascii="Arial" w:hAnsi="Arial" w:cs="Arial"/>
          <w:sz w:val="20"/>
          <w:szCs w:val="20"/>
        </w:rPr>
        <w:t xml:space="preserve"> a minimum of</w:t>
      </w:r>
      <w:r w:rsidRPr="00DA787B">
        <w:rPr>
          <w:rFonts w:ascii="Arial" w:hAnsi="Arial" w:cs="Arial"/>
          <w:sz w:val="20"/>
          <w:szCs w:val="20"/>
        </w:rPr>
        <w:t xml:space="preserve"> 15 minutes by forcibly holding the eye open.  Seek medical attention. </w:t>
      </w:r>
      <w:r w:rsidRPr="00DA787B">
        <w:rPr>
          <w:rFonts w:ascii="Arial" w:hAnsi="Arial" w:cs="Arial"/>
          <w:i/>
          <w:sz w:val="20"/>
          <w:szCs w:val="20"/>
        </w:rPr>
        <w:t>Noti</w:t>
      </w:r>
      <w:r w:rsidR="00C12E4B" w:rsidRPr="00DA787B">
        <w:rPr>
          <w:rFonts w:ascii="Arial" w:hAnsi="Arial" w:cs="Arial"/>
          <w:i/>
          <w:sz w:val="20"/>
          <w:szCs w:val="20"/>
        </w:rPr>
        <w:t xml:space="preserve">fy supervisor, advisor or P.I. </w:t>
      </w:r>
      <w:r w:rsidRPr="00DA787B">
        <w:rPr>
          <w:rFonts w:ascii="Arial" w:hAnsi="Arial" w:cs="Arial"/>
          <w:i/>
          <w:sz w:val="20"/>
          <w:szCs w:val="20"/>
        </w:rPr>
        <w:t>immediately.</w:t>
      </w:r>
    </w:p>
    <w:p w14:paraId="33F11D7B" w14:textId="77777777" w:rsidR="008161C0" w:rsidRPr="00DA787B" w:rsidRDefault="008161C0" w:rsidP="008161C0">
      <w:pPr>
        <w:pStyle w:val="Heading1"/>
        <w:rPr>
          <w:rFonts w:ascii="Arial" w:hAnsi="Arial" w:cs="Arial"/>
          <w:b/>
          <w:sz w:val="20"/>
        </w:rPr>
      </w:pPr>
      <w:r w:rsidRPr="00DA787B">
        <w:rPr>
          <w:rFonts w:ascii="Arial" w:hAnsi="Arial" w:cs="Arial"/>
          <w:b/>
          <w:sz w:val="20"/>
        </w:rPr>
        <w:t xml:space="preserve">Medical Emergency Dial </w:t>
      </w:r>
      <w:r w:rsidRPr="00DA787B">
        <w:rPr>
          <w:rFonts w:ascii="Arial" w:hAnsi="Arial" w:cs="Arial"/>
          <w:b/>
          <w:color w:val="FF0000"/>
          <w:sz w:val="20"/>
        </w:rPr>
        <w:t>911</w:t>
      </w:r>
      <w:r w:rsidRPr="00DA787B">
        <w:rPr>
          <w:rFonts w:ascii="Arial" w:hAnsi="Arial" w:cs="Arial"/>
          <w:b/>
          <w:sz w:val="20"/>
        </w:rPr>
        <w:t xml:space="preserve"> or 756-</w:t>
      </w:r>
      <w:r w:rsidR="00333B75" w:rsidRPr="00DA787B">
        <w:rPr>
          <w:rFonts w:ascii="Arial" w:hAnsi="Arial" w:cs="Arial"/>
          <w:b/>
          <w:sz w:val="20"/>
        </w:rPr>
        <w:t>6661</w:t>
      </w:r>
    </w:p>
    <w:p w14:paraId="4404B726" w14:textId="77777777" w:rsidR="008161C0" w:rsidRPr="00DA787B" w:rsidRDefault="008161C0" w:rsidP="008161C0">
      <w:pPr>
        <w:pStyle w:val="NoSpacing"/>
        <w:rPr>
          <w:sz w:val="20"/>
          <w:szCs w:val="20"/>
        </w:rPr>
      </w:pPr>
    </w:p>
    <w:p w14:paraId="03F300E1" w14:textId="77777777" w:rsidR="00110F9E" w:rsidRPr="00DA787B" w:rsidRDefault="008161C0" w:rsidP="00110F9E">
      <w:pPr>
        <w:pStyle w:val="NoSpacing"/>
        <w:rPr>
          <w:sz w:val="20"/>
          <w:szCs w:val="20"/>
        </w:rPr>
      </w:pPr>
      <w:r w:rsidRPr="00DA787B">
        <w:rPr>
          <w:b/>
          <w:sz w:val="20"/>
          <w:szCs w:val="20"/>
        </w:rPr>
        <w:t xml:space="preserve">Life Threatening Emergency, After Hours, Weekends </w:t>
      </w:r>
      <w:proofErr w:type="gramStart"/>
      <w:r w:rsidRPr="00DA787B">
        <w:rPr>
          <w:b/>
          <w:sz w:val="20"/>
          <w:szCs w:val="20"/>
        </w:rPr>
        <w:t>And</w:t>
      </w:r>
      <w:proofErr w:type="gramEnd"/>
      <w:r w:rsidRPr="00DA787B">
        <w:rPr>
          <w:b/>
          <w:sz w:val="20"/>
          <w:szCs w:val="20"/>
        </w:rPr>
        <w:t xml:space="preserve"> Holidays</w:t>
      </w:r>
      <w:r w:rsidRPr="00DA787B">
        <w:rPr>
          <w:sz w:val="20"/>
          <w:szCs w:val="20"/>
        </w:rPr>
        <w:t xml:space="preserve"> – Dial </w:t>
      </w:r>
      <w:r w:rsidRPr="00DA787B">
        <w:rPr>
          <w:color w:val="FF0000"/>
          <w:sz w:val="20"/>
          <w:szCs w:val="20"/>
        </w:rPr>
        <w:t>911</w:t>
      </w:r>
      <w:r w:rsidRPr="00DA787B">
        <w:rPr>
          <w:sz w:val="20"/>
          <w:szCs w:val="20"/>
        </w:rPr>
        <w:t xml:space="preserve"> </w:t>
      </w:r>
    </w:p>
    <w:p w14:paraId="1C756393" w14:textId="7908361C" w:rsidR="008161C0" w:rsidRDefault="008161C0" w:rsidP="00110F9E">
      <w:pPr>
        <w:pStyle w:val="NoSpacing"/>
        <w:rPr>
          <w:i/>
          <w:sz w:val="20"/>
          <w:szCs w:val="20"/>
        </w:rPr>
      </w:pPr>
      <w:r w:rsidRPr="00DA787B">
        <w:rPr>
          <w:i/>
          <w:sz w:val="20"/>
          <w:szCs w:val="20"/>
          <w:u w:val="single"/>
        </w:rPr>
        <w:t>Note</w:t>
      </w:r>
      <w:r w:rsidRPr="00DA787B">
        <w:rPr>
          <w:i/>
          <w:sz w:val="20"/>
          <w:szCs w:val="20"/>
        </w:rPr>
        <w:t xml:space="preserve">: All serious injuries </w:t>
      </w:r>
      <w:r w:rsidRPr="00DA787B">
        <w:rPr>
          <w:i/>
          <w:sz w:val="20"/>
          <w:szCs w:val="20"/>
          <w:u w:val="single"/>
        </w:rPr>
        <w:t>must</w:t>
      </w:r>
      <w:r w:rsidR="005C043D" w:rsidRPr="00DA787B">
        <w:rPr>
          <w:i/>
          <w:sz w:val="20"/>
          <w:szCs w:val="20"/>
        </w:rPr>
        <w:t xml:space="preserve"> be reported to Supervisor/PI</w:t>
      </w:r>
      <w:r w:rsidRPr="00DA787B">
        <w:rPr>
          <w:i/>
          <w:sz w:val="20"/>
          <w:szCs w:val="20"/>
        </w:rPr>
        <w:t xml:space="preserve"> within 8 hours.</w:t>
      </w:r>
      <w:r w:rsidR="00EE51A6" w:rsidRPr="00DA787B">
        <w:rPr>
          <w:i/>
          <w:sz w:val="20"/>
          <w:szCs w:val="20"/>
        </w:rPr>
        <w:t xml:space="preserve"> Note: </w:t>
      </w:r>
      <w:proofErr w:type="gramStart"/>
      <w:r w:rsidR="00EE51A6" w:rsidRPr="00DA787B">
        <w:rPr>
          <w:i/>
          <w:sz w:val="20"/>
          <w:szCs w:val="20"/>
        </w:rPr>
        <w:t>Any and all</w:t>
      </w:r>
      <w:proofErr w:type="gramEnd"/>
      <w:r w:rsidR="00EE51A6" w:rsidRPr="00DA787B">
        <w:rPr>
          <w:i/>
          <w:sz w:val="20"/>
          <w:szCs w:val="20"/>
        </w:rPr>
        <w:t xml:space="preserve"> loss of consciousness requires a 911 call</w:t>
      </w:r>
    </w:p>
    <w:p w14:paraId="4B10C356" w14:textId="77777777" w:rsidR="00DA787B" w:rsidRPr="00DA787B" w:rsidRDefault="00DA787B" w:rsidP="00110F9E">
      <w:pPr>
        <w:pStyle w:val="NoSpacing"/>
        <w:rPr>
          <w:i/>
          <w:sz w:val="20"/>
          <w:szCs w:val="20"/>
        </w:rPr>
      </w:pPr>
    </w:p>
    <w:p w14:paraId="5E79BBD8" w14:textId="77777777" w:rsidR="00333B75" w:rsidRPr="00DA787B" w:rsidRDefault="00333B75" w:rsidP="008161C0">
      <w:pPr>
        <w:rPr>
          <w:rFonts w:ascii="Arial" w:hAnsi="Arial" w:cs="Arial"/>
          <w:b/>
          <w:sz w:val="20"/>
          <w:szCs w:val="20"/>
        </w:rPr>
      </w:pPr>
    </w:p>
    <w:p w14:paraId="7F282535" w14:textId="77777777" w:rsidR="005C043D" w:rsidRPr="00DA787B" w:rsidRDefault="008161C0" w:rsidP="008161C0">
      <w:pPr>
        <w:rPr>
          <w:rFonts w:asciiTheme="minorHAnsi" w:hAnsiTheme="minorHAnsi" w:cstheme="minorHAnsi"/>
          <w:sz w:val="20"/>
          <w:szCs w:val="20"/>
        </w:rPr>
      </w:pPr>
      <w:r w:rsidRPr="00DA787B">
        <w:rPr>
          <w:rFonts w:asciiTheme="minorHAnsi" w:hAnsiTheme="minorHAnsi" w:cstheme="minorHAnsi"/>
          <w:b/>
          <w:sz w:val="20"/>
          <w:szCs w:val="20"/>
        </w:rPr>
        <w:lastRenderedPageBreak/>
        <w:t>Non-</w:t>
      </w:r>
      <w:proofErr w:type="gramStart"/>
      <w:r w:rsidRPr="00DA787B">
        <w:rPr>
          <w:rFonts w:asciiTheme="minorHAnsi" w:hAnsiTheme="minorHAnsi" w:cstheme="minorHAnsi"/>
          <w:b/>
          <w:sz w:val="20"/>
          <w:szCs w:val="20"/>
        </w:rPr>
        <w:t>Life Threatening</w:t>
      </w:r>
      <w:proofErr w:type="gramEnd"/>
      <w:r w:rsidRPr="00DA787B">
        <w:rPr>
          <w:rFonts w:asciiTheme="minorHAnsi" w:hAnsiTheme="minorHAnsi" w:cstheme="minorHAnsi"/>
          <w:b/>
          <w:sz w:val="20"/>
          <w:szCs w:val="20"/>
        </w:rPr>
        <w:t xml:space="preserve"> Emergency </w:t>
      </w:r>
      <w:r w:rsidRPr="00DA787B">
        <w:rPr>
          <w:rFonts w:asciiTheme="minorHAnsi" w:hAnsiTheme="minorHAnsi" w:cstheme="minorHAnsi"/>
          <w:sz w:val="20"/>
          <w:szCs w:val="20"/>
        </w:rPr>
        <w:t xml:space="preserve">– </w:t>
      </w:r>
    </w:p>
    <w:p w14:paraId="422856FE" w14:textId="77777777" w:rsidR="005C043D" w:rsidRPr="00DA787B" w:rsidRDefault="005C043D" w:rsidP="005C043D">
      <w:pPr>
        <w:pStyle w:val="indented"/>
        <w:numPr>
          <w:ilvl w:val="0"/>
          <w:numId w:val="10"/>
        </w:numPr>
        <w:shd w:val="clear" w:color="auto" w:fill="FFFEFA"/>
        <w:spacing w:before="0" w:beforeAutospacing="0" w:after="0" w:afterAutospacing="0" w:line="312" w:lineRule="atLeast"/>
        <w:rPr>
          <w:rFonts w:asciiTheme="minorHAnsi" w:hAnsiTheme="minorHAnsi" w:cstheme="minorHAnsi"/>
          <w:color w:val="252525"/>
          <w:sz w:val="20"/>
          <w:szCs w:val="20"/>
        </w:rPr>
      </w:pPr>
      <w:r w:rsidRPr="00DA787B">
        <w:rPr>
          <w:rFonts w:asciiTheme="minorHAnsi" w:hAnsiTheme="minorHAnsi" w:cstheme="minorHAnsi"/>
          <w:sz w:val="20"/>
          <w:szCs w:val="20"/>
        </w:rPr>
        <w:t>Students: Seek medical attention at the campus Health Center</w:t>
      </w:r>
      <w:r w:rsidRPr="00DA787B">
        <w:rPr>
          <w:rFonts w:asciiTheme="minorHAnsi" w:hAnsiTheme="minorHAnsi" w:cstheme="minorHAnsi"/>
          <w:color w:val="252525"/>
          <w:sz w:val="20"/>
          <w:szCs w:val="20"/>
          <w:bdr w:val="none" w:sz="0" w:space="0" w:color="auto" w:frame="1"/>
        </w:rPr>
        <w:t xml:space="preserve"> </w:t>
      </w:r>
      <w:r w:rsidRPr="00DA787B">
        <w:rPr>
          <w:rStyle w:val="Strong"/>
          <w:rFonts w:asciiTheme="minorHAnsi" w:hAnsiTheme="minorHAnsi" w:cstheme="minorHAnsi"/>
          <w:b w:val="0"/>
          <w:color w:val="252525"/>
          <w:sz w:val="20"/>
          <w:szCs w:val="20"/>
          <w:bdr w:val="none" w:sz="0" w:space="0" w:color="auto" w:frame="1"/>
        </w:rPr>
        <w:t>M, T, Thu, Fr 8:00 am – 4:30 pm and W 9:00 am – 4:30 pm</w:t>
      </w:r>
    </w:p>
    <w:p w14:paraId="4B90F249" w14:textId="77777777" w:rsidR="00E03B54" w:rsidRDefault="005C043D" w:rsidP="00B95D4B">
      <w:pPr>
        <w:pStyle w:val="NormalWeb"/>
        <w:numPr>
          <w:ilvl w:val="0"/>
          <w:numId w:val="10"/>
        </w:numPr>
        <w:shd w:val="clear" w:color="auto" w:fill="FFFEFA"/>
        <w:spacing w:before="75" w:beforeAutospacing="0" w:after="300" w:afterAutospacing="0" w:line="312" w:lineRule="atLeast"/>
        <w:rPr>
          <w:rFonts w:asciiTheme="minorHAnsi" w:hAnsiTheme="minorHAnsi" w:cstheme="minorHAnsi"/>
          <w:color w:val="252525"/>
          <w:sz w:val="20"/>
          <w:szCs w:val="20"/>
        </w:rPr>
      </w:pPr>
      <w:r w:rsidRPr="00E03B54">
        <w:rPr>
          <w:rFonts w:asciiTheme="minorHAnsi" w:hAnsiTheme="minorHAnsi" w:cstheme="minorHAnsi"/>
          <w:color w:val="252525"/>
          <w:sz w:val="20"/>
          <w:szCs w:val="20"/>
        </w:rPr>
        <w:t>Emergency Medical services in the community are available at any time at hospital emergency rooms and some emergency care facilities.</w:t>
      </w:r>
    </w:p>
    <w:p w14:paraId="6E75B234" w14:textId="723738F5" w:rsidR="007935D2" w:rsidRPr="00E03B54" w:rsidRDefault="007935D2" w:rsidP="00E03B54">
      <w:pPr>
        <w:pStyle w:val="NormalWeb"/>
        <w:shd w:val="clear" w:color="auto" w:fill="FFFEFA"/>
        <w:spacing w:before="75" w:beforeAutospacing="0" w:after="300" w:afterAutospacing="0" w:line="312" w:lineRule="atLeast"/>
        <w:rPr>
          <w:rFonts w:asciiTheme="minorHAnsi" w:hAnsiTheme="minorHAnsi" w:cstheme="minorHAnsi"/>
          <w:color w:val="252525"/>
          <w:sz w:val="20"/>
          <w:szCs w:val="20"/>
        </w:rPr>
      </w:pPr>
      <w:r w:rsidRPr="00E03B54">
        <w:rPr>
          <w:rFonts w:asciiTheme="minorHAnsi" w:hAnsiTheme="minorHAnsi" w:cstheme="minorHAnsi"/>
          <w:b/>
          <w:i/>
          <w:color w:val="252525"/>
          <w:sz w:val="20"/>
          <w:szCs w:val="20"/>
        </w:rPr>
        <w:t xml:space="preserve">All injuries must be reported to PI/Supervisor immediately and follow campus injury reporting.  Follow procedures for reporting of student, visitor injury on the EH&amp;S website at: </w:t>
      </w:r>
      <w:hyperlink r:id="rId8" w:history="1">
        <w:r w:rsidRPr="00E03B54">
          <w:rPr>
            <w:rStyle w:val="Hyperlink"/>
            <w:rFonts w:asciiTheme="minorHAnsi" w:hAnsiTheme="minorHAnsi" w:cstheme="minorHAnsi"/>
            <w:sz w:val="20"/>
            <w:szCs w:val="20"/>
          </w:rPr>
          <w:t>http://afd.calpoly.edu/riskmgmt/incidentreporting.asp</w:t>
        </w:r>
      </w:hyperlink>
    </w:p>
    <w:p w14:paraId="344274A5" w14:textId="77777777" w:rsidR="005C043D" w:rsidRPr="00DA787B" w:rsidRDefault="005C043D" w:rsidP="005C043D">
      <w:pPr>
        <w:pStyle w:val="NoSpacing"/>
        <w:numPr>
          <w:ilvl w:val="0"/>
          <w:numId w:val="10"/>
        </w:numPr>
        <w:rPr>
          <w:rFonts w:eastAsia="Times New Roman" w:cstheme="minorHAnsi"/>
          <w:sz w:val="20"/>
          <w:szCs w:val="20"/>
        </w:rPr>
      </w:pPr>
      <w:r w:rsidRPr="00DA787B">
        <w:rPr>
          <w:rFonts w:cstheme="minorHAnsi"/>
          <w:sz w:val="20"/>
          <w:szCs w:val="20"/>
        </w:rPr>
        <w:t>Paid staff, students, faculty: seek initial medical attention for all non-</w:t>
      </w:r>
      <w:proofErr w:type="gramStart"/>
      <w:r w:rsidRPr="00DA787B">
        <w:rPr>
          <w:rFonts w:cstheme="minorHAnsi"/>
          <w:sz w:val="20"/>
          <w:szCs w:val="20"/>
        </w:rPr>
        <w:t>life threatening</w:t>
      </w:r>
      <w:proofErr w:type="gramEnd"/>
      <w:r w:rsidRPr="00DA787B">
        <w:rPr>
          <w:rFonts w:cstheme="minorHAnsi"/>
          <w:sz w:val="20"/>
          <w:szCs w:val="20"/>
        </w:rPr>
        <w:t xml:space="preserve"> injuries at</w:t>
      </w:r>
      <w:r w:rsidR="00C12E4B" w:rsidRPr="00DA787B">
        <w:rPr>
          <w:rFonts w:cstheme="minorHAnsi"/>
          <w:sz w:val="20"/>
          <w:szCs w:val="20"/>
        </w:rPr>
        <w:t>:</w:t>
      </w:r>
    </w:p>
    <w:p w14:paraId="7481AC3D" w14:textId="77777777" w:rsidR="00C12E4B" w:rsidRPr="00DA787B" w:rsidRDefault="00C12E4B" w:rsidP="00C12E4B">
      <w:pPr>
        <w:pStyle w:val="NoSpacing"/>
        <w:ind w:left="720"/>
        <w:rPr>
          <w:rFonts w:eastAsia="Times New Roman" w:cstheme="minorHAnsi"/>
          <w:sz w:val="20"/>
          <w:szCs w:val="20"/>
        </w:rPr>
      </w:pPr>
    </w:p>
    <w:p w14:paraId="2DB9993F" w14:textId="77777777" w:rsidR="005C043D" w:rsidRPr="00DA787B" w:rsidRDefault="005C043D" w:rsidP="009E5571">
      <w:pPr>
        <w:pStyle w:val="NoSpacing"/>
        <w:numPr>
          <w:ilvl w:val="1"/>
          <w:numId w:val="16"/>
        </w:numPr>
        <w:rPr>
          <w:rFonts w:eastAsia="Times New Roman" w:cstheme="minorHAnsi"/>
          <w:iCs/>
          <w:sz w:val="20"/>
          <w:szCs w:val="20"/>
        </w:rPr>
      </w:pPr>
      <w:r w:rsidRPr="00DA787B">
        <w:rPr>
          <w:rFonts w:eastAsia="Times New Roman" w:cstheme="minorHAnsi"/>
          <w:iCs/>
          <w:sz w:val="20"/>
          <w:szCs w:val="20"/>
        </w:rPr>
        <w:t>MED STOP, 283 Madonna Road, Suite B (next to See's Candy in Madonna Plaza)</w:t>
      </w:r>
      <w:r w:rsidRPr="00DA787B">
        <w:rPr>
          <w:rFonts w:eastAsia="Times New Roman" w:cstheme="minorHAnsi"/>
          <w:iCs/>
          <w:sz w:val="20"/>
          <w:szCs w:val="20"/>
        </w:rPr>
        <w:br/>
        <w:t>(805) 549-8880    Hours: M-F 8a - 8p; Sat/Sun 8a - 4p</w:t>
      </w:r>
    </w:p>
    <w:p w14:paraId="4438CDBE" w14:textId="77777777" w:rsidR="005C043D" w:rsidRPr="00DA787B" w:rsidRDefault="005C043D" w:rsidP="009E5571">
      <w:pPr>
        <w:pStyle w:val="ListParagraph"/>
        <w:numPr>
          <w:ilvl w:val="1"/>
          <w:numId w:val="16"/>
        </w:numPr>
        <w:shd w:val="clear" w:color="auto" w:fill="FFFEFA"/>
        <w:spacing w:after="150" w:line="240" w:lineRule="atLeast"/>
        <w:outlineLvl w:val="2"/>
        <w:rPr>
          <w:rFonts w:asciiTheme="minorHAnsi" w:eastAsia="Times New Roman" w:hAnsiTheme="minorHAnsi" w:cstheme="minorHAnsi"/>
          <w:b/>
          <w:bCs/>
          <w:sz w:val="20"/>
          <w:szCs w:val="20"/>
        </w:rPr>
      </w:pPr>
      <w:r w:rsidRPr="00DA787B">
        <w:rPr>
          <w:rFonts w:asciiTheme="minorHAnsi" w:eastAsia="Times New Roman" w:hAnsiTheme="minorHAnsi" w:cstheme="minorHAnsi"/>
          <w:b/>
          <w:bCs/>
          <w:sz w:val="20"/>
          <w:szCs w:val="20"/>
        </w:rPr>
        <w:t xml:space="preserve">After MED Stop Hours: </w:t>
      </w:r>
      <w:r w:rsidRPr="00DA787B">
        <w:rPr>
          <w:rFonts w:asciiTheme="minorHAnsi" w:eastAsia="Times New Roman" w:hAnsiTheme="minorHAnsi" w:cstheme="minorHAnsi"/>
          <w:iCs/>
          <w:sz w:val="20"/>
          <w:szCs w:val="20"/>
        </w:rPr>
        <w:t xml:space="preserve">Sierra Vista Hospital Emergency Room </w:t>
      </w:r>
      <w:r w:rsidRPr="00DA787B">
        <w:rPr>
          <w:rFonts w:asciiTheme="minorHAnsi" w:eastAsia="Times New Roman" w:hAnsiTheme="minorHAnsi" w:cstheme="minorHAnsi"/>
          <w:iCs/>
          <w:sz w:val="20"/>
          <w:szCs w:val="20"/>
        </w:rPr>
        <w:br/>
        <w:t>1010 Murray Avenue (805) 546-7651, Open 24 hours</w:t>
      </w:r>
      <w:r w:rsidRPr="00DA787B">
        <w:rPr>
          <w:rFonts w:asciiTheme="minorHAnsi" w:hAnsiTheme="minorHAnsi" w:cstheme="minorHAnsi"/>
          <w:sz w:val="20"/>
          <w:szCs w:val="20"/>
        </w:rPr>
        <w:t xml:space="preserve"> </w:t>
      </w:r>
    </w:p>
    <w:p w14:paraId="5239D348" w14:textId="77777777" w:rsidR="005C043D" w:rsidRPr="00DA787B" w:rsidRDefault="005C043D" w:rsidP="005C043D">
      <w:pPr>
        <w:shd w:val="clear" w:color="auto" w:fill="FFFEFA"/>
        <w:spacing w:after="150" w:line="240" w:lineRule="atLeast"/>
        <w:outlineLvl w:val="2"/>
        <w:rPr>
          <w:rFonts w:asciiTheme="minorHAnsi" w:hAnsiTheme="minorHAnsi" w:cstheme="minorHAnsi"/>
          <w:b/>
          <w:bCs/>
          <w:i/>
          <w:sz w:val="20"/>
          <w:szCs w:val="20"/>
        </w:rPr>
      </w:pPr>
      <w:r w:rsidRPr="00DA787B">
        <w:rPr>
          <w:rFonts w:asciiTheme="minorHAnsi" w:hAnsiTheme="minorHAnsi" w:cstheme="minorHAnsi"/>
          <w:b/>
          <w:bCs/>
          <w:i/>
          <w:sz w:val="20"/>
          <w:szCs w:val="20"/>
        </w:rPr>
        <w:t>All injuries must be reported to PI/Supervisor immediately and follow campus injury reporting</w:t>
      </w:r>
      <w:r w:rsidR="007935D2" w:rsidRPr="00DA787B">
        <w:rPr>
          <w:rFonts w:asciiTheme="minorHAnsi" w:hAnsiTheme="minorHAnsi" w:cstheme="minorHAnsi"/>
          <w:b/>
          <w:bCs/>
          <w:i/>
          <w:sz w:val="20"/>
          <w:szCs w:val="20"/>
        </w:rPr>
        <w:t xml:space="preserve"> for employee injuries (Workmen’s Comp.)</w:t>
      </w:r>
      <w:r w:rsidRPr="00DA787B">
        <w:rPr>
          <w:rFonts w:asciiTheme="minorHAnsi" w:hAnsiTheme="minorHAnsi" w:cstheme="minorHAnsi"/>
          <w:b/>
          <w:bCs/>
          <w:i/>
          <w:sz w:val="20"/>
          <w:szCs w:val="20"/>
        </w:rPr>
        <w:t>.</w:t>
      </w:r>
      <w:r w:rsidR="007935D2" w:rsidRPr="00DA787B">
        <w:rPr>
          <w:rFonts w:asciiTheme="minorHAnsi" w:hAnsiTheme="minorHAnsi" w:cstheme="minorHAnsi"/>
          <w:b/>
          <w:bCs/>
          <w:i/>
          <w:sz w:val="20"/>
          <w:szCs w:val="20"/>
        </w:rPr>
        <w:t xml:space="preserve">  Follow procedures on the EH&amp;S website at: </w:t>
      </w:r>
      <w:hyperlink r:id="rId9" w:history="1">
        <w:r w:rsidR="007935D2" w:rsidRPr="00DA787B">
          <w:rPr>
            <w:rStyle w:val="Hyperlink"/>
            <w:rFonts w:asciiTheme="minorHAnsi" w:hAnsiTheme="minorHAnsi" w:cstheme="minorHAnsi"/>
            <w:b/>
            <w:bCs/>
            <w:i/>
            <w:sz w:val="20"/>
            <w:szCs w:val="20"/>
          </w:rPr>
          <w:t>http://afd.calpoly.edu/riskmgmt/incidentreporting.asp</w:t>
        </w:r>
      </w:hyperlink>
    </w:p>
    <w:p w14:paraId="1B55DC58" w14:textId="5B52D448" w:rsidR="008161C0" w:rsidRPr="00DA787B" w:rsidRDefault="008161C0" w:rsidP="008161C0">
      <w:pPr>
        <w:rPr>
          <w:rFonts w:asciiTheme="minorHAnsi" w:hAnsiTheme="minorHAnsi" w:cstheme="minorHAnsi"/>
          <w:b/>
          <w:sz w:val="20"/>
          <w:szCs w:val="20"/>
          <w:u w:val="single"/>
        </w:rPr>
      </w:pPr>
      <w:r w:rsidRPr="00DA787B">
        <w:rPr>
          <w:rFonts w:asciiTheme="minorHAnsi" w:hAnsiTheme="minorHAnsi" w:cstheme="minorHAnsi"/>
          <w:b/>
          <w:sz w:val="20"/>
          <w:szCs w:val="20"/>
          <w:u w:val="single"/>
        </w:rPr>
        <w:t>Decontamination/Waste Disposal Procedure</w:t>
      </w:r>
    </w:p>
    <w:p w14:paraId="13A6BD21" w14:textId="77777777" w:rsidR="00AC17DA" w:rsidRPr="00DA787B" w:rsidRDefault="00AC17DA" w:rsidP="008161C0">
      <w:pPr>
        <w:rPr>
          <w:rFonts w:asciiTheme="minorHAnsi" w:hAnsiTheme="minorHAnsi" w:cstheme="minorHAnsi"/>
          <w:b/>
          <w:sz w:val="20"/>
          <w:szCs w:val="20"/>
          <w:u w:val="single"/>
        </w:rPr>
      </w:pPr>
    </w:p>
    <w:p w14:paraId="47F2D01E" w14:textId="77777777" w:rsidR="008161C0" w:rsidRPr="00DA787B" w:rsidRDefault="008161C0" w:rsidP="008161C0">
      <w:pPr>
        <w:rPr>
          <w:rFonts w:asciiTheme="minorHAnsi" w:hAnsiTheme="minorHAnsi" w:cstheme="minorHAnsi"/>
          <w:b/>
          <w:sz w:val="20"/>
          <w:szCs w:val="20"/>
        </w:rPr>
      </w:pPr>
      <w:r w:rsidRPr="00DA787B">
        <w:rPr>
          <w:rFonts w:asciiTheme="minorHAnsi" w:hAnsiTheme="minorHAnsi" w:cstheme="minorHAnsi"/>
          <w:b/>
          <w:bCs/>
          <w:sz w:val="20"/>
          <w:szCs w:val="20"/>
        </w:rPr>
        <w:t>General hazardous waste disposal guidelines:</w:t>
      </w:r>
    </w:p>
    <w:p w14:paraId="52A91578" w14:textId="77777777" w:rsidR="00AC17DA" w:rsidRPr="00DA787B" w:rsidRDefault="00AC17DA" w:rsidP="00AC17DA">
      <w:pPr>
        <w:numPr>
          <w:ilvl w:val="0"/>
          <w:numId w:val="3"/>
        </w:numPr>
        <w:spacing w:before="20" w:after="20"/>
        <w:rPr>
          <w:rStyle w:val="Hyperlink"/>
          <w:rFonts w:asciiTheme="minorHAnsi" w:hAnsiTheme="minorHAnsi" w:cstheme="minorHAnsi"/>
          <w:color w:val="auto"/>
          <w:sz w:val="20"/>
          <w:szCs w:val="20"/>
          <w:u w:val="none"/>
        </w:rPr>
      </w:pPr>
      <w:r w:rsidRPr="00DA787B">
        <w:rPr>
          <w:rFonts w:asciiTheme="minorHAnsi" w:hAnsiTheme="minorHAnsi" w:cstheme="minorHAnsi"/>
          <w:sz w:val="20"/>
          <w:szCs w:val="20"/>
        </w:rPr>
        <w:t xml:space="preserve">A large hazardous waste container can be found on the </w:t>
      </w:r>
      <w:proofErr w:type="spellStart"/>
      <w:r w:rsidRPr="00DA787B">
        <w:rPr>
          <w:rFonts w:asciiTheme="minorHAnsi" w:hAnsiTheme="minorHAnsi" w:cstheme="minorHAnsi"/>
          <w:sz w:val="20"/>
          <w:szCs w:val="20"/>
        </w:rPr>
        <w:t>windowside</w:t>
      </w:r>
      <w:proofErr w:type="spellEnd"/>
      <w:r w:rsidRPr="00DA787B">
        <w:rPr>
          <w:rFonts w:asciiTheme="minorHAnsi" w:hAnsiTheme="minorHAnsi" w:cstheme="minorHAnsi"/>
          <w:sz w:val="20"/>
          <w:szCs w:val="20"/>
        </w:rPr>
        <w:t xml:space="preserve"> bench in 180-241. It has a hazardous waste tag denoting all ingredients. All intermediate waste containers for waste generated during the procedure must be labeled similarly as soon as the first drop of waste is added to the container.  Generic waste labels can be found here:  </w:t>
      </w:r>
      <w:hyperlink r:id="rId10" w:history="1">
        <w:r w:rsidRPr="00DA787B">
          <w:rPr>
            <w:rStyle w:val="Hyperlink"/>
            <w:rFonts w:asciiTheme="minorHAnsi" w:hAnsiTheme="minorHAnsi" w:cstheme="minorHAnsi"/>
            <w:sz w:val="20"/>
            <w:szCs w:val="20"/>
          </w:rPr>
          <w:t>http://afd.calpoly.edu/ehs/docs/hazwaste_label_template.pdf</w:t>
        </w:r>
      </w:hyperlink>
    </w:p>
    <w:p w14:paraId="3BA970BD" w14:textId="77777777" w:rsidR="00AC17DA" w:rsidRPr="00DA787B" w:rsidRDefault="00AC17DA" w:rsidP="00AC17DA">
      <w:pPr>
        <w:spacing w:before="20" w:after="20"/>
        <w:ind w:left="360"/>
        <w:rPr>
          <w:rFonts w:asciiTheme="minorHAnsi" w:hAnsiTheme="minorHAnsi" w:cstheme="minorHAnsi"/>
          <w:sz w:val="20"/>
          <w:szCs w:val="20"/>
        </w:rPr>
      </w:pPr>
    </w:p>
    <w:p w14:paraId="153C0D57" w14:textId="77777777" w:rsidR="00AC17DA" w:rsidRPr="00DA787B" w:rsidRDefault="00AC17DA" w:rsidP="00AC17DA">
      <w:pPr>
        <w:spacing w:before="20" w:after="20"/>
        <w:rPr>
          <w:rFonts w:asciiTheme="minorHAnsi" w:hAnsiTheme="minorHAnsi" w:cstheme="minorHAnsi"/>
          <w:b/>
          <w:sz w:val="20"/>
          <w:szCs w:val="20"/>
        </w:rPr>
      </w:pPr>
      <w:r w:rsidRPr="00DA787B">
        <w:rPr>
          <w:rFonts w:asciiTheme="minorHAnsi" w:hAnsiTheme="minorHAnsi" w:cstheme="minorHAnsi"/>
          <w:b/>
          <w:sz w:val="20"/>
          <w:szCs w:val="20"/>
        </w:rPr>
        <w:t xml:space="preserve">Store Waste </w:t>
      </w:r>
    </w:p>
    <w:p w14:paraId="3BD8746F" w14:textId="77777777" w:rsidR="00AC17DA" w:rsidRPr="00DA787B" w:rsidRDefault="00AC17DA" w:rsidP="00AC17DA">
      <w:pPr>
        <w:numPr>
          <w:ilvl w:val="0"/>
          <w:numId w:val="3"/>
        </w:numPr>
        <w:spacing w:before="20" w:after="20"/>
        <w:rPr>
          <w:rFonts w:asciiTheme="minorHAnsi" w:hAnsiTheme="minorHAnsi" w:cstheme="minorHAnsi"/>
          <w:sz w:val="20"/>
          <w:szCs w:val="20"/>
        </w:rPr>
      </w:pPr>
      <w:r w:rsidRPr="00DA787B">
        <w:rPr>
          <w:rFonts w:asciiTheme="minorHAnsi" w:hAnsiTheme="minorHAnsi" w:cstheme="minorHAnsi"/>
          <w:sz w:val="20"/>
          <w:szCs w:val="20"/>
        </w:rPr>
        <w:t>Store hazardous waste in closed containers, in secondary containment and in a designated location</w:t>
      </w:r>
    </w:p>
    <w:p w14:paraId="79F79825" w14:textId="77777777" w:rsidR="00AC17DA" w:rsidRPr="00DA787B" w:rsidRDefault="00AC17DA" w:rsidP="00AC17DA">
      <w:pPr>
        <w:numPr>
          <w:ilvl w:val="0"/>
          <w:numId w:val="3"/>
        </w:numPr>
        <w:spacing w:before="20" w:after="20"/>
        <w:rPr>
          <w:rFonts w:asciiTheme="minorHAnsi" w:hAnsiTheme="minorHAnsi" w:cstheme="minorHAnsi"/>
          <w:sz w:val="20"/>
          <w:szCs w:val="20"/>
        </w:rPr>
      </w:pPr>
      <w:r w:rsidRPr="00DA787B">
        <w:rPr>
          <w:rFonts w:asciiTheme="minorHAnsi" w:hAnsiTheme="minorHAnsi" w:cstheme="minorHAnsi"/>
          <w:sz w:val="20"/>
          <w:szCs w:val="20"/>
        </w:rPr>
        <w:t xml:space="preserve">Double-bag dry waste </w:t>
      </w:r>
    </w:p>
    <w:p w14:paraId="2A94AAC5" w14:textId="77777777" w:rsidR="00AC17DA" w:rsidRPr="00DA787B" w:rsidRDefault="00AC17DA" w:rsidP="00AC17DA">
      <w:pPr>
        <w:numPr>
          <w:ilvl w:val="0"/>
          <w:numId w:val="3"/>
        </w:numPr>
        <w:spacing w:before="20" w:after="20"/>
        <w:rPr>
          <w:rFonts w:asciiTheme="minorHAnsi" w:hAnsiTheme="minorHAnsi" w:cstheme="minorHAnsi"/>
          <w:sz w:val="20"/>
          <w:szCs w:val="20"/>
        </w:rPr>
      </w:pPr>
      <w:r w:rsidRPr="00DA787B">
        <w:rPr>
          <w:rFonts w:asciiTheme="minorHAnsi" w:hAnsiTheme="minorHAnsi" w:cstheme="minorHAnsi"/>
          <w:sz w:val="20"/>
          <w:szCs w:val="20"/>
        </w:rPr>
        <w:t>Waste must be under the control of the person generating &amp; disposing of it</w:t>
      </w:r>
    </w:p>
    <w:p w14:paraId="24680DA0" w14:textId="77777777" w:rsidR="00AC17DA" w:rsidRPr="00DA787B" w:rsidRDefault="00AC17DA" w:rsidP="00AC17DA">
      <w:pPr>
        <w:numPr>
          <w:ilvl w:val="0"/>
          <w:numId w:val="3"/>
        </w:numPr>
        <w:spacing w:before="20" w:after="20"/>
        <w:rPr>
          <w:rFonts w:asciiTheme="minorHAnsi" w:hAnsiTheme="minorHAnsi" w:cstheme="minorHAnsi"/>
          <w:sz w:val="20"/>
          <w:szCs w:val="20"/>
        </w:rPr>
      </w:pPr>
      <w:r w:rsidRPr="00DA787B">
        <w:rPr>
          <w:rFonts w:asciiTheme="minorHAnsi" w:hAnsiTheme="minorHAnsi" w:cstheme="minorHAnsi"/>
          <w:sz w:val="20"/>
          <w:szCs w:val="20"/>
        </w:rPr>
        <w:t xml:space="preserve">If the waste jar becomes full or close to full, make sure Craig </w:t>
      </w:r>
      <w:proofErr w:type="spellStart"/>
      <w:r w:rsidRPr="00DA787B">
        <w:rPr>
          <w:rFonts w:asciiTheme="minorHAnsi" w:hAnsiTheme="minorHAnsi" w:cstheme="minorHAnsi"/>
          <w:sz w:val="20"/>
          <w:szCs w:val="20"/>
        </w:rPr>
        <w:t>Stubler</w:t>
      </w:r>
      <w:proofErr w:type="spellEnd"/>
      <w:r w:rsidRPr="00DA787B">
        <w:rPr>
          <w:rFonts w:asciiTheme="minorHAnsi" w:hAnsiTheme="minorHAnsi" w:cstheme="minorHAnsi"/>
          <w:sz w:val="20"/>
          <w:szCs w:val="20"/>
        </w:rPr>
        <w:t xml:space="preserve"> knows and he will replace it. Waste containers cannot be more than 75% full to allow for liquid expansion.</w:t>
      </w:r>
    </w:p>
    <w:p w14:paraId="46DF8698" w14:textId="77777777" w:rsidR="00AC17DA" w:rsidRPr="00DA787B" w:rsidRDefault="00AC17DA" w:rsidP="00AC17DA">
      <w:pPr>
        <w:spacing w:before="20" w:after="20"/>
        <w:ind w:left="720"/>
        <w:rPr>
          <w:rFonts w:asciiTheme="minorHAnsi" w:hAnsiTheme="minorHAnsi" w:cstheme="minorHAnsi"/>
          <w:sz w:val="20"/>
          <w:szCs w:val="20"/>
        </w:rPr>
      </w:pPr>
    </w:p>
    <w:p w14:paraId="675FC286" w14:textId="77777777" w:rsidR="008161C0" w:rsidRPr="00DA787B" w:rsidRDefault="008161C0" w:rsidP="008161C0">
      <w:pPr>
        <w:spacing w:before="20" w:after="20"/>
        <w:rPr>
          <w:rFonts w:asciiTheme="minorHAnsi" w:hAnsiTheme="minorHAnsi" w:cstheme="minorHAnsi"/>
          <w:b/>
          <w:sz w:val="20"/>
          <w:szCs w:val="20"/>
        </w:rPr>
      </w:pPr>
      <w:r w:rsidRPr="00DA787B">
        <w:rPr>
          <w:rFonts w:asciiTheme="minorHAnsi" w:hAnsiTheme="minorHAnsi" w:cstheme="minorHAnsi"/>
          <w:b/>
          <w:sz w:val="20"/>
          <w:szCs w:val="20"/>
        </w:rPr>
        <w:t>Dispose of Waste</w:t>
      </w:r>
    </w:p>
    <w:p w14:paraId="5FB677CD" w14:textId="77777777" w:rsidR="00F55966" w:rsidRPr="00DA787B" w:rsidRDefault="008161C0" w:rsidP="00D95355">
      <w:pPr>
        <w:pStyle w:val="ListParagraph"/>
        <w:numPr>
          <w:ilvl w:val="0"/>
          <w:numId w:val="17"/>
        </w:numPr>
        <w:spacing w:before="20" w:after="20" w:line="240" w:lineRule="auto"/>
        <w:rPr>
          <w:rFonts w:asciiTheme="minorHAnsi" w:hAnsiTheme="minorHAnsi" w:cstheme="minorHAnsi"/>
          <w:sz w:val="20"/>
          <w:szCs w:val="20"/>
        </w:rPr>
      </w:pPr>
      <w:r w:rsidRPr="00DA787B">
        <w:rPr>
          <w:rFonts w:asciiTheme="minorHAnsi" w:hAnsiTheme="minorHAnsi" w:cstheme="minorHAnsi"/>
          <w:sz w:val="20"/>
          <w:szCs w:val="20"/>
        </w:rPr>
        <w:t xml:space="preserve">Dispose of regularly generated chemical waste </w:t>
      </w:r>
      <w:r w:rsidR="00435212" w:rsidRPr="00DA787B">
        <w:rPr>
          <w:rFonts w:asciiTheme="minorHAnsi" w:hAnsiTheme="minorHAnsi" w:cstheme="minorHAnsi"/>
          <w:sz w:val="20"/>
          <w:szCs w:val="20"/>
        </w:rPr>
        <w:t xml:space="preserve">as per guidelines on EH&amp;S </w:t>
      </w:r>
      <w:r w:rsidR="00F55966" w:rsidRPr="00DA787B">
        <w:rPr>
          <w:rFonts w:asciiTheme="minorHAnsi" w:hAnsiTheme="minorHAnsi" w:cstheme="minorHAnsi"/>
          <w:sz w:val="20"/>
          <w:szCs w:val="20"/>
        </w:rPr>
        <w:t xml:space="preserve">website at: </w:t>
      </w:r>
      <w:hyperlink r:id="rId11" w:history="1">
        <w:r w:rsidR="00F55966" w:rsidRPr="00DA787B">
          <w:rPr>
            <w:rStyle w:val="Hyperlink"/>
            <w:rFonts w:asciiTheme="minorHAnsi" w:hAnsiTheme="minorHAnsi" w:cstheme="minorHAnsi"/>
            <w:sz w:val="20"/>
            <w:szCs w:val="20"/>
          </w:rPr>
          <w:t>http://afd.calpoly.edu/ehs/docs/csb_no6.pdf</w:t>
        </w:r>
      </w:hyperlink>
    </w:p>
    <w:p w14:paraId="761EED9A" w14:textId="77777777" w:rsidR="00C4698E" w:rsidRPr="00DA787B" w:rsidRDefault="00C4698E" w:rsidP="00D95355">
      <w:pPr>
        <w:pStyle w:val="ListParagraph"/>
        <w:numPr>
          <w:ilvl w:val="0"/>
          <w:numId w:val="17"/>
        </w:numPr>
        <w:spacing w:before="20" w:after="20"/>
        <w:rPr>
          <w:rFonts w:asciiTheme="minorHAnsi" w:hAnsiTheme="minorHAnsi" w:cstheme="minorHAnsi"/>
          <w:sz w:val="20"/>
          <w:szCs w:val="20"/>
        </w:rPr>
      </w:pPr>
      <w:r w:rsidRPr="00DA787B">
        <w:rPr>
          <w:rFonts w:asciiTheme="minorHAnsi" w:hAnsiTheme="minorHAnsi" w:cstheme="minorHAnsi"/>
          <w:sz w:val="20"/>
          <w:szCs w:val="20"/>
        </w:rPr>
        <w:t>Prepare for transport for pick-up</w:t>
      </w:r>
      <w:r w:rsidR="005C3EA1" w:rsidRPr="00DA787B">
        <w:rPr>
          <w:rFonts w:asciiTheme="minorHAnsi" w:hAnsiTheme="minorHAnsi" w:cstheme="minorHAnsi"/>
          <w:sz w:val="20"/>
          <w:szCs w:val="20"/>
        </w:rPr>
        <w:t xml:space="preserve">.  </w:t>
      </w:r>
      <w:r w:rsidRPr="00DA787B">
        <w:rPr>
          <w:rFonts w:asciiTheme="minorHAnsi" w:hAnsiTheme="minorHAnsi" w:cstheme="minorHAnsi"/>
          <w:sz w:val="20"/>
          <w:szCs w:val="20"/>
        </w:rPr>
        <w:t>Use secondary containment</w:t>
      </w:r>
      <w:r w:rsidR="005C3EA1" w:rsidRPr="00DA787B">
        <w:rPr>
          <w:rFonts w:asciiTheme="minorHAnsi" w:hAnsiTheme="minorHAnsi" w:cstheme="minorHAnsi"/>
          <w:sz w:val="20"/>
          <w:szCs w:val="20"/>
        </w:rPr>
        <w:t>.</w:t>
      </w:r>
    </w:p>
    <w:p w14:paraId="1B8E2FFF" w14:textId="77777777" w:rsidR="00F55966" w:rsidRPr="00DA787B" w:rsidRDefault="00F55966" w:rsidP="00F55966">
      <w:pPr>
        <w:pStyle w:val="ListParagraph"/>
        <w:spacing w:before="20" w:after="20"/>
        <w:rPr>
          <w:rFonts w:asciiTheme="minorHAnsi" w:hAnsiTheme="minorHAnsi" w:cstheme="minorHAnsi"/>
          <w:sz w:val="20"/>
          <w:szCs w:val="20"/>
        </w:rPr>
      </w:pPr>
    </w:p>
    <w:p w14:paraId="38D417A3" w14:textId="77777777" w:rsidR="008161C0" w:rsidRPr="00DA787B" w:rsidRDefault="008161C0" w:rsidP="00C4698E">
      <w:pPr>
        <w:spacing w:before="20" w:after="20"/>
        <w:rPr>
          <w:rFonts w:asciiTheme="minorHAnsi" w:hAnsiTheme="minorHAnsi" w:cstheme="minorHAnsi"/>
          <w:sz w:val="20"/>
          <w:szCs w:val="20"/>
        </w:rPr>
      </w:pPr>
      <w:r w:rsidRPr="00DA787B">
        <w:rPr>
          <w:rFonts w:asciiTheme="minorHAnsi" w:hAnsiTheme="minorHAnsi" w:cstheme="minorHAnsi"/>
          <w:sz w:val="20"/>
          <w:szCs w:val="20"/>
        </w:rPr>
        <w:t>Call EH&amp;S at 756-6661 for questions</w:t>
      </w:r>
      <w:r w:rsidR="00F55966" w:rsidRPr="00DA787B">
        <w:rPr>
          <w:rFonts w:asciiTheme="minorHAnsi" w:hAnsiTheme="minorHAnsi" w:cstheme="minorHAnsi"/>
          <w:sz w:val="20"/>
          <w:szCs w:val="20"/>
        </w:rPr>
        <w:t>.</w:t>
      </w:r>
      <w:r w:rsidRPr="00DA787B">
        <w:rPr>
          <w:rFonts w:asciiTheme="minorHAnsi" w:hAnsiTheme="minorHAnsi" w:cstheme="minorHAnsi"/>
          <w:sz w:val="20"/>
          <w:szCs w:val="20"/>
        </w:rPr>
        <w:t xml:space="preserve"> </w:t>
      </w:r>
    </w:p>
    <w:p w14:paraId="5D261EF0" w14:textId="77777777" w:rsidR="00932008" w:rsidRPr="00DA787B" w:rsidRDefault="008161C0" w:rsidP="004E1A06">
      <w:pPr>
        <w:ind w:left="360"/>
        <w:rPr>
          <w:rFonts w:asciiTheme="minorHAnsi" w:hAnsiTheme="minorHAnsi" w:cstheme="minorHAnsi"/>
          <w:b/>
          <w:sz w:val="20"/>
          <w:szCs w:val="20"/>
        </w:rPr>
      </w:pPr>
      <w:r w:rsidRPr="00DA787B">
        <w:rPr>
          <w:rFonts w:asciiTheme="minorHAnsi" w:hAnsiTheme="minorHAnsi" w:cstheme="minorHAnsi"/>
          <w:b/>
          <w:sz w:val="20"/>
          <w:szCs w:val="20"/>
        </w:rPr>
        <w:t>Empty Containers</w:t>
      </w:r>
      <w:r w:rsidR="00932008" w:rsidRPr="00DA787B">
        <w:rPr>
          <w:rFonts w:asciiTheme="minorHAnsi" w:hAnsiTheme="minorHAnsi" w:cstheme="minorHAnsi"/>
          <w:b/>
          <w:sz w:val="20"/>
          <w:szCs w:val="20"/>
        </w:rPr>
        <w:t xml:space="preserve">- </w:t>
      </w:r>
    </w:p>
    <w:p w14:paraId="64C66EFF" w14:textId="77777777" w:rsidR="00D92BA8" w:rsidRPr="00DA787B" w:rsidRDefault="00C12E4B" w:rsidP="004E1A06">
      <w:pPr>
        <w:pStyle w:val="ListParagraph"/>
        <w:numPr>
          <w:ilvl w:val="0"/>
          <w:numId w:val="18"/>
        </w:numPr>
        <w:rPr>
          <w:rFonts w:asciiTheme="minorHAnsi" w:hAnsiTheme="minorHAnsi" w:cstheme="minorHAnsi"/>
          <w:sz w:val="20"/>
          <w:szCs w:val="20"/>
        </w:rPr>
      </w:pPr>
      <w:r w:rsidRPr="00DA787B">
        <w:rPr>
          <w:rFonts w:asciiTheme="minorHAnsi" w:hAnsiTheme="minorHAnsi" w:cstheme="minorHAnsi"/>
          <w:sz w:val="20"/>
          <w:szCs w:val="20"/>
        </w:rPr>
        <w:t>Dispose as hazardous waste if container</w:t>
      </w:r>
      <w:r w:rsidR="008161C0" w:rsidRPr="00DA787B">
        <w:rPr>
          <w:rFonts w:asciiTheme="minorHAnsi" w:hAnsiTheme="minorHAnsi" w:cstheme="minorHAnsi"/>
          <w:sz w:val="20"/>
          <w:szCs w:val="20"/>
        </w:rPr>
        <w:t xml:space="preserve"> once held extremely hazardous waste (irrespective of the container size) A list can be found at</w:t>
      </w:r>
      <w:r w:rsidR="001E50BE" w:rsidRPr="00DA787B">
        <w:rPr>
          <w:rFonts w:asciiTheme="minorHAnsi" w:hAnsiTheme="minorHAnsi" w:cstheme="minorHAnsi"/>
          <w:sz w:val="20"/>
          <w:szCs w:val="20"/>
        </w:rPr>
        <w:t>:</w:t>
      </w:r>
      <w:r w:rsidR="00D92BA8" w:rsidRPr="00DA787B">
        <w:rPr>
          <w:rFonts w:asciiTheme="minorHAnsi" w:hAnsiTheme="minorHAnsi" w:cstheme="minorHAnsi"/>
          <w:sz w:val="20"/>
          <w:szCs w:val="20"/>
        </w:rPr>
        <w:t xml:space="preserve"> </w:t>
      </w:r>
      <w:hyperlink r:id="rId12" w:history="1">
        <w:r w:rsidR="0064749F" w:rsidRPr="00DA787B">
          <w:rPr>
            <w:rStyle w:val="Hyperlink"/>
            <w:rFonts w:asciiTheme="minorHAnsi" w:hAnsiTheme="minorHAnsi" w:cstheme="minorHAnsi"/>
            <w:sz w:val="20"/>
            <w:szCs w:val="20"/>
          </w:rPr>
          <w:t>http://afd.calpoly.edu/ehs/docs/extremely_hazardous_wastes.pdf</w:t>
        </w:r>
      </w:hyperlink>
    </w:p>
    <w:p w14:paraId="2B9D19BC" w14:textId="77777777" w:rsidR="00EE51A6" w:rsidRPr="00DA787B" w:rsidRDefault="00EE51A6" w:rsidP="00033744">
      <w:pPr>
        <w:pStyle w:val="ListParagraph"/>
        <w:numPr>
          <w:ilvl w:val="0"/>
          <w:numId w:val="18"/>
        </w:numPr>
        <w:spacing w:before="20" w:after="20" w:line="240" w:lineRule="auto"/>
        <w:rPr>
          <w:rFonts w:asciiTheme="minorHAnsi" w:hAnsiTheme="minorHAnsi" w:cstheme="minorHAnsi"/>
          <w:sz w:val="20"/>
          <w:szCs w:val="20"/>
        </w:rPr>
      </w:pPr>
      <w:r w:rsidRPr="00DA787B">
        <w:rPr>
          <w:rFonts w:asciiTheme="minorHAnsi" w:hAnsiTheme="minorHAnsi" w:cstheme="minorHAnsi"/>
          <w:sz w:val="20"/>
          <w:szCs w:val="20"/>
        </w:rPr>
        <w:t xml:space="preserve">All other containers are legally empty once a concerted effort is made to remove, pour out, </w:t>
      </w:r>
      <w:r w:rsidR="00DF41AE" w:rsidRPr="00DA787B">
        <w:rPr>
          <w:rFonts w:asciiTheme="minorHAnsi" w:hAnsiTheme="minorHAnsi" w:cstheme="minorHAnsi"/>
          <w:sz w:val="20"/>
          <w:szCs w:val="20"/>
        </w:rPr>
        <w:t xml:space="preserve">scrape out, </w:t>
      </w:r>
      <w:r w:rsidRPr="00DA787B">
        <w:rPr>
          <w:rFonts w:asciiTheme="minorHAnsi" w:hAnsiTheme="minorHAnsi" w:cstheme="minorHAnsi"/>
          <w:sz w:val="20"/>
          <w:szCs w:val="20"/>
        </w:rPr>
        <w:t>or otherwise completely empty the vessel.  These may be disposed of as recycling or common trash as appropriate</w:t>
      </w:r>
      <w:r w:rsidR="004E1A06" w:rsidRPr="00DA787B">
        <w:rPr>
          <w:rFonts w:asciiTheme="minorHAnsi" w:hAnsiTheme="minorHAnsi" w:cstheme="minorHAnsi"/>
          <w:sz w:val="20"/>
          <w:szCs w:val="20"/>
        </w:rPr>
        <w:t>.</w:t>
      </w:r>
    </w:p>
    <w:p w14:paraId="44F106C1" w14:textId="77777777" w:rsidR="008161C0" w:rsidRPr="00DA787B" w:rsidRDefault="008161C0" w:rsidP="008161C0">
      <w:pPr>
        <w:spacing w:before="20" w:after="20"/>
        <w:ind w:firstLine="720"/>
        <w:rPr>
          <w:rFonts w:asciiTheme="minorHAnsi" w:hAnsiTheme="minorHAnsi" w:cstheme="minorHAnsi"/>
          <w:sz w:val="20"/>
          <w:szCs w:val="20"/>
        </w:rPr>
      </w:pPr>
    </w:p>
    <w:p w14:paraId="3B783018" w14:textId="77777777" w:rsidR="00CA4BA6" w:rsidRPr="00DA787B" w:rsidRDefault="008161C0" w:rsidP="008161C0">
      <w:pPr>
        <w:rPr>
          <w:rFonts w:asciiTheme="minorHAnsi" w:hAnsiTheme="minorHAnsi" w:cstheme="minorHAnsi"/>
          <w:b/>
          <w:sz w:val="20"/>
          <w:szCs w:val="20"/>
          <w:u w:val="single"/>
        </w:rPr>
      </w:pPr>
      <w:r w:rsidRPr="00DA787B">
        <w:rPr>
          <w:rFonts w:asciiTheme="minorHAnsi" w:hAnsiTheme="minorHAnsi" w:cstheme="minorHAnsi"/>
          <w:b/>
          <w:sz w:val="20"/>
          <w:szCs w:val="20"/>
          <w:u w:val="single"/>
        </w:rPr>
        <w:t>Safety Data Sheet (SDS) Location</w:t>
      </w:r>
    </w:p>
    <w:p w14:paraId="0CD9E436" w14:textId="77777777" w:rsidR="00DF41AE" w:rsidRPr="00DA787B" w:rsidRDefault="008161C0" w:rsidP="008161C0">
      <w:pPr>
        <w:rPr>
          <w:rFonts w:asciiTheme="minorHAnsi" w:hAnsiTheme="minorHAnsi" w:cstheme="minorHAnsi"/>
          <w:b/>
          <w:sz w:val="20"/>
          <w:szCs w:val="20"/>
          <w:u w:val="single"/>
        </w:rPr>
      </w:pPr>
      <w:r w:rsidRPr="00DA787B">
        <w:rPr>
          <w:rFonts w:asciiTheme="minorHAnsi" w:hAnsiTheme="minorHAnsi" w:cstheme="minorHAnsi"/>
          <w:sz w:val="20"/>
          <w:szCs w:val="20"/>
        </w:rPr>
        <w:t>Online SDS can be accessed at</w:t>
      </w:r>
      <w:r w:rsidR="00A058FE" w:rsidRPr="00DA787B">
        <w:rPr>
          <w:rFonts w:asciiTheme="minorHAnsi" w:hAnsiTheme="minorHAnsi" w:cstheme="minorHAnsi"/>
          <w:sz w:val="20"/>
          <w:szCs w:val="20"/>
        </w:rPr>
        <w:t xml:space="preserve">: </w:t>
      </w:r>
      <w:r w:rsidRPr="00DA787B">
        <w:rPr>
          <w:rFonts w:asciiTheme="minorHAnsi" w:hAnsiTheme="minorHAnsi" w:cstheme="minorHAnsi"/>
          <w:sz w:val="20"/>
          <w:szCs w:val="20"/>
        </w:rPr>
        <w:t xml:space="preserve"> </w:t>
      </w:r>
      <w:hyperlink r:id="rId13" w:history="1">
        <w:r w:rsidR="00DF41AE" w:rsidRPr="00DA787B">
          <w:rPr>
            <w:rStyle w:val="Hyperlink"/>
            <w:rFonts w:asciiTheme="minorHAnsi" w:hAnsiTheme="minorHAnsi" w:cstheme="minorHAnsi"/>
            <w:sz w:val="20"/>
            <w:szCs w:val="20"/>
          </w:rPr>
          <w:t>http://siri.org/msds/index.php</w:t>
        </w:r>
      </w:hyperlink>
      <w:r w:rsidR="00DF41AE" w:rsidRPr="00DA787B">
        <w:rPr>
          <w:rFonts w:asciiTheme="minorHAnsi" w:hAnsiTheme="minorHAnsi" w:cstheme="minorHAnsi"/>
          <w:sz w:val="20"/>
          <w:szCs w:val="20"/>
        </w:rPr>
        <w:t xml:space="preserve"> </w:t>
      </w:r>
    </w:p>
    <w:p w14:paraId="1E1496C7" w14:textId="77777777" w:rsidR="00DF41AE" w:rsidRPr="00DA787B" w:rsidRDefault="00DF41AE" w:rsidP="008161C0">
      <w:pPr>
        <w:rPr>
          <w:rFonts w:asciiTheme="minorHAnsi" w:hAnsiTheme="minorHAnsi" w:cstheme="minorHAnsi"/>
          <w:sz w:val="20"/>
          <w:szCs w:val="20"/>
        </w:rPr>
      </w:pPr>
      <w:r w:rsidRPr="00DA787B">
        <w:rPr>
          <w:rFonts w:asciiTheme="minorHAnsi" w:hAnsiTheme="minorHAnsi" w:cstheme="minorHAnsi"/>
          <w:sz w:val="20"/>
          <w:szCs w:val="20"/>
        </w:rPr>
        <w:t xml:space="preserve">or </w:t>
      </w:r>
      <w:proofErr w:type="spellStart"/>
      <w:r w:rsidRPr="00DA787B">
        <w:rPr>
          <w:rFonts w:asciiTheme="minorHAnsi" w:hAnsiTheme="minorHAnsi" w:cstheme="minorHAnsi"/>
          <w:sz w:val="20"/>
          <w:szCs w:val="20"/>
        </w:rPr>
        <w:t>MSDSOnline</w:t>
      </w:r>
      <w:proofErr w:type="spellEnd"/>
      <w:r w:rsidRPr="00DA787B">
        <w:rPr>
          <w:rFonts w:asciiTheme="minorHAnsi" w:hAnsiTheme="minorHAnsi" w:cstheme="minorHAnsi"/>
          <w:sz w:val="20"/>
          <w:szCs w:val="20"/>
        </w:rPr>
        <w:t xml:space="preserve"> at:</w:t>
      </w:r>
      <w:r w:rsidR="00C12E4B" w:rsidRPr="00DA787B">
        <w:rPr>
          <w:rFonts w:asciiTheme="minorHAnsi" w:hAnsiTheme="minorHAnsi" w:cstheme="minorHAnsi"/>
          <w:sz w:val="20"/>
          <w:szCs w:val="20"/>
        </w:rPr>
        <w:t xml:space="preserve">  </w:t>
      </w:r>
      <w:hyperlink r:id="rId14" w:history="1">
        <w:r w:rsidRPr="00DA787B">
          <w:rPr>
            <w:rStyle w:val="Hyperlink"/>
            <w:rFonts w:asciiTheme="minorHAnsi" w:hAnsiTheme="minorHAnsi" w:cstheme="minorHAnsi"/>
            <w:sz w:val="20"/>
            <w:szCs w:val="20"/>
          </w:rPr>
          <w:t>http://hq.msdsonline.com/csuedusl/Search/Default.aspx</w:t>
        </w:r>
      </w:hyperlink>
    </w:p>
    <w:p w14:paraId="5B90508F" w14:textId="7787D5A8" w:rsidR="008161C0" w:rsidRDefault="008161C0" w:rsidP="008161C0">
      <w:pPr>
        <w:rPr>
          <w:rFonts w:ascii="Arial" w:hAnsi="Arial" w:cs="Arial"/>
          <w:b/>
          <w:u w:val="single"/>
        </w:rPr>
      </w:pPr>
      <w:r w:rsidRPr="00815139">
        <w:rPr>
          <w:rFonts w:ascii="Arial" w:hAnsi="Arial" w:cs="Arial"/>
          <w:b/>
          <w:u w:val="single"/>
        </w:rPr>
        <w:lastRenderedPageBreak/>
        <w:t>Protocol/Procedure</w:t>
      </w:r>
    </w:p>
    <w:p w14:paraId="311C80E6" w14:textId="2D89BC91" w:rsidR="00F62F73" w:rsidRDefault="00F62F73" w:rsidP="008161C0">
      <w:pPr>
        <w:rPr>
          <w:rFonts w:ascii="Arial" w:hAnsi="Arial" w:cs="Arial"/>
          <w:b/>
          <w:u w:val="single"/>
        </w:rPr>
      </w:pPr>
    </w:p>
    <w:p w14:paraId="0C5F1CF3" w14:textId="3FE23EFA" w:rsidR="00F62F73" w:rsidRPr="00DA787B" w:rsidRDefault="00F62F73" w:rsidP="00DA787B">
      <w:pPr>
        <w:pStyle w:val="NormalWeb"/>
        <w:spacing w:before="0" w:beforeAutospacing="0" w:after="140" w:afterAutospacing="0"/>
        <w:jc w:val="both"/>
        <w:rPr>
          <w:rFonts w:asciiTheme="minorHAnsi" w:hAnsiTheme="minorHAnsi" w:cstheme="minorHAnsi"/>
        </w:rPr>
      </w:pPr>
      <w:r w:rsidRPr="00DA787B">
        <w:rPr>
          <w:rFonts w:asciiTheme="minorHAnsi" w:hAnsiTheme="minorHAnsi" w:cstheme="minorHAnsi"/>
          <w:b/>
          <w:u w:val="single"/>
        </w:rPr>
        <w:t>P</w:t>
      </w:r>
      <w:r w:rsidR="00AC17DA" w:rsidRPr="00DA787B">
        <w:rPr>
          <w:rFonts w:asciiTheme="minorHAnsi" w:hAnsiTheme="minorHAnsi" w:cstheme="minorHAnsi"/>
          <w:b/>
          <w:u w:val="single"/>
        </w:rPr>
        <w:t>REMISE OF METHOD (from Hawkes Lab, NCSU)</w:t>
      </w:r>
      <w:r w:rsidRPr="00DA787B">
        <w:rPr>
          <w:rFonts w:asciiTheme="minorHAnsi" w:hAnsiTheme="minorHAnsi" w:cstheme="minorHAnsi"/>
          <w:b/>
          <w:u w:val="single"/>
        </w:rPr>
        <w:t xml:space="preserve">: </w:t>
      </w:r>
      <w:r w:rsidRPr="00DA787B">
        <w:rPr>
          <w:rFonts w:asciiTheme="minorHAnsi" w:hAnsiTheme="minorHAnsi" w:cstheme="minorHAnsi"/>
          <w:color w:val="000000"/>
        </w:rPr>
        <w:t xml:space="preserve">This assay uses a colorimetric change to quantify the amount of nitrate in your </w:t>
      </w:r>
      <w:proofErr w:type="spellStart"/>
      <w:r w:rsidRPr="00DA787B">
        <w:rPr>
          <w:rFonts w:asciiTheme="minorHAnsi" w:hAnsiTheme="minorHAnsi" w:cstheme="minorHAnsi"/>
          <w:color w:val="000000"/>
        </w:rPr>
        <w:t>KCl</w:t>
      </w:r>
      <w:proofErr w:type="spellEnd"/>
      <w:r w:rsidRPr="00DA787B">
        <w:rPr>
          <w:rFonts w:asciiTheme="minorHAnsi" w:hAnsiTheme="minorHAnsi" w:cstheme="minorHAnsi"/>
          <w:color w:val="000000"/>
        </w:rPr>
        <w:t xml:space="preserve"> extract. </w:t>
      </w:r>
      <w:proofErr w:type="gramStart"/>
      <w:r w:rsidRPr="00DA787B">
        <w:rPr>
          <w:rFonts w:asciiTheme="minorHAnsi" w:hAnsiTheme="minorHAnsi" w:cstheme="minorHAnsi"/>
          <w:color w:val="000000"/>
        </w:rPr>
        <w:t>Vanadium(</w:t>
      </w:r>
      <w:proofErr w:type="gramEnd"/>
      <w:r w:rsidRPr="00DA787B">
        <w:rPr>
          <w:rFonts w:asciiTheme="minorHAnsi" w:hAnsiTheme="minorHAnsi" w:cstheme="minorHAnsi"/>
          <w:color w:val="000000"/>
        </w:rPr>
        <w:t>III) in an acid solution is used to reduce nitrate to nitrite. The nitrite is captured by Griess reagents resulting in a detectable colorimetric change (</w:t>
      </w:r>
      <w:proofErr w:type="spellStart"/>
      <w:r w:rsidRPr="00DA787B">
        <w:rPr>
          <w:rFonts w:asciiTheme="minorHAnsi" w:hAnsiTheme="minorHAnsi" w:cstheme="minorHAnsi"/>
          <w:color w:val="000000"/>
        </w:rPr>
        <w:t>chormophores</w:t>
      </w:r>
      <w:proofErr w:type="spellEnd"/>
      <w:r w:rsidRPr="00DA787B">
        <w:rPr>
          <w:rFonts w:asciiTheme="minorHAnsi" w:hAnsiTheme="minorHAnsi" w:cstheme="minorHAnsi"/>
          <w:color w:val="000000"/>
        </w:rPr>
        <w:t xml:space="preserve"> are formed from the diazotization of sulfanilamide by acidic nitrite followed by coupling with NEDD). The intensity of the color represents the concentration of </w:t>
      </w:r>
      <w:proofErr w:type="spellStart"/>
      <w:r w:rsidRPr="00DA787B">
        <w:rPr>
          <w:rFonts w:asciiTheme="minorHAnsi" w:hAnsiTheme="minorHAnsi" w:cstheme="minorHAnsi"/>
          <w:color w:val="000000"/>
        </w:rPr>
        <w:t>nitrate+nitrite</w:t>
      </w:r>
      <w:proofErr w:type="spellEnd"/>
      <w:r w:rsidRPr="00DA787B">
        <w:rPr>
          <w:rFonts w:asciiTheme="minorHAnsi" w:hAnsiTheme="minorHAnsi" w:cstheme="minorHAnsi"/>
          <w:color w:val="000000"/>
        </w:rPr>
        <w:t xml:space="preserve"> in the sample, which is determined on a microplate spectrophotometer at λ = 540 nm. Note that this assay is for nitrate and nitrite. If substantial nitrite is expected to be present, it can be quantified alone for subtraction by performing this assay without vanadium chloride. </w:t>
      </w:r>
    </w:p>
    <w:p w14:paraId="1813C552" w14:textId="474BC5F2" w:rsidR="00F62F73" w:rsidRDefault="00F62F73" w:rsidP="00F62F73">
      <w:pPr>
        <w:rPr>
          <w:rFonts w:ascii="Arial" w:hAnsi="Arial" w:cs="Arial"/>
          <w:b/>
          <w:u w:val="single"/>
        </w:rPr>
      </w:pPr>
      <w:r>
        <w:br/>
      </w:r>
      <w:r>
        <w:rPr>
          <w:noProof/>
        </w:rPr>
        <w:drawing>
          <wp:inline distT="0" distB="0" distL="0" distR="0" wp14:anchorId="1FC60FF6" wp14:editId="3172AD5B">
            <wp:extent cx="4619626" cy="1276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4619626" cy="1276350"/>
                    </a:xfrm>
                    <a:prstGeom prst="rect">
                      <a:avLst/>
                    </a:prstGeom>
                  </pic:spPr>
                </pic:pic>
              </a:graphicData>
            </a:graphic>
          </wp:inline>
        </w:drawing>
      </w:r>
      <w:r>
        <w:br/>
      </w:r>
      <w:r>
        <w:br/>
      </w:r>
    </w:p>
    <w:p w14:paraId="1A883D88" w14:textId="23731D63" w:rsidR="26632FCF" w:rsidRDefault="26632FCF">
      <w:r>
        <w:br w:type="page"/>
      </w:r>
    </w:p>
    <w:p w14:paraId="3143B3D2" w14:textId="77777777" w:rsidR="00815139" w:rsidRPr="00DA787B" w:rsidRDefault="00815139" w:rsidP="008161C0">
      <w:pPr>
        <w:rPr>
          <w:b/>
          <w:color w:val="FF0000"/>
          <w:sz w:val="22"/>
          <w:szCs w:val="22"/>
        </w:rPr>
      </w:pPr>
    </w:p>
    <w:p w14:paraId="0CB88DE0" w14:textId="39B040A8" w:rsidR="005C64A3" w:rsidRPr="00DA787B" w:rsidRDefault="002E48B1" w:rsidP="005C64A3">
      <w:pPr>
        <w:pStyle w:val="ListParagraph"/>
        <w:numPr>
          <w:ilvl w:val="0"/>
          <w:numId w:val="26"/>
        </w:numPr>
        <w:rPr>
          <w:rFonts w:ascii="Times New Roman" w:hAnsi="Times New Roman"/>
          <w:b/>
        </w:rPr>
      </w:pPr>
      <w:r w:rsidRPr="00DA787B">
        <w:rPr>
          <w:rStyle w:val="Style5"/>
          <w:rFonts w:ascii="Times New Roman" w:hAnsi="Times New Roman"/>
          <w:b/>
        </w:rPr>
        <w:t>Prepare reagent</w:t>
      </w:r>
    </w:p>
    <w:p w14:paraId="52F66EE8" w14:textId="123A803F" w:rsidR="00F32EA2" w:rsidRPr="00DA787B" w:rsidRDefault="00BB69C5" w:rsidP="00F32EA2">
      <w:pPr>
        <w:rPr>
          <w:sz w:val="22"/>
          <w:szCs w:val="22"/>
          <w:u w:val="single"/>
        </w:rPr>
      </w:pPr>
      <w:r w:rsidRPr="00DA787B">
        <w:rPr>
          <w:sz w:val="22"/>
          <w:szCs w:val="22"/>
          <w:u w:val="single"/>
        </w:rPr>
        <w:t>Chemicals</w:t>
      </w:r>
      <w:r w:rsidR="00F32EA2" w:rsidRPr="00DA787B">
        <w:rPr>
          <w:sz w:val="22"/>
          <w:szCs w:val="22"/>
          <w:u w:val="single"/>
        </w:rPr>
        <w:t>:</w:t>
      </w:r>
    </w:p>
    <w:p w14:paraId="30D82F75" w14:textId="7BC3B249" w:rsidR="00F32EA2" w:rsidRPr="00DA787B" w:rsidRDefault="00F32EA2" w:rsidP="00F32EA2">
      <w:pPr>
        <w:pStyle w:val="ListParagraph"/>
        <w:numPr>
          <w:ilvl w:val="0"/>
          <w:numId w:val="27"/>
        </w:numPr>
        <w:rPr>
          <w:rFonts w:ascii="Times New Roman" w:hAnsi="Times New Roman"/>
        </w:rPr>
      </w:pPr>
      <w:proofErr w:type="gramStart"/>
      <w:r w:rsidRPr="00DA787B">
        <w:rPr>
          <w:rFonts w:ascii="Times New Roman" w:hAnsi="Times New Roman"/>
        </w:rPr>
        <w:t>Vanadium(</w:t>
      </w:r>
      <w:proofErr w:type="gramEnd"/>
      <w:r w:rsidRPr="00DA787B">
        <w:rPr>
          <w:rFonts w:ascii="Times New Roman" w:hAnsi="Times New Roman"/>
        </w:rPr>
        <w:t>III)chloride</w:t>
      </w:r>
    </w:p>
    <w:p w14:paraId="1E00275E" w14:textId="32828595" w:rsidR="00F32EA2" w:rsidRPr="00DA787B" w:rsidRDefault="00F32EA2" w:rsidP="00F32EA2">
      <w:pPr>
        <w:pStyle w:val="ListParagraph"/>
        <w:numPr>
          <w:ilvl w:val="0"/>
          <w:numId w:val="27"/>
        </w:numPr>
        <w:rPr>
          <w:rFonts w:ascii="Times New Roman" w:hAnsi="Times New Roman"/>
        </w:rPr>
      </w:pPr>
      <w:r w:rsidRPr="00DA787B">
        <w:rPr>
          <w:rFonts w:ascii="Times New Roman" w:hAnsi="Times New Roman"/>
        </w:rPr>
        <w:t>0.5 M HCl</w:t>
      </w:r>
    </w:p>
    <w:p w14:paraId="06F2FA8C" w14:textId="743C92E3" w:rsidR="00F32EA2" w:rsidRPr="00DA787B" w:rsidRDefault="00F32EA2" w:rsidP="00F32EA2">
      <w:pPr>
        <w:pStyle w:val="ListParagraph"/>
        <w:numPr>
          <w:ilvl w:val="0"/>
          <w:numId w:val="27"/>
        </w:numPr>
        <w:rPr>
          <w:rFonts w:ascii="Times New Roman" w:hAnsi="Times New Roman"/>
        </w:rPr>
      </w:pPr>
      <w:r w:rsidRPr="00DA787B">
        <w:rPr>
          <w:rFonts w:ascii="Times New Roman" w:hAnsi="Times New Roman"/>
        </w:rPr>
        <w:t>sulfanilamide</w:t>
      </w:r>
    </w:p>
    <w:p w14:paraId="3B813023" w14:textId="26D277A6" w:rsidR="00422DB8" w:rsidRPr="00DA787B" w:rsidRDefault="00F32EA2" w:rsidP="26632FCF">
      <w:pPr>
        <w:pStyle w:val="ListParagraph"/>
        <w:numPr>
          <w:ilvl w:val="0"/>
          <w:numId w:val="27"/>
        </w:numPr>
        <w:rPr>
          <w:rFonts w:ascii="Times New Roman" w:hAnsi="Times New Roman"/>
        </w:rPr>
      </w:pPr>
      <w:r w:rsidRPr="00DA787B">
        <w:rPr>
          <w:rFonts w:ascii="Times New Roman" w:hAnsi="Times New Roman"/>
        </w:rPr>
        <w:t>N-(1-</w:t>
      </w:r>
      <w:proofErr w:type="gramStart"/>
      <w:r w:rsidRPr="00DA787B">
        <w:rPr>
          <w:rFonts w:ascii="Times New Roman" w:hAnsi="Times New Roman"/>
        </w:rPr>
        <w:t>naphthyl)ethylenediamine</w:t>
      </w:r>
      <w:proofErr w:type="gramEnd"/>
      <w:r w:rsidRPr="00DA787B">
        <w:rPr>
          <w:rFonts w:ascii="Times New Roman" w:hAnsi="Times New Roman"/>
        </w:rPr>
        <w:t xml:space="preserve"> dihydrochloride</w:t>
      </w:r>
    </w:p>
    <w:p w14:paraId="77714614" w14:textId="06E97DAD" w:rsidR="00422DB8" w:rsidRPr="00DA787B" w:rsidRDefault="00BB69C5" w:rsidP="26632FCF">
      <w:pPr>
        <w:rPr>
          <w:sz w:val="22"/>
          <w:szCs w:val="22"/>
          <w:u w:val="single"/>
        </w:rPr>
      </w:pPr>
      <w:r w:rsidRPr="00DA787B">
        <w:rPr>
          <w:sz w:val="22"/>
          <w:szCs w:val="22"/>
          <w:u w:val="single"/>
        </w:rPr>
        <w:t>Procedure</w:t>
      </w:r>
    </w:p>
    <w:p w14:paraId="7B3B694D" w14:textId="77777777" w:rsidR="00815139" w:rsidRPr="00DA787B" w:rsidRDefault="00815139" w:rsidP="008161C0">
      <w:pPr>
        <w:rPr>
          <w:sz w:val="22"/>
          <w:szCs w:val="22"/>
          <w:u w:val="single"/>
        </w:rPr>
      </w:pPr>
    </w:p>
    <w:p w14:paraId="207A9F9A" w14:textId="67D37089" w:rsidR="00422DB8" w:rsidRPr="00DA787B" w:rsidRDefault="005C64A3" w:rsidP="26632FCF">
      <w:pPr>
        <w:rPr>
          <w:b/>
          <w:bCs/>
          <w:sz w:val="22"/>
          <w:szCs w:val="22"/>
        </w:rPr>
      </w:pPr>
      <w:r w:rsidRPr="00DA787B">
        <w:rPr>
          <w:b/>
          <w:bCs/>
          <w:sz w:val="22"/>
          <w:szCs w:val="22"/>
        </w:rPr>
        <w:t>work in the fume hood</w:t>
      </w:r>
      <w:r w:rsidR="00AC17DA" w:rsidRPr="00DA787B">
        <w:rPr>
          <w:b/>
          <w:bCs/>
          <w:sz w:val="22"/>
          <w:szCs w:val="22"/>
        </w:rPr>
        <w:t>, preferably in an anoxic atmosphere (</w:t>
      </w:r>
      <w:proofErr w:type="spellStart"/>
      <w:proofErr w:type="gramStart"/>
      <w:r w:rsidR="00AC17DA" w:rsidRPr="00DA787B">
        <w:rPr>
          <w:b/>
          <w:bCs/>
          <w:sz w:val="22"/>
          <w:szCs w:val="22"/>
        </w:rPr>
        <w:t>ie</w:t>
      </w:r>
      <w:proofErr w:type="spellEnd"/>
      <w:proofErr w:type="gramEnd"/>
      <w:r w:rsidR="00AC17DA" w:rsidRPr="00DA787B">
        <w:rPr>
          <w:b/>
          <w:bCs/>
          <w:sz w:val="22"/>
          <w:szCs w:val="22"/>
        </w:rPr>
        <w:t xml:space="preserve"> under dinitrogen gas)</w:t>
      </w:r>
      <w:r w:rsidR="00422DB8" w:rsidRPr="00DA787B">
        <w:rPr>
          <w:b/>
          <w:bCs/>
          <w:sz w:val="22"/>
          <w:szCs w:val="22"/>
        </w:rPr>
        <w:t>!!</w:t>
      </w:r>
    </w:p>
    <w:p w14:paraId="661EFEF1" w14:textId="6B5A2456" w:rsidR="003B62CA" w:rsidRPr="00DA787B" w:rsidRDefault="003B62CA" w:rsidP="003B62CA">
      <w:pPr>
        <w:pStyle w:val="ListParagraph"/>
        <w:numPr>
          <w:ilvl w:val="0"/>
          <w:numId w:val="28"/>
        </w:numPr>
        <w:rPr>
          <w:rFonts w:ascii="Times New Roman" w:hAnsi="Times New Roman"/>
        </w:rPr>
      </w:pPr>
      <w:r w:rsidRPr="00DA787B">
        <w:rPr>
          <w:rFonts w:ascii="Times New Roman" w:hAnsi="Times New Roman"/>
        </w:rPr>
        <w:t>Prepare 1 L 0.5 M HCl in volumetric flask</w:t>
      </w:r>
    </w:p>
    <w:p w14:paraId="7890E8AD" w14:textId="77777777" w:rsidR="003B62CA" w:rsidRPr="00DA787B" w:rsidRDefault="003B62CA" w:rsidP="003B62CA">
      <w:pPr>
        <w:pStyle w:val="ListParagraph"/>
        <w:numPr>
          <w:ilvl w:val="0"/>
          <w:numId w:val="27"/>
        </w:numPr>
        <w:rPr>
          <w:rFonts w:ascii="Times New Roman" w:hAnsi="Times New Roman"/>
        </w:rPr>
      </w:pPr>
      <w:r w:rsidRPr="00DA787B">
        <w:rPr>
          <w:rFonts w:ascii="Times New Roman" w:hAnsi="Times New Roman"/>
        </w:rPr>
        <w:t xml:space="preserve">Weigh 2.5 g </w:t>
      </w:r>
      <w:proofErr w:type="gramStart"/>
      <w:r w:rsidRPr="00DA787B">
        <w:rPr>
          <w:rFonts w:ascii="Times New Roman" w:hAnsi="Times New Roman"/>
        </w:rPr>
        <w:t>Vanadium(</w:t>
      </w:r>
      <w:proofErr w:type="gramEnd"/>
      <w:r w:rsidRPr="00DA787B">
        <w:rPr>
          <w:rFonts w:ascii="Times New Roman" w:hAnsi="Times New Roman"/>
        </w:rPr>
        <w:t>III)chloride</w:t>
      </w:r>
    </w:p>
    <w:p w14:paraId="11B676CC" w14:textId="0081E5A8" w:rsidR="003B62CA" w:rsidRPr="00DA787B" w:rsidRDefault="003B62CA" w:rsidP="003B62CA">
      <w:pPr>
        <w:pStyle w:val="ListParagraph"/>
        <w:numPr>
          <w:ilvl w:val="0"/>
          <w:numId w:val="27"/>
        </w:numPr>
        <w:rPr>
          <w:rFonts w:ascii="Times New Roman" w:hAnsi="Times New Roman"/>
        </w:rPr>
      </w:pPr>
      <w:r w:rsidRPr="00DA787B">
        <w:rPr>
          <w:rFonts w:ascii="Times New Roman" w:hAnsi="Times New Roman"/>
        </w:rPr>
        <w:t xml:space="preserve">Add </w:t>
      </w:r>
      <w:proofErr w:type="gramStart"/>
      <w:r w:rsidRPr="00DA787B">
        <w:rPr>
          <w:rFonts w:ascii="Times New Roman" w:hAnsi="Times New Roman"/>
        </w:rPr>
        <w:t>Vanadium(</w:t>
      </w:r>
      <w:proofErr w:type="gramEnd"/>
      <w:r w:rsidRPr="00DA787B">
        <w:rPr>
          <w:rFonts w:ascii="Times New Roman" w:hAnsi="Times New Roman"/>
        </w:rPr>
        <w:t xml:space="preserve">III)chloride </w:t>
      </w:r>
      <w:r w:rsidR="0050083F" w:rsidRPr="00DA787B">
        <w:rPr>
          <w:rFonts w:ascii="Times New Roman" w:hAnsi="Times New Roman"/>
        </w:rPr>
        <w:t>to volumetric flask</w:t>
      </w:r>
      <w:r w:rsidRPr="00DA787B">
        <w:rPr>
          <w:rFonts w:ascii="Times New Roman" w:hAnsi="Times New Roman"/>
        </w:rPr>
        <w:t xml:space="preserve"> and shake until Vanadium(III)chloride is dissolved</w:t>
      </w:r>
    </w:p>
    <w:p w14:paraId="48226593" w14:textId="1253FB8E" w:rsidR="0050083F" w:rsidRPr="00DA787B" w:rsidRDefault="0050083F" w:rsidP="0050083F">
      <w:pPr>
        <w:pStyle w:val="ListParagraph"/>
        <w:numPr>
          <w:ilvl w:val="0"/>
          <w:numId w:val="27"/>
        </w:numPr>
        <w:rPr>
          <w:rFonts w:ascii="Times New Roman" w:hAnsi="Times New Roman"/>
        </w:rPr>
      </w:pPr>
      <w:r w:rsidRPr="00DA787B">
        <w:rPr>
          <w:rFonts w:ascii="Times New Roman" w:hAnsi="Times New Roman"/>
        </w:rPr>
        <w:t>Add 1g sulfanilamide and 0.05 g N-(1-</w:t>
      </w:r>
      <w:proofErr w:type="gramStart"/>
      <w:r w:rsidRPr="00DA787B">
        <w:rPr>
          <w:rFonts w:ascii="Times New Roman" w:hAnsi="Times New Roman"/>
        </w:rPr>
        <w:t>naphthyl)ethylenediamine</w:t>
      </w:r>
      <w:proofErr w:type="gramEnd"/>
      <w:r w:rsidRPr="00DA787B">
        <w:rPr>
          <w:rFonts w:ascii="Times New Roman" w:hAnsi="Times New Roman"/>
        </w:rPr>
        <w:t xml:space="preserve"> dihydrochloride to volumetric flask and dissolve</w:t>
      </w:r>
    </w:p>
    <w:p w14:paraId="6FA159C5" w14:textId="47A0F0A2" w:rsidR="00BB69C5" w:rsidRPr="00DA787B" w:rsidRDefault="00341EEF" w:rsidP="008161C0">
      <w:pPr>
        <w:pStyle w:val="ListParagraph"/>
        <w:numPr>
          <w:ilvl w:val="0"/>
          <w:numId w:val="28"/>
        </w:numPr>
        <w:rPr>
          <w:rFonts w:ascii="Times New Roman" w:hAnsi="Times New Roman"/>
        </w:rPr>
      </w:pPr>
      <w:r w:rsidRPr="00DA787B">
        <w:rPr>
          <w:rFonts w:ascii="Times New Roman" w:hAnsi="Times New Roman"/>
        </w:rPr>
        <w:t>Use immediately or po</w:t>
      </w:r>
      <w:r w:rsidR="00C95867" w:rsidRPr="00DA787B">
        <w:rPr>
          <w:rFonts w:ascii="Times New Roman" w:hAnsi="Times New Roman"/>
        </w:rPr>
        <w:t>u</w:t>
      </w:r>
      <w:r w:rsidRPr="00DA787B">
        <w:rPr>
          <w:rFonts w:ascii="Times New Roman" w:hAnsi="Times New Roman"/>
        </w:rPr>
        <w:t xml:space="preserve">r into 100 mL </w:t>
      </w:r>
      <w:r w:rsidR="00422DB8" w:rsidRPr="00DA787B">
        <w:rPr>
          <w:rFonts w:ascii="Times New Roman" w:hAnsi="Times New Roman"/>
        </w:rPr>
        <w:t>bottles</w:t>
      </w:r>
      <w:r w:rsidRPr="00DA787B">
        <w:rPr>
          <w:rFonts w:ascii="Times New Roman" w:hAnsi="Times New Roman"/>
        </w:rPr>
        <w:t xml:space="preserve"> with screwcaps and freeze. Label with:</w:t>
      </w:r>
    </w:p>
    <w:p w14:paraId="402FC562" w14:textId="12140C75" w:rsidR="00BB69C5" w:rsidRPr="00DA787B" w:rsidRDefault="26632FCF" w:rsidP="26632FCF">
      <w:pPr>
        <w:rPr>
          <w:sz w:val="22"/>
          <w:szCs w:val="22"/>
        </w:rPr>
      </w:pPr>
      <w:r w:rsidRPr="00DA787B">
        <w:rPr>
          <w:sz w:val="22"/>
          <w:szCs w:val="22"/>
        </w:rPr>
        <w:t>Sistla Lab, nitrate reagent</w:t>
      </w:r>
    </w:p>
    <w:p w14:paraId="5A85AFC7" w14:textId="382429EC" w:rsidR="00BB69C5" w:rsidRPr="00DA787B" w:rsidRDefault="26632FCF" w:rsidP="26632FCF">
      <w:pPr>
        <w:rPr>
          <w:sz w:val="22"/>
          <w:szCs w:val="22"/>
        </w:rPr>
      </w:pPr>
      <w:r w:rsidRPr="00DA787B">
        <w:rPr>
          <w:sz w:val="22"/>
          <w:szCs w:val="22"/>
        </w:rPr>
        <w:t xml:space="preserve">Prepared by: YOUR </w:t>
      </w:r>
      <w:proofErr w:type="gramStart"/>
      <w:r w:rsidRPr="00DA787B">
        <w:rPr>
          <w:sz w:val="22"/>
          <w:szCs w:val="22"/>
        </w:rPr>
        <w:t>NAME(</w:t>
      </w:r>
      <w:proofErr w:type="gramEnd"/>
      <w:r w:rsidRPr="00DA787B">
        <w:rPr>
          <w:sz w:val="22"/>
          <w:szCs w:val="22"/>
        </w:rPr>
        <w:t>if Craig</w:t>
      </w:r>
      <w:r w:rsidR="00DA787B" w:rsidRPr="00DA787B">
        <w:rPr>
          <w:sz w:val="22"/>
          <w:szCs w:val="22"/>
        </w:rPr>
        <w:t>, note that</w:t>
      </w:r>
      <w:r w:rsidRPr="00DA787B">
        <w:rPr>
          <w:sz w:val="22"/>
          <w:szCs w:val="22"/>
        </w:rPr>
        <w:t>)</w:t>
      </w:r>
    </w:p>
    <w:p w14:paraId="3762E696" w14:textId="4D0BB479" w:rsidR="00BB69C5" w:rsidRPr="00DA787B" w:rsidRDefault="26632FCF" w:rsidP="26632FCF">
      <w:pPr>
        <w:rPr>
          <w:sz w:val="22"/>
          <w:szCs w:val="22"/>
        </w:rPr>
      </w:pPr>
      <w:r w:rsidRPr="00DA787B">
        <w:rPr>
          <w:sz w:val="22"/>
          <w:szCs w:val="22"/>
        </w:rPr>
        <w:t xml:space="preserve">Date: </w:t>
      </w:r>
      <w:r w:rsidR="00DA787B" w:rsidRPr="00DA787B">
        <w:rPr>
          <w:sz w:val="22"/>
          <w:szCs w:val="22"/>
        </w:rPr>
        <w:t>Month/day/year (20XX)</w:t>
      </w:r>
    </w:p>
    <w:p w14:paraId="2D2D7B1C" w14:textId="3C30A346" w:rsidR="00BB69C5" w:rsidRPr="00DA787B" w:rsidRDefault="00BB69C5" w:rsidP="26632FCF">
      <w:pPr>
        <w:rPr>
          <w:sz w:val="22"/>
          <w:szCs w:val="22"/>
        </w:rPr>
      </w:pPr>
    </w:p>
    <w:p w14:paraId="7B6D9579" w14:textId="3D4899F0" w:rsidR="00BB69C5" w:rsidRPr="00DA787B" w:rsidRDefault="66271B22" w:rsidP="26632FCF">
      <w:pPr>
        <w:pStyle w:val="ListParagraph"/>
        <w:numPr>
          <w:ilvl w:val="0"/>
          <w:numId w:val="28"/>
        </w:numPr>
        <w:rPr>
          <w:rFonts w:ascii="Times New Roman" w:hAnsi="Times New Roman"/>
        </w:rPr>
      </w:pPr>
      <w:r w:rsidRPr="2C6E7E13">
        <w:rPr>
          <w:rFonts w:ascii="Times New Roman" w:hAnsi="Times New Roman"/>
        </w:rPr>
        <w:t xml:space="preserve">Frozen Reagent needs to be removed from freezer the night before sample analysis is planned and </w:t>
      </w:r>
      <w:r w:rsidR="752B3D3B" w:rsidRPr="2C6E7E13">
        <w:rPr>
          <w:rFonts w:ascii="Times New Roman" w:hAnsi="Times New Roman"/>
        </w:rPr>
        <w:t xml:space="preserve">can be </w:t>
      </w:r>
      <w:r w:rsidRPr="2C6E7E13">
        <w:rPr>
          <w:rFonts w:ascii="Times New Roman" w:hAnsi="Times New Roman"/>
        </w:rPr>
        <w:t xml:space="preserve">left to defrost overnight at room temperature. </w:t>
      </w:r>
    </w:p>
    <w:p w14:paraId="56114D6F" w14:textId="2431F992" w:rsidR="2C6E7E13" w:rsidRDefault="2C6E7E13" w:rsidP="2C6E7E13">
      <w:pPr>
        <w:pStyle w:val="ListParagraph"/>
        <w:numPr>
          <w:ilvl w:val="0"/>
          <w:numId w:val="28"/>
        </w:numPr>
      </w:pPr>
      <w:r w:rsidRPr="2C6E7E13">
        <w:rPr>
          <w:rFonts w:ascii="Times New Roman" w:hAnsi="Times New Roman"/>
        </w:rPr>
        <w:t xml:space="preserve">If your sample extracts are frozen, can gently thaw in water bath or thaw overnight in fridge. </w:t>
      </w:r>
    </w:p>
    <w:p w14:paraId="6803F784" w14:textId="77777777" w:rsidR="00815139" w:rsidRPr="00DA787B" w:rsidRDefault="00815139" w:rsidP="00341EEF">
      <w:pPr>
        <w:rPr>
          <w:sz w:val="22"/>
          <w:szCs w:val="22"/>
        </w:rPr>
      </w:pPr>
    </w:p>
    <w:p w14:paraId="6F8BD41B" w14:textId="4B904F11" w:rsidR="007156E9" w:rsidRPr="00DA787B" w:rsidRDefault="007156E9" w:rsidP="007156E9">
      <w:pPr>
        <w:pStyle w:val="ListParagraph"/>
        <w:numPr>
          <w:ilvl w:val="0"/>
          <w:numId w:val="26"/>
        </w:numPr>
        <w:rPr>
          <w:rFonts w:ascii="Times New Roman" w:hAnsi="Times New Roman"/>
          <w:b/>
        </w:rPr>
      </w:pPr>
      <w:r w:rsidRPr="00DA787B">
        <w:rPr>
          <w:rFonts w:ascii="Times New Roman" w:hAnsi="Times New Roman"/>
          <w:b/>
        </w:rPr>
        <w:t>Prepare standards</w:t>
      </w:r>
    </w:p>
    <w:p w14:paraId="1C625AB5" w14:textId="77777777" w:rsidR="00E85333" w:rsidRPr="00DA787B" w:rsidRDefault="00E85333" w:rsidP="00E85333">
      <w:pPr>
        <w:rPr>
          <w:sz w:val="22"/>
          <w:szCs w:val="22"/>
          <w:u w:val="single"/>
        </w:rPr>
      </w:pPr>
      <w:r w:rsidRPr="00DA787B">
        <w:rPr>
          <w:sz w:val="22"/>
          <w:szCs w:val="22"/>
          <w:u w:val="single"/>
        </w:rPr>
        <w:t>Materials:</w:t>
      </w:r>
    </w:p>
    <w:p w14:paraId="043E8456" w14:textId="7454D3DC" w:rsidR="00E85333" w:rsidRPr="00DA787B" w:rsidRDefault="00E85333" w:rsidP="00E85333">
      <w:pPr>
        <w:pStyle w:val="ListParagraph"/>
        <w:numPr>
          <w:ilvl w:val="0"/>
          <w:numId w:val="28"/>
        </w:numPr>
        <w:rPr>
          <w:rFonts w:ascii="Times New Roman" w:hAnsi="Times New Roman"/>
          <w:b/>
        </w:rPr>
      </w:pPr>
      <w:r w:rsidRPr="00DA787B">
        <w:rPr>
          <w:rFonts w:ascii="Times New Roman" w:hAnsi="Times New Roman"/>
        </w:rPr>
        <w:t>1000 ppm NO3- standard solution</w:t>
      </w:r>
    </w:p>
    <w:p w14:paraId="510304CA" w14:textId="77777777" w:rsidR="00D70E52" w:rsidRPr="00DA787B" w:rsidRDefault="00D70E52" w:rsidP="00D70E52">
      <w:pPr>
        <w:pStyle w:val="ListParagraph"/>
        <w:numPr>
          <w:ilvl w:val="0"/>
          <w:numId w:val="28"/>
        </w:numPr>
        <w:rPr>
          <w:rFonts w:ascii="Times New Roman" w:hAnsi="Times New Roman"/>
          <w:b/>
        </w:rPr>
      </w:pPr>
      <w:r w:rsidRPr="00DA787B">
        <w:rPr>
          <w:rFonts w:ascii="Times New Roman" w:hAnsi="Times New Roman"/>
        </w:rPr>
        <w:t>Buffer used for soil extraction</w:t>
      </w:r>
    </w:p>
    <w:p w14:paraId="7BDB9A1D" w14:textId="77777777" w:rsidR="00D70E52" w:rsidRPr="00DA787B" w:rsidRDefault="00D70E52" w:rsidP="00D70E52">
      <w:pPr>
        <w:pStyle w:val="ListParagraph"/>
        <w:numPr>
          <w:ilvl w:val="0"/>
          <w:numId w:val="28"/>
        </w:numPr>
        <w:rPr>
          <w:rFonts w:ascii="Times New Roman" w:hAnsi="Times New Roman"/>
          <w:b/>
        </w:rPr>
      </w:pPr>
      <w:r w:rsidRPr="00DA787B">
        <w:rPr>
          <w:rFonts w:ascii="Times New Roman" w:hAnsi="Times New Roman"/>
        </w:rPr>
        <w:t>One new or acid-washed falcon tube</w:t>
      </w:r>
    </w:p>
    <w:p w14:paraId="74A26737" w14:textId="77777777" w:rsidR="00CF3511" w:rsidRPr="00DA787B" w:rsidRDefault="00CF3511" w:rsidP="00D70E52">
      <w:pPr>
        <w:pStyle w:val="ListParagraph"/>
        <w:numPr>
          <w:ilvl w:val="0"/>
          <w:numId w:val="28"/>
        </w:numPr>
        <w:rPr>
          <w:rFonts w:ascii="Times New Roman" w:hAnsi="Times New Roman"/>
          <w:b/>
        </w:rPr>
      </w:pPr>
      <w:r w:rsidRPr="00DA787B">
        <w:rPr>
          <w:rFonts w:ascii="Times New Roman" w:hAnsi="Times New Roman"/>
        </w:rPr>
        <w:t xml:space="preserve">Acid-washed deep-well 96-well plate </w:t>
      </w:r>
    </w:p>
    <w:p w14:paraId="46C147B8" w14:textId="4BE3939A" w:rsidR="00D70E52" w:rsidRPr="00DA787B" w:rsidRDefault="00D70E52" w:rsidP="00D70E52">
      <w:pPr>
        <w:pStyle w:val="ListParagraph"/>
        <w:numPr>
          <w:ilvl w:val="0"/>
          <w:numId w:val="28"/>
        </w:numPr>
        <w:rPr>
          <w:rFonts w:ascii="Times New Roman" w:hAnsi="Times New Roman"/>
          <w:b/>
        </w:rPr>
      </w:pPr>
      <w:r w:rsidRPr="00DA787B">
        <w:rPr>
          <w:rFonts w:ascii="Times New Roman" w:hAnsi="Times New Roman"/>
        </w:rPr>
        <w:t xml:space="preserve">5ml, 1ml and 200ul pipets and pipet tips </w:t>
      </w:r>
    </w:p>
    <w:p w14:paraId="7FE9361B" w14:textId="77777777" w:rsidR="00D70E52" w:rsidRPr="00DA787B" w:rsidRDefault="00D70E52" w:rsidP="00D70E52">
      <w:pPr>
        <w:pStyle w:val="ListParagraph"/>
        <w:numPr>
          <w:ilvl w:val="0"/>
          <w:numId w:val="28"/>
        </w:numPr>
        <w:rPr>
          <w:rFonts w:ascii="Times New Roman" w:hAnsi="Times New Roman"/>
          <w:b/>
        </w:rPr>
      </w:pPr>
      <w:r w:rsidRPr="00DA787B">
        <w:rPr>
          <w:rFonts w:ascii="Times New Roman" w:hAnsi="Times New Roman"/>
        </w:rPr>
        <w:t>Bucket for used 5ml and 1ml pipette tips</w:t>
      </w:r>
    </w:p>
    <w:p w14:paraId="30CDA8F7" w14:textId="6D21F563" w:rsidR="00D70E52" w:rsidRPr="00FC6D5D" w:rsidRDefault="00D70E52" w:rsidP="26632FCF">
      <w:pPr>
        <w:pStyle w:val="ListParagraph"/>
        <w:numPr>
          <w:ilvl w:val="0"/>
          <w:numId w:val="28"/>
        </w:numPr>
        <w:rPr>
          <w:rFonts w:ascii="Times New Roman" w:hAnsi="Times New Roman"/>
          <w:b/>
          <w:bCs/>
        </w:rPr>
      </w:pPr>
      <w:r w:rsidRPr="00DA787B">
        <w:rPr>
          <w:rFonts w:ascii="Times New Roman" w:hAnsi="Times New Roman"/>
        </w:rPr>
        <w:t>Trashcan for used 200ul tips</w:t>
      </w:r>
      <w:bookmarkStart w:id="0" w:name="_Hlk109124103"/>
    </w:p>
    <w:p w14:paraId="4ACFC303" w14:textId="7320D2B2" w:rsidR="00FC6D5D" w:rsidRPr="00DA787B" w:rsidRDefault="00FC6D5D" w:rsidP="26632FCF">
      <w:pPr>
        <w:pStyle w:val="ListParagraph"/>
        <w:numPr>
          <w:ilvl w:val="0"/>
          <w:numId w:val="28"/>
        </w:numPr>
        <w:rPr>
          <w:rFonts w:ascii="Times New Roman" w:hAnsi="Times New Roman"/>
          <w:b/>
          <w:bCs/>
        </w:rPr>
      </w:pPr>
      <w:r>
        <w:rPr>
          <w:rFonts w:ascii="Times New Roman" w:hAnsi="Times New Roman"/>
        </w:rPr>
        <w:t>Printed plate plan sheet(s), cut out and labeled, attached to notebook appropriately</w:t>
      </w:r>
    </w:p>
    <w:bookmarkEnd w:id="0"/>
    <w:p w14:paraId="2F87370C" w14:textId="68E1BCD2" w:rsidR="26632FCF" w:rsidRPr="00DA787B" w:rsidRDefault="26632FCF" w:rsidP="26632FCF">
      <w:pPr>
        <w:rPr>
          <w:sz w:val="22"/>
          <w:szCs w:val="22"/>
          <w:u w:val="single"/>
        </w:rPr>
      </w:pPr>
    </w:p>
    <w:p w14:paraId="624DEA9D" w14:textId="1FDA5374" w:rsidR="26632FCF" w:rsidRPr="00DA787B" w:rsidRDefault="26632FCF" w:rsidP="26632FCF">
      <w:pPr>
        <w:rPr>
          <w:sz w:val="22"/>
          <w:szCs w:val="22"/>
          <w:u w:val="single"/>
        </w:rPr>
      </w:pPr>
    </w:p>
    <w:p w14:paraId="5C09CDA4" w14:textId="61D41A25" w:rsidR="26632FCF" w:rsidRDefault="26632FCF" w:rsidP="26632FCF">
      <w:pPr>
        <w:rPr>
          <w:rFonts w:ascii="Arial" w:hAnsi="Arial" w:cs="Arial"/>
          <w:u w:val="single"/>
        </w:rPr>
      </w:pPr>
    </w:p>
    <w:p w14:paraId="6F08AA48" w14:textId="7B0031FD" w:rsidR="26632FCF" w:rsidRDefault="26632FCF" w:rsidP="26632FCF">
      <w:pPr>
        <w:rPr>
          <w:rFonts w:ascii="Arial" w:hAnsi="Arial" w:cs="Arial"/>
          <w:u w:val="single"/>
        </w:rPr>
      </w:pPr>
    </w:p>
    <w:p w14:paraId="1EA26C3C" w14:textId="42A27548" w:rsidR="26632FCF" w:rsidRDefault="26632FCF" w:rsidP="26632FCF">
      <w:pPr>
        <w:rPr>
          <w:rFonts w:ascii="Arial" w:hAnsi="Arial" w:cs="Arial"/>
          <w:u w:val="single"/>
        </w:rPr>
      </w:pPr>
    </w:p>
    <w:p w14:paraId="6B9E902E" w14:textId="77777777" w:rsidR="00DA787B" w:rsidRDefault="00DA787B">
      <w:pPr>
        <w:spacing w:after="200" w:line="276" w:lineRule="auto"/>
        <w:rPr>
          <w:sz w:val="22"/>
          <w:szCs w:val="22"/>
          <w:u w:val="single"/>
        </w:rPr>
      </w:pPr>
      <w:r>
        <w:rPr>
          <w:sz w:val="22"/>
          <w:szCs w:val="22"/>
          <w:u w:val="single"/>
        </w:rPr>
        <w:br w:type="page"/>
      </w:r>
    </w:p>
    <w:p w14:paraId="625502AC" w14:textId="1A9BF1F9" w:rsidR="007156E9" w:rsidRPr="00176D05" w:rsidRDefault="00E85333" w:rsidP="00341EEF">
      <w:pPr>
        <w:rPr>
          <w:rFonts w:ascii="Garamond" w:hAnsi="Garamond"/>
          <w:b/>
          <w:bCs/>
          <w:sz w:val="22"/>
          <w:szCs w:val="22"/>
          <w:u w:val="single"/>
        </w:rPr>
      </w:pPr>
      <w:r w:rsidRPr="00176D05">
        <w:rPr>
          <w:rFonts w:ascii="Garamond" w:hAnsi="Garamond"/>
          <w:b/>
          <w:bCs/>
          <w:sz w:val="22"/>
          <w:szCs w:val="22"/>
          <w:u w:val="single"/>
        </w:rPr>
        <w:lastRenderedPageBreak/>
        <w:t>Procedure</w:t>
      </w:r>
      <w:r w:rsidR="00DA787B" w:rsidRPr="00176D05">
        <w:rPr>
          <w:rFonts w:ascii="Garamond" w:hAnsi="Garamond"/>
          <w:b/>
          <w:bCs/>
          <w:sz w:val="22"/>
          <w:szCs w:val="22"/>
          <w:u w:val="single"/>
        </w:rPr>
        <w:t>: NO</w:t>
      </w:r>
      <w:r w:rsidR="00DA787B" w:rsidRPr="00176D05">
        <w:rPr>
          <w:rFonts w:ascii="Garamond" w:hAnsi="Garamond"/>
          <w:b/>
          <w:bCs/>
          <w:sz w:val="22"/>
          <w:szCs w:val="22"/>
          <w:u w:val="single"/>
          <w:vertAlign w:val="subscript"/>
        </w:rPr>
        <w:t>3</w:t>
      </w:r>
      <w:r w:rsidR="00DA787B" w:rsidRPr="00176D05">
        <w:rPr>
          <w:rFonts w:ascii="Garamond" w:hAnsi="Garamond"/>
          <w:b/>
          <w:bCs/>
          <w:sz w:val="22"/>
          <w:szCs w:val="22"/>
          <w:u w:val="single"/>
          <w:vertAlign w:val="superscript"/>
        </w:rPr>
        <w:t>-</w:t>
      </w:r>
      <w:r w:rsidR="00DA787B" w:rsidRPr="00176D05">
        <w:rPr>
          <w:rFonts w:ascii="Garamond" w:hAnsi="Garamond"/>
          <w:b/>
          <w:bCs/>
          <w:sz w:val="22"/>
          <w:szCs w:val="22"/>
          <w:u w:val="single"/>
        </w:rPr>
        <w:t xml:space="preserve"> plate reader assay</w:t>
      </w:r>
    </w:p>
    <w:p w14:paraId="53992871" w14:textId="77777777" w:rsidR="00DA787B" w:rsidRPr="00176D05" w:rsidRDefault="00DA787B" w:rsidP="00341EEF">
      <w:pPr>
        <w:rPr>
          <w:rFonts w:ascii="Garamond" w:hAnsi="Garamond"/>
          <w:b/>
          <w:bCs/>
          <w:sz w:val="22"/>
          <w:szCs w:val="22"/>
          <w:u w:val="single"/>
        </w:rPr>
      </w:pPr>
    </w:p>
    <w:p w14:paraId="524E5A6D" w14:textId="3F832C21" w:rsidR="009320A3" w:rsidRPr="00176D05" w:rsidRDefault="00674A6A" w:rsidP="00341EEF">
      <w:pPr>
        <w:rPr>
          <w:rFonts w:ascii="Garamond" w:hAnsi="Garamond"/>
          <w:sz w:val="22"/>
          <w:szCs w:val="22"/>
        </w:rPr>
      </w:pPr>
      <w:r w:rsidRPr="00176D05">
        <w:rPr>
          <w:rFonts w:ascii="Garamond" w:hAnsi="Garamond"/>
          <w:sz w:val="22"/>
          <w:szCs w:val="22"/>
        </w:rPr>
        <w:t>Make your standards in the range expected for your project</w:t>
      </w:r>
      <w:r w:rsidR="009320A3" w:rsidRPr="00176D05">
        <w:rPr>
          <w:rFonts w:ascii="Garamond" w:hAnsi="Garamond"/>
          <w:sz w:val="22"/>
          <w:szCs w:val="22"/>
        </w:rPr>
        <w:t>. Use the same solution</w:t>
      </w:r>
      <w:r w:rsidRPr="00176D05">
        <w:rPr>
          <w:rFonts w:ascii="Garamond" w:hAnsi="Garamond"/>
          <w:sz w:val="22"/>
          <w:szCs w:val="22"/>
        </w:rPr>
        <w:t xml:space="preserve"> </w:t>
      </w:r>
      <w:r w:rsidR="009320A3" w:rsidRPr="00176D05">
        <w:rPr>
          <w:rFonts w:ascii="Garamond" w:hAnsi="Garamond"/>
          <w:sz w:val="22"/>
          <w:szCs w:val="22"/>
        </w:rPr>
        <w:t xml:space="preserve">to prepare </w:t>
      </w:r>
      <w:bookmarkStart w:id="1" w:name="_Int_dMJsbRqr"/>
      <w:r w:rsidR="009320A3" w:rsidRPr="00176D05">
        <w:rPr>
          <w:rFonts w:ascii="Garamond" w:hAnsi="Garamond"/>
          <w:sz w:val="22"/>
          <w:szCs w:val="22"/>
        </w:rPr>
        <w:t>you</w:t>
      </w:r>
      <w:bookmarkEnd w:id="1"/>
      <w:r w:rsidR="009320A3" w:rsidRPr="00176D05">
        <w:rPr>
          <w:rFonts w:ascii="Garamond" w:hAnsi="Garamond"/>
          <w:sz w:val="22"/>
          <w:szCs w:val="22"/>
        </w:rPr>
        <w:t xml:space="preserve"> standards as used in your samples, namely:</w:t>
      </w:r>
    </w:p>
    <w:p w14:paraId="2F6E71F6" w14:textId="13C6475B" w:rsidR="00E85333" w:rsidRPr="00176D05" w:rsidRDefault="009320A3" w:rsidP="009320A3">
      <w:pPr>
        <w:pStyle w:val="ListParagraph"/>
        <w:numPr>
          <w:ilvl w:val="0"/>
          <w:numId w:val="31"/>
        </w:numPr>
        <w:rPr>
          <w:rFonts w:ascii="Garamond" w:hAnsi="Garamond"/>
        </w:rPr>
      </w:pPr>
      <w:r w:rsidRPr="00176D05">
        <w:rPr>
          <w:rFonts w:ascii="Garamond" w:hAnsi="Garamond"/>
        </w:rPr>
        <w:t>For soil pore water samples, use DI water for blank and to dilute standards</w:t>
      </w:r>
    </w:p>
    <w:p w14:paraId="3709F344" w14:textId="75E43F56" w:rsidR="009320A3" w:rsidRPr="00176D05" w:rsidRDefault="009320A3" w:rsidP="009320A3">
      <w:pPr>
        <w:pStyle w:val="ListParagraph"/>
        <w:numPr>
          <w:ilvl w:val="0"/>
          <w:numId w:val="31"/>
        </w:numPr>
        <w:rPr>
          <w:rFonts w:ascii="Garamond" w:hAnsi="Garamond"/>
        </w:rPr>
      </w:pPr>
      <w:r w:rsidRPr="00176D05">
        <w:rPr>
          <w:rFonts w:ascii="Garamond" w:hAnsi="Garamond"/>
        </w:rPr>
        <w:t xml:space="preserve">For 2 M </w:t>
      </w:r>
      <w:proofErr w:type="spellStart"/>
      <w:r w:rsidRPr="00176D05">
        <w:rPr>
          <w:rFonts w:ascii="Garamond" w:hAnsi="Garamond"/>
        </w:rPr>
        <w:t>KCl</w:t>
      </w:r>
      <w:proofErr w:type="spellEnd"/>
      <w:r w:rsidRPr="00176D05">
        <w:rPr>
          <w:rFonts w:ascii="Garamond" w:hAnsi="Garamond"/>
        </w:rPr>
        <w:t xml:space="preserve"> soil extracts, use 2M </w:t>
      </w:r>
      <w:proofErr w:type="spellStart"/>
      <w:r w:rsidRPr="00176D05">
        <w:rPr>
          <w:rFonts w:ascii="Garamond" w:hAnsi="Garamond"/>
        </w:rPr>
        <w:t>KCl</w:t>
      </w:r>
      <w:proofErr w:type="spellEnd"/>
      <w:r w:rsidRPr="00176D05">
        <w:rPr>
          <w:rFonts w:ascii="Garamond" w:hAnsi="Garamond"/>
        </w:rPr>
        <w:t xml:space="preserve"> for blank and to dilute standards</w:t>
      </w:r>
    </w:p>
    <w:p w14:paraId="10FDFB6A" w14:textId="5C8B90C8" w:rsidR="009320A3" w:rsidRPr="00176D05" w:rsidRDefault="009320A3" w:rsidP="009320A3">
      <w:pPr>
        <w:pStyle w:val="ListParagraph"/>
        <w:numPr>
          <w:ilvl w:val="0"/>
          <w:numId w:val="31"/>
        </w:numPr>
        <w:rPr>
          <w:rFonts w:ascii="Garamond" w:hAnsi="Garamond"/>
        </w:rPr>
      </w:pPr>
      <w:r w:rsidRPr="00176D05">
        <w:rPr>
          <w:rFonts w:ascii="Garamond" w:hAnsi="Garamond"/>
        </w:rPr>
        <w:t xml:space="preserve">For 0.2 M </w:t>
      </w:r>
      <w:proofErr w:type="spellStart"/>
      <w:r w:rsidRPr="00176D05">
        <w:rPr>
          <w:rFonts w:ascii="Garamond" w:hAnsi="Garamond"/>
        </w:rPr>
        <w:t>KCl</w:t>
      </w:r>
      <w:proofErr w:type="spellEnd"/>
      <w:r w:rsidRPr="00176D05">
        <w:rPr>
          <w:rFonts w:ascii="Garamond" w:hAnsi="Garamond"/>
        </w:rPr>
        <w:t xml:space="preserve"> soil extracts, use 0.2 M </w:t>
      </w:r>
      <w:proofErr w:type="spellStart"/>
      <w:r w:rsidRPr="00176D05">
        <w:rPr>
          <w:rFonts w:ascii="Garamond" w:hAnsi="Garamond"/>
        </w:rPr>
        <w:t>KCl</w:t>
      </w:r>
      <w:proofErr w:type="spellEnd"/>
      <w:r w:rsidRPr="00176D05">
        <w:rPr>
          <w:rFonts w:ascii="Garamond" w:hAnsi="Garamond"/>
        </w:rPr>
        <w:t xml:space="preserve"> for blank and to dilute standards</w:t>
      </w:r>
    </w:p>
    <w:p w14:paraId="713E2B69" w14:textId="19919EA8" w:rsidR="009320A3" w:rsidRPr="00176D05" w:rsidRDefault="009320A3" w:rsidP="009320A3">
      <w:pPr>
        <w:pStyle w:val="ListParagraph"/>
        <w:numPr>
          <w:ilvl w:val="0"/>
          <w:numId w:val="31"/>
        </w:numPr>
        <w:rPr>
          <w:rFonts w:ascii="Garamond" w:hAnsi="Garamond"/>
        </w:rPr>
      </w:pPr>
      <w:r w:rsidRPr="00176D05">
        <w:rPr>
          <w:rFonts w:ascii="Garamond" w:hAnsi="Garamond"/>
        </w:rPr>
        <w:t>For 0.5 M K</w:t>
      </w:r>
      <w:r w:rsidRPr="00176D05">
        <w:rPr>
          <w:rFonts w:ascii="Garamond" w:hAnsi="Garamond"/>
          <w:vertAlign w:val="subscript"/>
        </w:rPr>
        <w:t>2</w:t>
      </w:r>
      <w:r w:rsidRPr="00176D05">
        <w:rPr>
          <w:rFonts w:ascii="Garamond" w:hAnsi="Garamond"/>
        </w:rPr>
        <w:t>SO</w:t>
      </w:r>
      <w:r w:rsidRPr="00176D05">
        <w:rPr>
          <w:rFonts w:ascii="Garamond" w:hAnsi="Garamond"/>
          <w:vertAlign w:val="subscript"/>
        </w:rPr>
        <w:t>4</w:t>
      </w:r>
      <w:r w:rsidRPr="00176D05">
        <w:rPr>
          <w:rFonts w:ascii="Garamond" w:hAnsi="Garamond"/>
        </w:rPr>
        <w:t xml:space="preserve"> soil extracts, use 0.5M K</w:t>
      </w:r>
      <w:r w:rsidRPr="00176D05">
        <w:rPr>
          <w:rFonts w:ascii="Garamond" w:hAnsi="Garamond"/>
          <w:vertAlign w:val="subscript"/>
        </w:rPr>
        <w:t>2</w:t>
      </w:r>
      <w:r w:rsidRPr="00176D05">
        <w:rPr>
          <w:rFonts w:ascii="Garamond" w:hAnsi="Garamond"/>
        </w:rPr>
        <w:t>SO</w:t>
      </w:r>
      <w:r w:rsidRPr="00176D05">
        <w:rPr>
          <w:rFonts w:ascii="Garamond" w:hAnsi="Garamond"/>
          <w:vertAlign w:val="subscript"/>
        </w:rPr>
        <w:t>4</w:t>
      </w:r>
      <w:r w:rsidRPr="00176D05">
        <w:rPr>
          <w:rFonts w:ascii="Garamond" w:hAnsi="Garamond"/>
        </w:rPr>
        <w:t xml:space="preserve"> for blank and to dilute standards</w:t>
      </w:r>
    </w:p>
    <w:p w14:paraId="5951CB05" w14:textId="77777777" w:rsidR="00852FD8" w:rsidRPr="00176D05" w:rsidRDefault="006A3BE3" w:rsidP="00341EEF">
      <w:pPr>
        <w:rPr>
          <w:rFonts w:ascii="Garamond" w:hAnsi="Garamond"/>
          <w:sz w:val="22"/>
          <w:szCs w:val="22"/>
        </w:rPr>
      </w:pPr>
      <w:r w:rsidRPr="00176D05">
        <w:rPr>
          <w:rFonts w:ascii="Garamond" w:hAnsi="Garamond"/>
          <w:sz w:val="22"/>
          <w:szCs w:val="22"/>
        </w:rPr>
        <w:t xml:space="preserve">This solution will further be referred to as the </w:t>
      </w:r>
      <w:r w:rsidRPr="00176D05">
        <w:rPr>
          <w:rFonts w:ascii="Garamond" w:hAnsi="Garamond"/>
          <w:b/>
          <w:bCs/>
          <w:sz w:val="22"/>
          <w:szCs w:val="22"/>
        </w:rPr>
        <w:t>matrix</w:t>
      </w:r>
      <w:r w:rsidRPr="00176D05">
        <w:rPr>
          <w:rFonts w:ascii="Garamond" w:hAnsi="Garamond"/>
          <w:sz w:val="22"/>
          <w:szCs w:val="22"/>
        </w:rPr>
        <w:t>.</w:t>
      </w:r>
    </w:p>
    <w:p w14:paraId="755094EE" w14:textId="31E651B0" w:rsidR="00E85333" w:rsidRPr="00176D05" w:rsidRDefault="00942A7C" w:rsidP="00341EEF">
      <w:pPr>
        <w:rPr>
          <w:rFonts w:ascii="Garamond" w:hAnsi="Garamond"/>
          <w:sz w:val="22"/>
          <w:szCs w:val="22"/>
        </w:rPr>
      </w:pPr>
      <w:r w:rsidRPr="00176D05">
        <w:rPr>
          <w:rFonts w:ascii="Garamond" w:hAnsi="Garamond"/>
          <w:sz w:val="22"/>
          <w:szCs w:val="22"/>
        </w:rPr>
        <w:t xml:space="preserve">Once you have determined </w:t>
      </w:r>
      <w:r w:rsidR="006A3BE3" w:rsidRPr="00176D05">
        <w:rPr>
          <w:rFonts w:ascii="Garamond" w:hAnsi="Garamond"/>
          <w:sz w:val="22"/>
          <w:szCs w:val="22"/>
        </w:rPr>
        <w:t>your matrix</w:t>
      </w:r>
      <w:r w:rsidRPr="00176D05">
        <w:rPr>
          <w:rFonts w:ascii="Garamond" w:hAnsi="Garamond"/>
          <w:sz w:val="22"/>
          <w:szCs w:val="22"/>
        </w:rPr>
        <w:t>, follow the steps below:</w:t>
      </w:r>
    </w:p>
    <w:p w14:paraId="0FB6F163" w14:textId="78719A25" w:rsidR="00AC17DA" w:rsidRPr="00176D05" w:rsidRDefault="00AC17DA" w:rsidP="00AC17DA">
      <w:pPr>
        <w:pStyle w:val="ListParagraph"/>
        <w:numPr>
          <w:ilvl w:val="0"/>
          <w:numId w:val="42"/>
        </w:numPr>
        <w:rPr>
          <w:rFonts w:ascii="Garamond" w:hAnsi="Garamond"/>
        </w:rPr>
      </w:pPr>
      <w:r w:rsidRPr="00176D05">
        <w:rPr>
          <w:rFonts w:ascii="Garamond" w:hAnsi="Garamond"/>
        </w:rPr>
        <w:t>Prepare a 10ppm stock by placing 0.5</w:t>
      </w:r>
      <w:r w:rsidR="00852FD8" w:rsidRPr="00176D05">
        <w:rPr>
          <w:rFonts w:ascii="Garamond" w:hAnsi="Garamond"/>
        </w:rPr>
        <w:t xml:space="preserve"> </w:t>
      </w:r>
      <w:r w:rsidRPr="00176D05">
        <w:rPr>
          <w:rFonts w:ascii="Garamond" w:hAnsi="Garamond"/>
        </w:rPr>
        <w:t>g 1000 ppm N</w:t>
      </w:r>
      <w:r w:rsidR="00CF3511" w:rsidRPr="00176D05">
        <w:rPr>
          <w:rFonts w:ascii="Garamond" w:hAnsi="Garamond"/>
        </w:rPr>
        <w:t>O</w:t>
      </w:r>
      <w:r w:rsidR="00CF3511" w:rsidRPr="00176D05">
        <w:rPr>
          <w:rFonts w:ascii="Garamond" w:hAnsi="Garamond"/>
          <w:vertAlign w:val="subscript"/>
        </w:rPr>
        <w:t>3</w:t>
      </w:r>
      <w:r w:rsidR="00CF3511" w:rsidRPr="00176D05">
        <w:rPr>
          <w:rFonts w:ascii="Garamond" w:hAnsi="Garamond"/>
          <w:vertAlign w:val="superscript"/>
        </w:rPr>
        <w:t>-</w:t>
      </w:r>
      <w:r w:rsidRPr="00176D05">
        <w:rPr>
          <w:rFonts w:ascii="Garamond" w:hAnsi="Garamond"/>
          <w:vertAlign w:val="superscript"/>
        </w:rPr>
        <w:t xml:space="preserve"> </w:t>
      </w:r>
      <w:r w:rsidRPr="00176D05">
        <w:rPr>
          <w:rFonts w:ascii="Garamond" w:hAnsi="Garamond"/>
        </w:rPr>
        <w:t>standard in 49.5</w:t>
      </w:r>
      <w:r w:rsidR="00852FD8" w:rsidRPr="00176D05">
        <w:rPr>
          <w:rFonts w:ascii="Garamond" w:hAnsi="Garamond"/>
        </w:rPr>
        <w:t xml:space="preserve"> </w:t>
      </w:r>
      <w:r w:rsidRPr="00176D05">
        <w:rPr>
          <w:rFonts w:ascii="Garamond" w:hAnsi="Garamond"/>
        </w:rPr>
        <w:t>g of the matri</w:t>
      </w:r>
      <w:r w:rsidR="00852FD8" w:rsidRPr="00176D05">
        <w:rPr>
          <w:rFonts w:ascii="Garamond" w:hAnsi="Garamond"/>
        </w:rPr>
        <w:t>x using tared 50 ml falcon tube.</w:t>
      </w:r>
      <w:r w:rsidRPr="00176D05">
        <w:rPr>
          <w:rFonts w:ascii="Garamond" w:hAnsi="Garamond"/>
        </w:rPr>
        <w:t xml:space="preserve"> Mix well.</w:t>
      </w:r>
    </w:p>
    <w:p w14:paraId="48E127C4" w14:textId="77777777" w:rsidR="00A9464D" w:rsidRPr="00176D05" w:rsidRDefault="00AC17DA" w:rsidP="00AC17DA">
      <w:pPr>
        <w:pStyle w:val="ListParagraph"/>
        <w:numPr>
          <w:ilvl w:val="0"/>
          <w:numId w:val="42"/>
        </w:numPr>
        <w:rPr>
          <w:rFonts w:ascii="Garamond" w:hAnsi="Garamond"/>
        </w:rPr>
      </w:pPr>
      <w:r w:rsidRPr="00176D05">
        <w:rPr>
          <w:rFonts w:ascii="Garamond" w:hAnsi="Garamond"/>
        </w:rPr>
        <w:t xml:space="preserve">Prepare dilutions of the 10ppm stock in </w:t>
      </w:r>
      <w:r w:rsidR="00852FD8" w:rsidRPr="00176D05">
        <w:rPr>
          <w:rFonts w:ascii="Garamond" w:hAnsi="Garamond"/>
        </w:rPr>
        <w:t>falcon</w:t>
      </w:r>
      <w:r w:rsidR="5B070850" w:rsidRPr="00176D05">
        <w:rPr>
          <w:rFonts w:ascii="Garamond" w:hAnsi="Garamond"/>
        </w:rPr>
        <w:t xml:space="preserve"> tube</w:t>
      </w:r>
      <w:r w:rsidR="00852FD8" w:rsidRPr="00176D05">
        <w:rPr>
          <w:rFonts w:ascii="Garamond" w:hAnsi="Garamond"/>
        </w:rPr>
        <w:t xml:space="preserve"> </w:t>
      </w:r>
      <w:r w:rsidRPr="00176D05">
        <w:rPr>
          <w:rFonts w:ascii="Garamond" w:hAnsi="Garamond"/>
        </w:rPr>
        <w:t>as shown below</w:t>
      </w:r>
      <w:r w:rsidR="00A9464D" w:rsidRPr="00176D05">
        <w:rPr>
          <w:rFonts w:ascii="Garamond" w:hAnsi="Garamond"/>
        </w:rPr>
        <w:t>.</w:t>
      </w:r>
    </w:p>
    <w:p w14:paraId="7857237A" w14:textId="15B4C542" w:rsidR="00AC17DA" w:rsidRPr="00176D05" w:rsidRDefault="00AC17DA" w:rsidP="00A9464D">
      <w:pPr>
        <w:pStyle w:val="ListParagraph"/>
        <w:rPr>
          <w:rFonts w:ascii="Garamond" w:hAnsi="Garamond"/>
        </w:rPr>
      </w:pPr>
      <w:r w:rsidRPr="00176D05">
        <w:rPr>
          <w:rFonts w:ascii="Garamond" w:hAnsi="Garamond"/>
          <w:b/>
          <w:bCs/>
        </w:rPr>
        <w:t>use a 1000ul (blue) pipette for volumes &gt;100ul and a 100ul (yellow) pipette for the 10-100ul volumes</w:t>
      </w:r>
    </w:p>
    <w:p w14:paraId="41F8E838" w14:textId="77777777" w:rsidR="00AC17DA" w:rsidRPr="0057229C" w:rsidRDefault="00AC17DA" w:rsidP="00AC17DA">
      <w:pPr>
        <w:rPr>
          <w:rFonts w:ascii="Arial" w:hAnsi="Arial" w:cs="Arial"/>
        </w:rPr>
      </w:pPr>
    </w:p>
    <w:tbl>
      <w:tblPr>
        <w:tblW w:w="8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5"/>
        <w:gridCol w:w="902"/>
        <w:gridCol w:w="750"/>
        <w:gridCol w:w="970"/>
        <w:gridCol w:w="780"/>
        <w:gridCol w:w="743"/>
        <w:gridCol w:w="576"/>
        <w:gridCol w:w="687"/>
        <w:gridCol w:w="890"/>
      </w:tblGrid>
      <w:tr w:rsidR="00A9464D" w:rsidRPr="0057229C" w14:paraId="3D2CBD53" w14:textId="77777777" w:rsidTr="2C6E7E13">
        <w:trPr>
          <w:trHeight w:val="570"/>
          <w:jc w:val="center"/>
        </w:trPr>
        <w:tc>
          <w:tcPr>
            <w:tcW w:w="2175" w:type="dxa"/>
            <w:shd w:val="clear" w:color="auto" w:fill="auto"/>
            <w:noWrap/>
            <w:vAlign w:val="bottom"/>
          </w:tcPr>
          <w:p w14:paraId="4A414ED9" w14:textId="4B39DB55" w:rsidR="00A9464D" w:rsidRPr="0057229C" w:rsidRDefault="0102127C" w:rsidP="2C6E7E13">
            <w:pPr>
              <w:rPr>
                <w:color w:val="000000" w:themeColor="text1"/>
              </w:rPr>
            </w:pPr>
            <w:r>
              <w:t>Plate position</w:t>
            </w:r>
          </w:p>
        </w:tc>
        <w:tc>
          <w:tcPr>
            <w:tcW w:w="915" w:type="dxa"/>
          </w:tcPr>
          <w:p w14:paraId="467AAF93" w14:textId="7B2B17B4" w:rsidR="00A9464D" w:rsidRDefault="0102127C" w:rsidP="2C6E7E13">
            <w:pPr>
              <w:rPr>
                <w:color w:val="000000" w:themeColor="text1"/>
              </w:rPr>
            </w:pPr>
            <w:r>
              <w:t>1 A</w:t>
            </w:r>
          </w:p>
        </w:tc>
        <w:tc>
          <w:tcPr>
            <w:tcW w:w="750" w:type="dxa"/>
            <w:shd w:val="clear" w:color="auto" w:fill="auto"/>
            <w:noWrap/>
          </w:tcPr>
          <w:p w14:paraId="6BAE84F3" w14:textId="3971A239" w:rsidR="00A9464D" w:rsidRPr="0057229C" w:rsidRDefault="0102127C" w:rsidP="2C6E7E13">
            <w:pPr>
              <w:rPr>
                <w:color w:val="000000" w:themeColor="text1"/>
              </w:rPr>
            </w:pPr>
            <w:r>
              <w:t>1 B</w:t>
            </w:r>
          </w:p>
        </w:tc>
        <w:tc>
          <w:tcPr>
            <w:tcW w:w="970" w:type="dxa"/>
            <w:shd w:val="clear" w:color="auto" w:fill="auto"/>
            <w:noWrap/>
          </w:tcPr>
          <w:p w14:paraId="212F435C" w14:textId="6DE312CA" w:rsidR="00A9464D" w:rsidRPr="0057229C" w:rsidRDefault="0102127C" w:rsidP="2C6E7E13">
            <w:pPr>
              <w:rPr>
                <w:color w:val="000000" w:themeColor="text1"/>
              </w:rPr>
            </w:pPr>
            <w:r>
              <w:t>1 C</w:t>
            </w:r>
          </w:p>
        </w:tc>
        <w:tc>
          <w:tcPr>
            <w:tcW w:w="780" w:type="dxa"/>
            <w:shd w:val="clear" w:color="auto" w:fill="auto"/>
            <w:noWrap/>
          </w:tcPr>
          <w:p w14:paraId="2D37D53F" w14:textId="33F6344E" w:rsidR="00A9464D" w:rsidRPr="0057229C" w:rsidRDefault="0102127C" w:rsidP="2C6E7E13">
            <w:pPr>
              <w:rPr>
                <w:color w:val="000000" w:themeColor="text1"/>
              </w:rPr>
            </w:pPr>
            <w:r>
              <w:t>1 D</w:t>
            </w:r>
          </w:p>
        </w:tc>
        <w:tc>
          <w:tcPr>
            <w:tcW w:w="750" w:type="dxa"/>
            <w:shd w:val="clear" w:color="auto" w:fill="auto"/>
          </w:tcPr>
          <w:p w14:paraId="51FCADE6" w14:textId="00C4C28E" w:rsidR="00A9464D" w:rsidRPr="0057229C" w:rsidRDefault="0102127C" w:rsidP="2C6E7E13">
            <w:pPr>
              <w:rPr>
                <w:color w:val="000000" w:themeColor="text1"/>
              </w:rPr>
            </w:pPr>
            <w:r>
              <w:t>1 E</w:t>
            </w:r>
          </w:p>
        </w:tc>
        <w:tc>
          <w:tcPr>
            <w:tcW w:w="540" w:type="dxa"/>
            <w:shd w:val="clear" w:color="auto" w:fill="auto"/>
            <w:noWrap/>
          </w:tcPr>
          <w:p w14:paraId="65A82C7D" w14:textId="121A0780" w:rsidR="00A9464D" w:rsidRPr="0057229C" w:rsidRDefault="0102127C" w:rsidP="2C6E7E13">
            <w:pPr>
              <w:rPr>
                <w:color w:val="000000" w:themeColor="text1"/>
              </w:rPr>
            </w:pPr>
            <w:r>
              <w:t>1 F</w:t>
            </w:r>
          </w:p>
        </w:tc>
        <w:tc>
          <w:tcPr>
            <w:tcW w:w="690" w:type="dxa"/>
          </w:tcPr>
          <w:p w14:paraId="7FBFB2BD" w14:textId="08A1C38C" w:rsidR="00A9464D" w:rsidRPr="0057229C" w:rsidRDefault="0102127C" w:rsidP="2C6E7E13">
            <w:pPr>
              <w:rPr>
                <w:color w:val="000000" w:themeColor="text1"/>
              </w:rPr>
            </w:pPr>
            <w:r>
              <w:t>1 G</w:t>
            </w:r>
          </w:p>
        </w:tc>
        <w:tc>
          <w:tcPr>
            <w:tcW w:w="903" w:type="dxa"/>
          </w:tcPr>
          <w:p w14:paraId="7838FC1C" w14:textId="34E09752" w:rsidR="00A9464D" w:rsidRPr="0057229C" w:rsidRDefault="0102127C" w:rsidP="2C6E7E13">
            <w:pPr>
              <w:rPr>
                <w:color w:val="000000" w:themeColor="text1"/>
              </w:rPr>
            </w:pPr>
            <w:r>
              <w:t>1 H</w:t>
            </w:r>
          </w:p>
        </w:tc>
      </w:tr>
      <w:tr w:rsidR="00AC17DA" w:rsidRPr="0057229C" w14:paraId="16C593C8" w14:textId="77777777" w:rsidTr="2C6E7E13">
        <w:trPr>
          <w:trHeight w:val="320"/>
          <w:jc w:val="center"/>
        </w:trPr>
        <w:tc>
          <w:tcPr>
            <w:tcW w:w="2175" w:type="dxa"/>
            <w:shd w:val="clear" w:color="auto" w:fill="auto"/>
            <w:noWrap/>
            <w:vAlign w:val="bottom"/>
            <w:hideMark/>
          </w:tcPr>
          <w:p w14:paraId="04F19193" w14:textId="2027895A" w:rsidR="00AC17DA" w:rsidRPr="0057229C" w:rsidRDefault="62E01E23" w:rsidP="2C6E7E13">
            <w:pPr>
              <w:rPr>
                <w:color w:val="000000" w:themeColor="text1"/>
              </w:rPr>
            </w:pPr>
            <w:r>
              <w:t>ppm N</w:t>
            </w:r>
            <w:r w:rsidR="4387EC42">
              <w:t>O3-</w:t>
            </w:r>
          </w:p>
        </w:tc>
        <w:tc>
          <w:tcPr>
            <w:tcW w:w="915" w:type="dxa"/>
          </w:tcPr>
          <w:p w14:paraId="0A1C47D5" w14:textId="59B1FE9F" w:rsidR="00AC17DA" w:rsidRPr="0057229C" w:rsidRDefault="62E01E23" w:rsidP="2C6E7E13">
            <w:pPr>
              <w:rPr>
                <w:color w:val="000000" w:themeColor="text1"/>
              </w:rPr>
            </w:pPr>
            <w:r>
              <w:t>10</w:t>
            </w:r>
          </w:p>
        </w:tc>
        <w:tc>
          <w:tcPr>
            <w:tcW w:w="750" w:type="dxa"/>
            <w:shd w:val="clear" w:color="auto" w:fill="auto"/>
            <w:noWrap/>
            <w:hideMark/>
          </w:tcPr>
          <w:p w14:paraId="426A7717" w14:textId="1B46E718" w:rsidR="00AC17DA" w:rsidRPr="0057229C" w:rsidRDefault="62E01E23" w:rsidP="2C6E7E13">
            <w:pPr>
              <w:rPr>
                <w:color w:val="000000" w:themeColor="text1"/>
              </w:rPr>
            </w:pPr>
            <w:r>
              <w:t>5</w:t>
            </w:r>
          </w:p>
        </w:tc>
        <w:tc>
          <w:tcPr>
            <w:tcW w:w="970" w:type="dxa"/>
            <w:shd w:val="clear" w:color="auto" w:fill="auto"/>
            <w:noWrap/>
            <w:hideMark/>
          </w:tcPr>
          <w:p w14:paraId="09677A29" w14:textId="77777777" w:rsidR="00AC17DA" w:rsidRPr="0057229C" w:rsidRDefault="62E01E23" w:rsidP="2C6E7E13">
            <w:pPr>
              <w:rPr>
                <w:color w:val="000000" w:themeColor="text1"/>
              </w:rPr>
            </w:pPr>
            <w:r>
              <w:t>2.5</w:t>
            </w:r>
          </w:p>
        </w:tc>
        <w:tc>
          <w:tcPr>
            <w:tcW w:w="780" w:type="dxa"/>
            <w:shd w:val="clear" w:color="auto" w:fill="auto"/>
            <w:noWrap/>
            <w:hideMark/>
          </w:tcPr>
          <w:p w14:paraId="61C63156" w14:textId="77777777" w:rsidR="00AC17DA" w:rsidRPr="0057229C" w:rsidRDefault="62E01E23" w:rsidP="2C6E7E13">
            <w:pPr>
              <w:rPr>
                <w:color w:val="000000" w:themeColor="text1"/>
              </w:rPr>
            </w:pPr>
            <w:r>
              <w:t>1</w:t>
            </w:r>
          </w:p>
        </w:tc>
        <w:tc>
          <w:tcPr>
            <w:tcW w:w="750" w:type="dxa"/>
            <w:shd w:val="clear" w:color="auto" w:fill="auto"/>
          </w:tcPr>
          <w:p w14:paraId="0B5FA429" w14:textId="77777777" w:rsidR="00AC17DA" w:rsidRPr="0057229C" w:rsidRDefault="62E01E23" w:rsidP="2C6E7E13">
            <w:pPr>
              <w:rPr>
                <w:color w:val="000000" w:themeColor="text1"/>
              </w:rPr>
            </w:pPr>
            <w:r>
              <w:t>0.75</w:t>
            </w:r>
          </w:p>
        </w:tc>
        <w:tc>
          <w:tcPr>
            <w:tcW w:w="540" w:type="dxa"/>
            <w:shd w:val="clear" w:color="auto" w:fill="auto"/>
            <w:noWrap/>
            <w:hideMark/>
          </w:tcPr>
          <w:p w14:paraId="6F296C4B" w14:textId="77777777" w:rsidR="00AC17DA" w:rsidRPr="0057229C" w:rsidRDefault="62E01E23" w:rsidP="2C6E7E13">
            <w:pPr>
              <w:rPr>
                <w:color w:val="000000" w:themeColor="text1"/>
              </w:rPr>
            </w:pPr>
            <w:r>
              <w:t>0.5</w:t>
            </w:r>
          </w:p>
        </w:tc>
        <w:tc>
          <w:tcPr>
            <w:tcW w:w="690" w:type="dxa"/>
          </w:tcPr>
          <w:p w14:paraId="232C6A51" w14:textId="77777777" w:rsidR="00AC17DA" w:rsidRPr="0057229C" w:rsidRDefault="62E01E23" w:rsidP="2C6E7E13">
            <w:pPr>
              <w:rPr>
                <w:color w:val="000000" w:themeColor="text1"/>
              </w:rPr>
            </w:pPr>
            <w:r>
              <w:t>0.25</w:t>
            </w:r>
          </w:p>
        </w:tc>
        <w:tc>
          <w:tcPr>
            <w:tcW w:w="903" w:type="dxa"/>
          </w:tcPr>
          <w:p w14:paraId="21AA2120" w14:textId="77777777" w:rsidR="00AC17DA" w:rsidRPr="0057229C" w:rsidRDefault="62E01E23" w:rsidP="2C6E7E13">
            <w:pPr>
              <w:rPr>
                <w:color w:val="000000" w:themeColor="text1"/>
              </w:rPr>
            </w:pPr>
            <w:r>
              <w:t>0</w:t>
            </w:r>
          </w:p>
        </w:tc>
      </w:tr>
      <w:tr w:rsidR="00AC17DA" w:rsidRPr="0057229C" w14:paraId="5141BD71" w14:textId="77777777" w:rsidTr="2C6E7E13">
        <w:trPr>
          <w:trHeight w:val="320"/>
          <w:jc w:val="center"/>
        </w:trPr>
        <w:tc>
          <w:tcPr>
            <w:tcW w:w="2175" w:type="dxa"/>
            <w:shd w:val="clear" w:color="auto" w:fill="auto"/>
            <w:noWrap/>
            <w:vAlign w:val="bottom"/>
            <w:hideMark/>
          </w:tcPr>
          <w:p w14:paraId="34C31A40" w14:textId="77777777" w:rsidR="00AC17DA" w:rsidRPr="0057229C" w:rsidRDefault="62E01E23" w:rsidP="2C6E7E13">
            <w:pPr>
              <w:rPr>
                <w:color w:val="000000" w:themeColor="text1"/>
              </w:rPr>
            </w:pPr>
            <w:r>
              <w:t>volume of 10ppm to pipette (</w:t>
            </w:r>
            <w:proofErr w:type="spellStart"/>
            <w:r>
              <w:t>uL</w:t>
            </w:r>
            <w:proofErr w:type="spellEnd"/>
            <w:r>
              <w:t>)</w:t>
            </w:r>
          </w:p>
        </w:tc>
        <w:tc>
          <w:tcPr>
            <w:tcW w:w="915" w:type="dxa"/>
          </w:tcPr>
          <w:p w14:paraId="6419A0DB" w14:textId="17E140A2" w:rsidR="00AC17DA" w:rsidRPr="0057229C" w:rsidRDefault="62E01E23" w:rsidP="2C6E7E13">
            <w:pPr>
              <w:rPr>
                <w:color w:val="000000" w:themeColor="text1"/>
              </w:rPr>
            </w:pPr>
            <w:r>
              <w:t>1000</w:t>
            </w:r>
          </w:p>
        </w:tc>
        <w:tc>
          <w:tcPr>
            <w:tcW w:w="750" w:type="dxa"/>
            <w:shd w:val="clear" w:color="auto" w:fill="auto"/>
            <w:noWrap/>
            <w:hideMark/>
          </w:tcPr>
          <w:p w14:paraId="3BD2E4BD" w14:textId="79FC6E1F" w:rsidR="00AC17DA" w:rsidRPr="0057229C" w:rsidRDefault="62E01E23" w:rsidP="2C6E7E13">
            <w:pPr>
              <w:rPr>
                <w:color w:val="000000" w:themeColor="text1"/>
              </w:rPr>
            </w:pPr>
            <w:r>
              <w:t>500</w:t>
            </w:r>
          </w:p>
        </w:tc>
        <w:tc>
          <w:tcPr>
            <w:tcW w:w="970" w:type="dxa"/>
            <w:shd w:val="clear" w:color="auto" w:fill="auto"/>
            <w:noWrap/>
            <w:hideMark/>
          </w:tcPr>
          <w:p w14:paraId="249DF82F" w14:textId="77777777" w:rsidR="00AC17DA" w:rsidRPr="0057229C" w:rsidRDefault="62E01E23" w:rsidP="2C6E7E13">
            <w:pPr>
              <w:rPr>
                <w:color w:val="000000" w:themeColor="text1"/>
              </w:rPr>
            </w:pPr>
            <w:r>
              <w:t>250</w:t>
            </w:r>
          </w:p>
        </w:tc>
        <w:tc>
          <w:tcPr>
            <w:tcW w:w="780" w:type="dxa"/>
            <w:shd w:val="clear" w:color="auto" w:fill="auto"/>
            <w:noWrap/>
            <w:hideMark/>
          </w:tcPr>
          <w:p w14:paraId="5B46EE87" w14:textId="77777777" w:rsidR="00AC17DA" w:rsidRPr="0057229C" w:rsidRDefault="62E01E23" w:rsidP="2C6E7E13">
            <w:pPr>
              <w:rPr>
                <w:color w:val="000000" w:themeColor="text1"/>
              </w:rPr>
            </w:pPr>
            <w:r>
              <w:t>100</w:t>
            </w:r>
          </w:p>
        </w:tc>
        <w:tc>
          <w:tcPr>
            <w:tcW w:w="750" w:type="dxa"/>
            <w:shd w:val="clear" w:color="auto" w:fill="auto"/>
          </w:tcPr>
          <w:p w14:paraId="4B398783" w14:textId="77777777" w:rsidR="00AC17DA" w:rsidRPr="0057229C" w:rsidRDefault="62E01E23" w:rsidP="2C6E7E13">
            <w:pPr>
              <w:rPr>
                <w:color w:val="000000" w:themeColor="text1"/>
              </w:rPr>
            </w:pPr>
            <w:r>
              <w:t>75</w:t>
            </w:r>
          </w:p>
        </w:tc>
        <w:tc>
          <w:tcPr>
            <w:tcW w:w="540" w:type="dxa"/>
            <w:shd w:val="clear" w:color="auto" w:fill="auto"/>
            <w:noWrap/>
            <w:hideMark/>
          </w:tcPr>
          <w:p w14:paraId="79107797" w14:textId="0730DDEA" w:rsidR="00AC17DA" w:rsidRPr="0057229C" w:rsidRDefault="62E01E23" w:rsidP="2C6E7E13">
            <w:pPr>
              <w:rPr>
                <w:color w:val="000000" w:themeColor="text1"/>
              </w:rPr>
            </w:pPr>
            <w:r>
              <w:t>50</w:t>
            </w:r>
          </w:p>
        </w:tc>
        <w:tc>
          <w:tcPr>
            <w:tcW w:w="690" w:type="dxa"/>
          </w:tcPr>
          <w:p w14:paraId="07C8D53E" w14:textId="77777777" w:rsidR="00AC17DA" w:rsidRPr="0057229C" w:rsidRDefault="62E01E23" w:rsidP="2C6E7E13">
            <w:pPr>
              <w:rPr>
                <w:color w:val="000000" w:themeColor="text1"/>
              </w:rPr>
            </w:pPr>
            <w:r>
              <w:t>25</w:t>
            </w:r>
          </w:p>
        </w:tc>
        <w:tc>
          <w:tcPr>
            <w:tcW w:w="903" w:type="dxa"/>
          </w:tcPr>
          <w:p w14:paraId="0429C39B" w14:textId="77777777" w:rsidR="00AC17DA" w:rsidRPr="0057229C" w:rsidRDefault="62E01E23" w:rsidP="2C6E7E13">
            <w:pPr>
              <w:rPr>
                <w:color w:val="000000" w:themeColor="text1"/>
              </w:rPr>
            </w:pPr>
            <w:r>
              <w:t>0</w:t>
            </w:r>
          </w:p>
        </w:tc>
      </w:tr>
      <w:tr w:rsidR="00AC17DA" w:rsidRPr="0057229C" w14:paraId="266409F5" w14:textId="77777777" w:rsidTr="2C6E7E13">
        <w:trPr>
          <w:trHeight w:val="320"/>
          <w:jc w:val="center"/>
        </w:trPr>
        <w:tc>
          <w:tcPr>
            <w:tcW w:w="2175" w:type="dxa"/>
            <w:shd w:val="clear" w:color="auto" w:fill="auto"/>
            <w:noWrap/>
            <w:vAlign w:val="bottom"/>
          </w:tcPr>
          <w:p w14:paraId="620D715D" w14:textId="77777777" w:rsidR="00AC17DA" w:rsidRPr="0057229C" w:rsidRDefault="62E01E23" w:rsidP="2C6E7E13">
            <w:pPr>
              <w:rPr>
                <w:color w:val="000000" w:themeColor="text1"/>
              </w:rPr>
            </w:pPr>
            <w:r>
              <w:t>Volume of matrix to pipette (</w:t>
            </w:r>
            <w:proofErr w:type="spellStart"/>
            <w:r>
              <w:t>uL</w:t>
            </w:r>
            <w:proofErr w:type="spellEnd"/>
            <w:r>
              <w:t>)</w:t>
            </w:r>
          </w:p>
        </w:tc>
        <w:tc>
          <w:tcPr>
            <w:tcW w:w="915" w:type="dxa"/>
          </w:tcPr>
          <w:p w14:paraId="2A50204F" w14:textId="37794DCF" w:rsidR="00AC17DA" w:rsidRPr="0057229C" w:rsidRDefault="62E01E23" w:rsidP="2C6E7E13">
            <w:pPr>
              <w:rPr>
                <w:color w:val="000000" w:themeColor="text1"/>
              </w:rPr>
            </w:pPr>
            <w:r>
              <w:t>0</w:t>
            </w:r>
          </w:p>
        </w:tc>
        <w:tc>
          <w:tcPr>
            <w:tcW w:w="750" w:type="dxa"/>
            <w:shd w:val="clear" w:color="auto" w:fill="auto"/>
            <w:noWrap/>
          </w:tcPr>
          <w:p w14:paraId="38C2EA68" w14:textId="463CECAA" w:rsidR="00AC17DA" w:rsidRPr="0057229C" w:rsidRDefault="62E01E23" w:rsidP="2C6E7E13">
            <w:pPr>
              <w:rPr>
                <w:color w:val="000000" w:themeColor="text1"/>
              </w:rPr>
            </w:pPr>
            <w:r>
              <w:t>500</w:t>
            </w:r>
          </w:p>
        </w:tc>
        <w:tc>
          <w:tcPr>
            <w:tcW w:w="970" w:type="dxa"/>
            <w:shd w:val="clear" w:color="auto" w:fill="auto"/>
            <w:noWrap/>
          </w:tcPr>
          <w:p w14:paraId="28A767A8" w14:textId="77777777" w:rsidR="00AC17DA" w:rsidRPr="0057229C" w:rsidRDefault="62E01E23" w:rsidP="2C6E7E13">
            <w:pPr>
              <w:rPr>
                <w:color w:val="000000" w:themeColor="text1"/>
              </w:rPr>
            </w:pPr>
            <w:r>
              <w:t>750</w:t>
            </w:r>
          </w:p>
        </w:tc>
        <w:tc>
          <w:tcPr>
            <w:tcW w:w="780" w:type="dxa"/>
            <w:shd w:val="clear" w:color="auto" w:fill="auto"/>
            <w:noWrap/>
          </w:tcPr>
          <w:p w14:paraId="394063A2" w14:textId="77777777" w:rsidR="00AC17DA" w:rsidRPr="0057229C" w:rsidRDefault="62E01E23" w:rsidP="2C6E7E13">
            <w:pPr>
              <w:rPr>
                <w:color w:val="000000" w:themeColor="text1"/>
              </w:rPr>
            </w:pPr>
            <w:r>
              <w:t>900</w:t>
            </w:r>
          </w:p>
        </w:tc>
        <w:tc>
          <w:tcPr>
            <w:tcW w:w="750" w:type="dxa"/>
            <w:shd w:val="clear" w:color="auto" w:fill="auto"/>
          </w:tcPr>
          <w:p w14:paraId="763B2241" w14:textId="77777777" w:rsidR="00AC17DA" w:rsidRPr="0057229C" w:rsidRDefault="62E01E23" w:rsidP="2C6E7E13">
            <w:pPr>
              <w:rPr>
                <w:color w:val="000000" w:themeColor="text1"/>
              </w:rPr>
            </w:pPr>
            <w:r>
              <w:t>925</w:t>
            </w:r>
          </w:p>
        </w:tc>
        <w:tc>
          <w:tcPr>
            <w:tcW w:w="540" w:type="dxa"/>
            <w:shd w:val="clear" w:color="auto" w:fill="auto"/>
            <w:noWrap/>
          </w:tcPr>
          <w:p w14:paraId="559E00BD" w14:textId="77777777" w:rsidR="00AC17DA" w:rsidRPr="0057229C" w:rsidRDefault="62E01E23" w:rsidP="2C6E7E13">
            <w:pPr>
              <w:rPr>
                <w:color w:val="000000" w:themeColor="text1"/>
              </w:rPr>
            </w:pPr>
            <w:r>
              <w:t>950</w:t>
            </w:r>
          </w:p>
        </w:tc>
        <w:tc>
          <w:tcPr>
            <w:tcW w:w="690" w:type="dxa"/>
          </w:tcPr>
          <w:p w14:paraId="298F2682" w14:textId="77777777" w:rsidR="00AC17DA" w:rsidRPr="0057229C" w:rsidRDefault="62E01E23" w:rsidP="2C6E7E13">
            <w:pPr>
              <w:rPr>
                <w:color w:val="000000" w:themeColor="text1"/>
              </w:rPr>
            </w:pPr>
            <w:r>
              <w:t>975</w:t>
            </w:r>
          </w:p>
        </w:tc>
        <w:tc>
          <w:tcPr>
            <w:tcW w:w="903" w:type="dxa"/>
          </w:tcPr>
          <w:p w14:paraId="6897E61E" w14:textId="380E53B5" w:rsidR="00AC17DA" w:rsidRPr="0057229C" w:rsidRDefault="62E01E23" w:rsidP="2C6E7E13">
            <w:pPr>
              <w:rPr>
                <w:color w:val="000000" w:themeColor="text1"/>
              </w:rPr>
            </w:pPr>
            <w:r>
              <w:t>10</w:t>
            </w:r>
            <w:r w:rsidR="1BF571BE">
              <w:t>0</w:t>
            </w:r>
            <w:r>
              <w:t>0</w:t>
            </w:r>
          </w:p>
        </w:tc>
      </w:tr>
    </w:tbl>
    <w:p w14:paraId="6E02D556" w14:textId="77777777" w:rsidR="00EB65D9" w:rsidRPr="00815139" w:rsidRDefault="00EB65D9" w:rsidP="00341EEF">
      <w:pPr>
        <w:rPr>
          <w:rFonts w:ascii="Arial" w:eastAsiaTheme="minorEastAsia" w:hAnsi="Arial" w:cs="Arial"/>
        </w:rPr>
      </w:pPr>
    </w:p>
    <w:p w14:paraId="6225B6BC" w14:textId="7684F4F5" w:rsidR="00674A6A" w:rsidRPr="00815139" w:rsidRDefault="00674A6A" w:rsidP="00341EEF">
      <w:pPr>
        <w:rPr>
          <w:rFonts w:ascii="Arial" w:hAnsi="Arial" w:cs="Arial"/>
        </w:rPr>
      </w:pPr>
      <w:r w:rsidRPr="00815139">
        <w:rPr>
          <w:rFonts w:ascii="Arial" w:hAnsi="Arial" w:cs="Arial"/>
        </w:rPr>
        <w:t xml:space="preserve"> </w:t>
      </w:r>
    </w:p>
    <w:p w14:paraId="10E63016" w14:textId="77777777" w:rsidR="00E15A19" w:rsidRDefault="0B906AE7" w:rsidP="00E15A19">
      <w:pPr>
        <w:keepNext/>
      </w:pPr>
      <w:r>
        <w:rPr>
          <w:noProof/>
        </w:rPr>
        <w:drawing>
          <wp:inline distT="0" distB="0" distL="0" distR="0" wp14:anchorId="4FC6D104" wp14:editId="2D2515F8">
            <wp:extent cx="2985836" cy="28676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rcRect r="28273"/>
                    <a:stretch>
                      <a:fillRect/>
                    </a:stretch>
                  </pic:blipFill>
                  <pic:spPr>
                    <a:xfrm>
                      <a:off x="0" y="0"/>
                      <a:ext cx="2985836" cy="2867692"/>
                    </a:xfrm>
                    <a:prstGeom prst="rect">
                      <a:avLst/>
                    </a:prstGeom>
                  </pic:spPr>
                </pic:pic>
              </a:graphicData>
            </a:graphic>
          </wp:inline>
        </w:drawing>
      </w:r>
    </w:p>
    <w:p w14:paraId="3C0BE58B" w14:textId="321F06E0" w:rsidR="00D211C7" w:rsidRDefault="00E15A19" w:rsidP="00E15A19">
      <w:pPr>
        <w:pStyle w:val="Caption"/>
      </w:pPr>
      <w:r>
        <w:t xml:space="preserve">Figure </w:t>
      </w:r>
      <w:r>
        <w:fldChar w:fldCharType="begin"/>
      </w:r>
      <w:r>
        <w:instrText>SEQ Figure \* ARABIC</w:instrText>
      </w:r>
      <w:r>
        <w:fldChar w:fldCharType="separate"/>
      </w:r>
      <w:r>
        <w:rPr>
          <w:noProof/>
        </w:rPr>
        <w:t>1</w:t>
      </w:r>
      <w:r>
        <w:fldChar w:fldCharType="end"/>
      </w:r>
      <w:r>
        <w:t>. Master deep-well plate. Standards are in column 1.</w:t>
      </w:r>
      <w:r w:rsidR="00B67EF5">
        <w:t xml:space="preserve"> Sample A1-3 (assay plate) is in A2 in deep-well plate.</w:t>
      </w:r>
    </w:p>
    <w:p w14:paraId="5459C37F" w14:textId="51AE0B2F" w:rsidR="26632FCF" w:rsidRDefault="26632FCF" w:rsidP="26632FCF"/>
    <w:p w14:paraId="3A2FA0E6" w14:textId="422C7BF4" w:rsidR="2C6E7E13" w:rsidRDefault="2C6E7E13" w:rsidP="2C6E7E13"/>
    <w:p w14:paraId="55E12AC5" w14:textId="0DE05906" w:rsidR="2C6E7E13" w:rsidRDefault="2C6E7E13" w:rsidP="2C6E7E13"/>
    <w:p w14:paraId="33177629" w14:textId="6AE8D9AB" w:rsidR="002403D2" w:rsidRPr="00176D05" w:rsidRDefault="007156E9" w:rsidP="26632FCF">
      <w:pPr>
        <w:pStyle w:val="ListParagraph"/>
        <w:numPr>
          <w:ilvl w:val="0"/>
          <w:numId w:val="26"/>
        </w:numPr>
        <w:rPr>
          <w:rFonts w:ascii="Garamond" w:hAnsi="Garamond"/>
          <w:b/>
          <w:bCs/>
        </w:rPr>
      </w:pPr>
      <w:r w:rsidRPr="00176D05">
        <w:rPr>
          <w:rFonts w:ascii="Garamond" w:hAnsi="Garamond"/>
          <w:b/>
          <w:bCs/>
        </w:rPr>
        <w:lastRenderedPageBreak/>
        <w:t>Process</w:t>
      </w:r>
      <w:r w:rsidR="0064208D" w:rsidRPr="00176D05">
        <w:rPr>
          <w:rFonts w:ascii="Garamond" w:hAnsi="Garamond"/>
          <w:b/>
          <w:bCs/>
        </w:rPr>
        <w:t xml:space="preserve"> samples</w:t>
      </w:r>
    </w:p>
    <w:p w14:paraId="01F364D8" w14:textId="45F2A1E6" w:rsidR="00D4036C" w:rsidRPr="00176D05" w:rsidRDefault="00D4036C" w:rsidP="00D4036C">
      <w:pPr>
        <w:rPr>
          <w:rFonts w:ascii="Garamond" w:hAnsi="Garamond"/>
          <w:sz w:val="22"/>
          <w:szCs w:val="22"/>
        </w:rPr>
      </w:pPr>
      <w:r w:rsidRPr="00176D05">
        <w:rPr>
          <w:rFonts w:ascii="Garamond" w:hAnsi="Garamond"/>
          <w:sz w:val="22"/>
          <w:szCs w:val="22"/>
        </w:rPr>
        <w:t>***Because you are working with such a low sample volume, it is important that you work quickly and efficiently when pipetting to reduce error associated with evaporation. Use lids for 96well plates when you are incubating trays or whenever you are not actively working on a plate***</w:t>
      </w:r>
    </w:p>
    <w:p w14:paraId="0839C5C8" w14:textId="77777777" w:rsidR="00D4036C" w:rsidRPr="00176D05" w:rsidRDefault="00D4036C" w:rsidP="00D4036C">
      <w:pPr>
        <w:rPr>
          <w:rFonts w:ascii="Garamond" w:hAnsi="Garamond"/>
          <w:b/>
          <w:bCs/>
          <w:sz w:val="22"/>
          <w:szCs w:val="22"/>
        </w:rPr>
      </w:pPr>
    </w:p>
    <w:p w14:paraId="34A1827B" w14:textId="352D5D9B" w:rsidR="002403D2" w:rsidRPr="00176D05" w:rsidRDefault="008162B6" w:rsidP="002403D2">
      <w:pPr>
        <w:rPr>
          <w:rFonts w:ascii="Garamond" w:hAnsi="Garamond"/>
          <w:sz w:val="22"/>
          <w:szCs w:val="22"/>
          <w:u w:val="single"/>
        </w:rPr>
      </w:pPr>
      <w:r w:rsidRPr="00176D05">
        <w:rPr>
          <w:rFonts w:ascii="Garamond" w:hAnsi="Garamond"/>
          <w:sz w:val="22"/>
          <w:szCs w:val="22"/>
          <w:u w:val="single"/>
        </w:rPr>
        <w:t>Materials:</w:t>
      </w:r>
    </w:p>
    <w:p w14:paraId="65157AD7" w14:textId="77777777" w:rsidR="00D70E52" w:rsidRPr="00176D05" w:rsidRDefault="00D70E52" w:rsidP="00D70E52">
      <w:pPr>
        <w:pStyle w:val="ListParagraph"/>
        <w:numPr>
          <w:ilvl w:val="0"/>
          <w:numId w:val="28"/>
        </w:numPr>
        <w:rPr>
          <w:rFonts w:ascii="Garamond" w:hAnsi="Garamond"/>
        </w:rPr>
      </w:pPr>
      <w:r w:rsidRPr="00176D05">
        <w:rPr>
          <w:rFonts w:ascii="Garamond" w:hAnsi="Garamond"/>
        </w:rPr>
        <w:t>Standards</w:t>
      </w:r>
    </w:p>
    <w:p w14:paraId="6C36265A" w14:textId="77777777" w:rsidR="00CF3511" w:rsidRPr="00176D05" w:rsidRDefault="00D70E52" w:rsidP="00CF3511">
      <w:pPr>
        <w:pStyle w:val="ListParagraph"/>
        <w:numPr>
          <w:ilvl w:val="0"/>
          <w:numId w:val="28"/>
        </w:numPr>
        <w:rPr>
          <w:rFonts w:ascii="Garamond" w:hAnsi="Garamond"/>
          <w:b/>
        </w:rPr>
      </w:pPr>
      <w:r w:rsidRPr="00176D05">
        <w:rPr>
          <w:rFonts w:ascii="Garamond" w:hAnsi="Garamond"/>
        </w:rPr>
        <w:t>Samples</w:t>
      </w:r>
    </w:p>
    <w:p w14:paraId="6DB9A1E8" w14:textId="36243DD3" w:rsidR="00D70E52" w:rsidRPr="00176D05" w:rsidRDefault="00CF3511" w:rsidP="00CF3511">
      <w:pPr>
        <w:pStyle w:val="ListParagraph"/>
        <w:numPr>
          <w:ilvl w:val="0"/>
          <w:numId w:val="28"/>
        </w:numPr>
        <w:rPr>
          <w:rFonts w:ascii="Garamond" w:hAnsi="Garamond"/>
          <w:b/>
        </w:rPr>
      </w:pPr>
      <w:r w:rsidRPr="00176D05">
        <w:rPr>
          <w:rFonts w:ascii="Garamond" w:hAnsi="Garamond"/>
        </w:rPr>
        <w:t>Nitrate</w:t>
      </w:r>
      <w:r w:rsidR="00D70E52" w:rsidRPr="00176D05">
        <w:rPr>
          <w:rFonts w:ascii="Garamond" w:hAnsi="Garamond"/>
        </w:rPr>
        <w:t xml:space="preserve"> reagent</w:t>
      </w:r>
    </w:p>
    <w:p w14:paraId="05852FCE" w14:textId="3E3A5ACB" w:rsidR="00D70E52" w:rsidRPr="00176D05" w:rsidRDefault="00D70E52" w:rsidP="00D70E52">
      <w:pPr>
        <w:pStyle w:val="ListParagraph"/>
        <w:numPr>
          <w:ilvl w:val="0"/>
          <w:numId w:val="28"/>
        </w:numPr>
        <w:rPr>
          <w:rFonts w:ascii="Garamond" w:hAnsi="Garamond"/>
          <w:b/>
        </w:rPr>
      </w:pPr>
      <w:r w:rsidRPr="00176D05">
        <w:rPr>
          <w:rFonts w:ascii="Garamond" w:hAnsi="Garamond"/>
        </w:rPr>
        <w:t>Acid-washed 300ul volume clear 96-well plate</w:t>
      </w:r>
      <w:r w:rsidR="00CF3511" w:rsidRPr="00176D05">
        <w:rPr>
          <w:rFonts w:ascii="Garamond" w:hAnsi="Garamond"/>
        </w:rPr>
        <w:t>, labeled</w:t>
      </w:r>
    </w:p>
    <w:p w14:paraId="6187A250" w14:textId="4036D309" w:rsidR="00D70E52" w:rsidRPr="00176D05" w:rsidRDefault="00D70E52" w:rsidP="00D70E52">
      <w:pPr>
        <w:pStyle w:val="ListParagraph"/>
        <w:numPr>
          <w:ilvl w:val="0"/>
          <w:numId w:val="28"/>
        </w:numPr>
        <w:rPr>
          <w:rFonts w:ascii="Garamond" w:hAnsi="Garamond"/>
          <w:b/>
        </w:rPr>
      </w:pPr>
      <w:r w:rsidRPr="00176D05">
        <w:rPr>
          <w:rFonts w:ascii="Garamond" w:hAnsi="Garamond"/>
        </w:rPr>
        <w:t>Acid-washed deep-well 96-well plate</w:t>
      </w:r>
      <w:r w:rsidR="00CF3511" w:rsidRPr="00176D05">
        <w:rPr>
          <w:rFonts w:ascii="Garamond" w:hAnsi="Garamond"/>
        </w:rPr>
        <w:t xml:space="preserve"> filled with standards (from above)</w:t>
      </w:r>
    </w:p>
    <w:p w14:paraId="2B6AC4E9" w14:textId="06BE9DBC" w:rsidR="00D70E52" w:rsidRPr="00176D05" w:rsidRDefault="00D70E52" w:rsidP="00D70E52">
      <w:pPr>
        <w:pStyle w:val="ListParagraph"/>
        <w:numPr>
          <w:ilvl w:val="0"/>
          <w:numId w:val="28"/>
        </w:numPr>
        <w:rPr>
          <w:rFonts w:ascii="Garamond" w:hAnsi="Garamond"/>
          <w:b/>
        </w:rPr>
      </w:pPr>
      <w:r w:rsidRPr="00176D05">
        <w:rPr>
          <w:rFonts w:ascii="Garamond" w:hAnsi="Garamond"/>
        </w:rPr>
        <w:t>300ul and 100ul Multichannel pipettes</w:t>
      </w:r>
    </w:p>
    <w:p w14:paraId="3A10DD0F" w14:textId="77777777" w:rsidR="00D70E52" w:rsidRPr="00176D05" w:rsidRDefault="00D70E52" w:rsidP="00D70E52">
      <w:pPr>
        <w:pStyle w:val="ListParagraph"/>
        <w:numPr>
          <w:ilvl w:val="0"/>
          <w:numId w:val="28"/>
        </w:numPr>
        <w:rPr>
          <w:rFonts w:ascii="Garamond" w:hAnsi="Garamond"/>
          <w:b/>
        </w:rPr>
      </w:pPr>
      <w:r w:rsidRPr="00176D05">
        <w:rPr>
          <w:rFonts w:ascii="Garamond" w:hAnsi="Garamond"/>
        </w:rPr>
        <w:t>200ul pipette tips</w:t>
      </w:r>
    </w:p>
    <w:p w14:paraId="33FD6E0E" w14:textId="77777777" w:rsidR="00D70E52" w:rsidRPr="00176D05" w:rsidRDefault="00D70E52" w:rsidP="00D70E52">
      <w:pPr>
        <w:pStyle w:val="ListParagraph"/>
        <w:numPr>
          <w:ilvl w:val="0"/>
          <w:numId w:val="28"/>
        </w:numPr>
        <w:rPr>
          <w:rFonts w:ascii="Garamond" w:hAnsi="Garamond"/>
          <w:b/>
        </w:rPr>
      </w:pPr>
      <w:r w:rsidRPr="00176D05">
        <w:rPr>
          <w:rFonts w:ascii="Garamond" w:hAnsi="Garamond"/>
        </w:rPr>
        <w:t>1 mL pipette</w:t>
      </w:r>
    </w:p>
    <w:p w14:paraId="1C73CE41" w14:textId="77777777" w:rsidR="00D70E52" w:rsidRPr="00176D05" w:rsidRDefault="00D70E52" w:rsidP="00D70E52">
      <w:pPr>
        <w:pStyle w:val="ListParagraph"/>
        <w:numPr>
          <w:ilvl w:val="0"/>
          <w:numId w:val="28"/>
        </w:numPr>
        <w:rPr>
          <w:rFonts w:ascii="Garamond" w:hAnsi="Garamond"/>
          <w:b/>
        </w:rPr>
      </w:pPr>
      <w:r w:rsidRPr="00176D05">
        <w:rPr>
          <w:rFonts w:ascii="Garamond" w:hAnsi="Garamond"/>
        </w:rPr>
        <w:t>1ml pipette tips</w:t>
      </w:r>
    </w:p>
    <w:p w14:paraId="21BC4BD0" w14:textId="254C966C" w:rsidR="00D70E52" w:rsidRPr="00176D05" w:rsidRDefault="00D70E52" w:rsidP="00D70E52">
      <w:pPr>
        <w:pStyle w:val="ListParagraph"/>
        <w:numPr>
          <w:ilvl w:val="0"/>
          <w:numId w:val="28"/>
        </w:numPr>
        <w:rPr>
          <w:rFonts w:ascii="Garamond" w:hAnsi="Garamond"/>
          <w:b/>
        </w:rPr>
      </w:pPr>
      <w:r w:rsidRPr="00176D05">
        <w:rPr>
          <w:rFonts w:ascii="Garamond" w:hAnsi="Garamond"/>
        </w:rPr>
        <w:t>96-well template (at end of protocol)</w:t>
      </w:r>
    </w:p>
    <w:p w14:paraId="063385BB" w14:textId="3894CFD0" w:rsidR="00FA27BF" w:rsidRPr="00176D05" w:rsidRDefault="006F12EB" w:rsidP="26632FCF">
      <w:pPr>
        <w:pStyle w:val="ListParagraph"/>
        <w:numPr>
          <w:ilvl w:val="0"/>
          <w:numId w:val="28"/>
        </w:numPr>
        <w:rPr>
          <w:rFonts w:ascii="Garamond" w:hAnsi="Garamond"/>
          <w:b/>
          <w:bCs/>
        </w:rPr>
      </w:pPr>
      <w:r w:rsidRPr="00176D05">
        <w:rPr>
          <w:rFonts w:ascii="Garamond" w:hAnsi="Garamond"/>
        </w:rPr>
        <w:t>1 acid-washed p</w:t>
      </w:r>
      <w:r w:rsidR="00FA27BF" w:rsidRPr="00176D05">
        <w:rPr>
          <w:rFonts w:ascii="Garamond" w:hAnsi="Garamond"/>
        </w:rPr>
        <w:t>ipetting trough</w:t>
      </w:r>
    </w:p>
    <w:p w14:paraId="76BDB323" w14:textId="7B7BF5C6" w:rsidR="00900543" w:rsidRPr="00176D05" w:rsidRDefault="00900543" w:rsidP="00900543">
      <w:pPr>
        <w:rPr>
          <w:rFonts w:ascii="Garamond" w:hAnsi="Garamond"/>
          <w:sz w:val="22"/>
          <w:szCs w:val="22"/>
          <w:u w:val="single"/>
        </w:rPr>
      </w:pPr>
      <w:r w:rsidRPr="00176D05">
        <w:rPr>
          <w:rFonts w:ascii="Garamond" w:hAnsi="Garamond"/>
          <w:sz w:val="22"/>
          <w:szCs w:val="22"/>
          <w:u w:val="single"/>
        </w:rPr>
        <w:t>Procedure</w:t>
      </w:r>
    </w:p>
    <w:p w14:paraId="4C98863C" w14:textId="77777777" w:rsidR="00815139" w:rsidRPr="00176D05" w:rsidRDefault="00815139" w:rsidP="00D211C7">
      <w:pPr>
        <w:rPr>
          <w:rFonts w:ascii="Garamond" w:hAnsi="Garamond"/>
          <w:sz w:val="22"/>
          <w:szCs w:val="22"/>
        </w:rPr>
      </w:pPr>
    </w:p>
    <w:p w14:paraId="58FA6763" w14:textId="61AB1B74" w:rsidR="00D70E52" w:rsidRPr="00176D05" w:rsidRDefault="00D70E52" w:rsidP="00D70E52">
      <w:pPr>
        <w:pStyle w:val="ListParagraph"/>
        <w:numPr>
          <w:ilvl w:val="0"/>
          <w:numId w:val="34"/>
        </w:numPr>
        <w:rPr>
          <w:rFonts w:ascii="Garamond" w:hAnsi="Garamond"/>
        </w:rPr>
      </w:pPr>
      <w:r w:rsidRPr="00176D05">
        <w:rPr>
          <w:rFonts w:ascii="Garamond" w:hAnsi="Garamond"/>
        </w:rPr>
        <w:t xml:space="preserve">Fill out your </w:t>
      </w:r>
      <w:r w:rsidRPr="00176D05">
        <w:rPr>
          <w:rFonts w:ascii="Garamond" w:hAnsi="Garamond"/>
          <w:b/>
          <w:bCs/>
        </w:rPr>
        <w:t>96-well template plate plan</w:t>
      </w:r>
      <w:r w:rsidRPr="00176D05">
        <w:rPr>
          <w:rFonts w:ascii="Garamond" w:hAnsi="Garamond"/>
        </w:rPr>
        <w:t>.</w:t>
      </w:r>
      <w:r w:rsidR="0085164E" w:rsidRPr="00176D05">
        <w:rPr>
          <w:rFonts w:ascii="Garamond" w:hAnsi="Garamond"/>
        </w:rPr>
        <w:t xml:space="preserve"> Record this in your lab notebook and your meta-data file.</w:t>
      </w:r>
      <w:r w:rsidR="00A9464D" w:rsidRPr="00176D05">
        <w:rPr>
          <w:rFonts w:ascii="Garamond" w:hAnsi="Garamond"/>
        </w:rPr>
        <w:t xml:space="preserve"> </w:t>
      </w:r>
      <w:r w:rsidR="00A9464D" w:rsidRPr="00176D05">
        <w:rPr>
          <w:rFonts w:ascii="Garamond" w:hAnsi="Garamond"/>
          <w:b/>
          <w:bCs/>
        </w:rPr>
        <w:t xml:space="preserve">It </w:t>
      </w:r>
      <w:r w:rsidR="00926250" w:rsidRPr="00176D05">
        <w:rPr>
          <w:rFonts w:ascii="Garamond" w:hAnsi="Garamond"/>
          <w:b/>
          <w:bCs/>
        </w:rPr>
        <w:t>must</w:t>
      </w:r>
      <w:r w:rsidR="00A9464D" w:rsidRPr="00176D05">
        <w:rPr>
          <w:rFonts w:ascii="Garamond" w:hAnsi="Garamond"/>
          <w:b/>
          <w:bCs/>
        </w:rPr>
        <w:t xml:space="preserve"> match the </w:t>
      </w:r>
      <w:r w:rsidR="00926250" w:rsidRPr="00176D05">
        <w:rPr>
          <w:rFonts w:ascii="Garamond" w:hAnsi="Garamond"/>
          <w:b/>
          <w:bCs/>
        </w:rPr>
        <w:t>‘biogeochem_example.xlsx’ NO3_plate_plan file</w:t>
      </w:r>
      <w:r w:rsidR="00926250" w:rsidRPr="00176D05">
        <w:rPr>
          <w:rFonts w:ascii="Garamond" w:hAnsi="Garamond"/>
        </w:rPr>
        <w:t>. (</w:t>
      </w:r>
      <w:r w:rsidR="00926250" w:rsidRPr="00176D05">
        <w:rPr>
          <w:rFonts w:ascii="Garamond" w:hAnsi="Garamond"/>
          <w:b/>
          <w:bCs/>
        </w:rPr>
        <w:t>Negative control in H7-9, standards in A-H 10-12</w:t>
      </w:r>
      <w:r w:rsidR="00926250" w:rsidRPr="00176D05">
        <w:rPr>
          <w:rFonts w:ascii="Garamond" w:hAnsi="Garamond"/>
        </w:rPr>
        <w:t>)</w:t>
      </w:r>
      <w:r w:rsidR="00B67EF5" w:rsidRPr="00176D05">
        <w:rPr>
          <w:rFonts w:ascii="Garamond" w:hAnsi="Garamond"/>
        </w:rPr>
        <w:t>. If you have more than 23 samples, use additional plates.  If you have less, still place your negatives and standards in the same places on the plate to avoid errors.</w:t>
      </w:r>
    </w:p>
    <w:p w14:paraId="195D1B68" w14:textId="7C491970" w:rsidR="00D70E52" w:rsidRPr="00176D05" w:rsidRDefault="00D70E52" w:rsidP="00D70E52">
      <w:pPr>
        <w:pStyle w:val="ListParagraph"/>
        <w:numPr>
          <w:ilvl w:val="0"/>
          <w:numId w:val="34"/>
        </w:numPr>
        <w:rPr>
          <w:rFonts w:ascii="Garamond" w:hAnsi="Garamond"/>
        </w:rPr>
      </w:pPr>
      <w:r w:rsidRPr="00176D05">
        <w:rPr>
          <w:rFonts w:ascii="Garamond" w:hAnsi="Garamond"/>
        </w:rPr>
        <w:t xml:space="preserve">For the assay plate (figure </w:t>
      </w:r>
      <w:r w:rsidR="0085164E" w:rsidRPr="00176D05">
        <w:rPr>
          <w:rFonts w:ascii="Garamond" w:hAnsi="Garamond"/>
        </w:rPr>
        <w:t>2</w:t>
      </w:r>
      <w:r w:rsidRPr="00176D05">
        <w:rPr>
          <w:rFonts w:ascii="Garamond" w:hAnsi="Garamond"/>
        </w:rPr>
        <w:t>), use three adjacent columns of the same row for replicates of the same sample, making sure to leave the last three columns for the standards.</w:t>
      </w:r>
    </w:p>
    <w:p w14:paraId="7660CE75" w14:textId="77777777" w:rsidR="00FA27BF" w:rsidRPr="00176D05" w:rsidRDefault="00FA27BF" w:rsidP="00FA27BF">
      <w:pPr>
        <w:pStyle w:val="ListParagraph"/>
        <w:numPr>
          <w:ilvl w:val="1"/>
          <w:numId w:val="34"/>
        </w:numPr>
        <w:rPr>
          <w:rFonts w:ascii="Garamond" w:hAnsi="Garamond"/>
        </w:rPr>
      </w:pPr>
      <w:r w:rsidRPr="00176D05">
        <w:rPr>
          <w:rFonts w:ascii="Garamond" w:hAnsi="Garamond"/>
        </w:rPr>
        <w:t>Ex. sample 1 (magenta) would be marked in wells A1, A2, A3, and sample 2 (cyan) would go in wells B1, B2, and B3.</w:t>
      </w:r>
    </w:p>
    <w:p w14:paraId="1F284145" w14:textId="70C3EEEE" w:rsidR="26632FCF" w:rsidRPr="00176D05" w:rsidRDefault="26632FCF" w:rsidP="26632FCF">
      <w:pPr>
        <w:pStyle w:val="ListParagraph"/>
        <w:numPr>
          <w:ilvl w:val="2"/>
          <w:numId w:val="34"/>
        </w:numPr>
        <w:rPr>
          <w:rFonts w:ascii="Garamond" w:eastAsiaTheme="minorEastAsia" w:hAnsi="Garamond"/>
        </w:rPr>
      </w:pPr>
      <w:r w:rsidRPr="00176D05">
        <w:rPr>
          <w:rFonts w:ascii="Garamond" w:hAnsi="Garamond"/>
        </w:rPr>
        <w:t xml:space="preserve">Keep samples in order, make sure they exactly match the Sistla Lab </w:t>
      </w:r>
      <w:r w:rsidR="00B67EF5" w:rsidRPr="00176D05">
        <w:rPr>
          <w:rFonts w:ascii="Garamond" w:hAnsi="Garamond"/>
          <w:b/>
          <w:bCs/>
        </w:rPr>
        <w:t xml:space="preserve">biogeochem_example.xlsx’ </w:t>
      </w:r>
      <w:r w:rsidRPr="00176D05">
        <w:rPr>
          <w:rFonts w:ascii="Garamond" w:hAnsi="Garamond"/>
        </w:rPr>
        <w:t>templat</w:t>
      </w:r>
      <w:r w:rsidR="0085164E" w:rsidRPr="00176D05">
        <w:rPr>
          <w:rFonts w:ascii="Garamond" w:hAnsi="Garamond"/>
        </w:rPr>
        <w:t>e and is recorded in your lab notebook and meta-data file.</w:t>
      </w:r>
      <w:r w:rsidR="00B67EF5" w:rsidRPr="00176D05">
        <w:rPr>
          <w:rFonts w:ascii="Garamond" w:hAnsi="Garamond"/>
        </w:rPr>
        <w:t xml:space="preserve"> </w:t>
      </w:r>
      <w:r w:rsidR="00B67EF5" w:rsidRPr="00176D05">
        <w:rPr>
          <w:rFonts w:ascii="Garamond" w:hAnsi="Garamond"/>
          <w:i/>
          <w:iCs/>
        </w:rPr>
        <w:t>You should double check you also have the fresh weight of the soil samples that were extracted and the gravimetric moisture complete and recorded in the file</w:t>
      </w:r>
      <w:r w:rsidR="00B67EF5" w:rsidRPr="00176D05">
        <w:rPr>
          <w:rFonts w:ascii="Garamond" w:hAnsi="Garamond"/>
        </w:rPr>
        <w:t>.</w:t>
      </w:r>
    </w:p>
    <w:p w14:paraId="616EE555" w14:textId="06842442" w:rsidR="00FA27BF" w:rsidRPr="00176D05" w:rsidRDefault="00FA27BF" w:rsidP="00FA27BF">
      <w:pPr>
        <w:pStyle w:val="ListParagraph"/>
        <w:numPr>
          <w:ilvl w:val="1"/>
          <w:numId w:val="34"/>
        </w:numPr>
        <w:rPr>
          <w:rFonts w:ascii="Garamond" w:hAnsi="Garamond"/>
        </w:rPr>
      </w:pPr>
      <w:r w:rsidRPr="00176D05">
        <w:rPr>
          <w:rFonts w:ascii="Garamond" w:hAnsi="Garamond"/>
        </w:rPr>
        <w:t xml:space="preserve">This should correspond to a version of the </w:t>
      </w:r>
      <w:proofErr w:type="spellStart"/>
      <w:r w:rsidRPr="00176D05">
        <w:rPr>
          <w:rFonts w:ascii="Garamond" w:hAnsi="Garamond"/>
        </w:rPr>
        <w:t>deepwell</w:t>
      </w:r>
      <w:proofErr w:type="spellEnd"/>
      <w:r w:rsidRPr="00176D05">
        <w:rPr>
          <w:rFonts w:ascii="Garamond" w:hAnsi="Garamond"/>
        </w:rPr>
        <w:t xml:space="preserve"> master plate plan</w:t>
      </w:r>
      <w:r w:rsidR="00B67EF5" w:rsidRPr="00176D05">
        <w:rPr>
          <w:rFonts w:ascii="Garamond" w:hAnsi="Garamond"/>
        </w:rPr>
        <w:t xml:space="preserve"> (i.e., sample A 1 – 3 would be pipetted in A 2 in the deep well plate). Y</w:t>
      </w:r>
      <w:r w:rsidRPr="00176D05">
        <w:rPr>
          <w:rFonts w:ascii="Garamond" w:hAnsi="Garamond"/>
        </w:rPr>
        <w:t>ou only need to pipette column</w:t>
      </w:r>
      <w:r w:rsidR="00B67EF5" w:rsidRPr="00176D05">
        <w:rPr>
          <w:rFonts w:ascii="Garamond" w:hAnsi="Garamond"/>
        </w:rPr>
        <w:t>s</w:t>
      </w:r>
      <w:r w:rsidRPr="00176D05">
        <w:rPr>
          <w:rFonts w:ascii="Garamond" w:hAnsi="Garamond"/>
        </w:rPr>
        <w:t xml:space="preserve"> in the deep well plate for every three columns in the assay plate. </w:t>
      </w:r>
      <w:r w:rsidR="00D4036C" w:rsidRPr="00176D05">
        <w:rPr>
          <w:rFonts w:ascii="Garamond" w:hAnsi="Garamond"/>
        </w:rPr>
        <w:t>P</w:t>
      </w:r>
      <w:r w:rsidR="00A94DBA" w:rsidRPr="00176D05">
        <w:rPr>
          <w:rFonts w:ascii="Garamond" w:hAnsi="Garamond"/>
        </w:rPr>
        <w:t xml:space="preserve">ipette samples one by one into columns 2, 5, 8 (all rows). Example: Sample1: A2, sample 2 B2, sample 3 C2, etc.  </w:t>
      </w:r>
      <w:r w:rsidR="00A94DBA" w:rsidRPr="00176D05">
        <w:rPr>
          <w:rFonts w:ascii="Garamond" w:hAnsi="Garamond"/>
          <w:b/>
          <w:bCs/>
        </w:rPr>
        <w:t>Make a plate map of your master plate in your notebook and record each sample position</w:t>
      </w:r>
      <w:r w:rsidR="00A94DBA" w:rsidRPr="00176D05">
        <w:rPr>
          <w:rFonts w:ascii="Garamond" w:hAnsi="Garamond"/>
        </w:rPr>
        <w:t xml:space="preserve">.  </w:t>
      </w:r>
    </w:p>
    <w:p w14:paraId="0FFD1B39" w14:textId="68C6A7D6" w:rsidR="00D428C4" w:rsidRDefault="00D428C4" w:rsidP="00D428C4">
      <w:pPr>
        <w:pStyle w:val="ListParagraph"/>
        <w:ind w:left="793"/>
        <w:rPr>
          <w:rFonts w:ascii="Arial" w:hAnsi="Arial" w:cs="Arial"/>
          <w:sz w:val="24"/>
          <w:szCs w:val="24"/>
        </w:rPr>
      </w:pPr>
      <w:r>
        <w:rPr>
          <w:noProof/>
        </w:rPr>
        <w:lastRenderedPageBreak/>
        <w:drawing>
          <wp:inline distT="0" distB="0" distL="0" distR="0" wp14:anchorId="2821B2C2" wp14:editId="1113B77C">
            <wp:extent cx="3018531" cy="214621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8329" cy="2160288"/>
                    </a:xfrm>
                    <a:prstGeom prst="rect">
                      <a:avLst/>
                    </a:prstGeom>
                  </pic:spPr>
                </pic:pic>
              </a:graphicData>
            </a:graphic>
          </wp:inline>
        </w:drawing>
      </w:r>
    </w:p>
    <w:p w14:paraId="7717E2D8" w14:textId="77777777" w:rsidR="00FA27BF" w:rsidRPr="00176D05" w:rsidRDefault="00FA27BF" w:rsidP="00FA27BF">
      <w:pPr>
        <w:pStyle w:val="ListParagraph"/>
        <w:numPr>
          <w:ilvl w:val="0"/>
          <w:numId w:val="34"/>
        </w:numPr>
        <w:rPr>
          <w:rFonts w:ascii="Garamond" w:hAnsi="Garamond"/>
        </w:rPr>
      </w:pPr>
      <w:r w:rsidRPr="00176D05">
        <w:rPr>
          <w:rFonts w:ascii="Garamond" w:hAnsi="Garamond"/>
        </w:rPr>
        <w:t xml:space="preserve">Using the 5 mL pipette, fill the appropriate well of the </w:t>
      </w:r>
      <w:r w:rsidRPr="00176D05">
        <w:rPr>
          <w:rFonts w:ascii="Garamond" w:hAnsi="Garamond"/>
          <w:b/>
          <w:bCs/>
        </w:rPr>
        <w:t>deep</w:t>
      </w:r>
      <w:r w:rsidRPr="00176D05">
        <w:rPr>
          <w:rFonts w:ascii="Garamond" w:hAnsi="Garamond"/>
        </w:rPr>
        <w:t xml:space="preserve">/master plate with 1.8mls (if not freezing the plate afterwards) or 1.5mls (if freezing the plate) of the corresponding sample. </w:t>
      </w:r>
    </w:p>
    <w:p w14:paraId="6A666E07" w14:textId="77777777" w:rsidR="00FA27BF" w:rsidRPr="00176D05" w:rsidRDefault="00FA27BF" w:rsidP="00FA27BF">
      <w:pPr>
        <w:pStyle w:val="ListParagraph"/>
        <w:numPr>
          <w:ilvl w:val="1"/>
          <w:numId w:val="34"/>
        </w:numPr>
        <w:rPr>
          <w:rFonts w:ascii="Garamond" w:hAnsi="Garamond"/>
        </w:rPr>
      </w:pPr>
      <w:r w:rsidRPr="00176D05">
        <w:rPr>
          <w:rFonts w:ascii="Garamond" w:hAnsi="Garamond"/>
        </w:rPr>
        <w:t>You want to also put the standards in the master plate because you want to pipette them identically to the samples with the multichannel.</w:t>
      </w:r>
    </w:p>
    <w:p w14:paraId="76980298" w14:textId="79BFB8C4" w:rsidR="00FA27BF" w:rsidRPr="00176D05" w:rsidRDefault="32CE13E4" w:rsidP="00FA27BF">
      <w:pPr>
        <w:pStyle w:val="ListParagraph"/>
        <w:numPr>
          <w:ilvl w:val="1"/>
          <w:numId w:val="34"/>
        </w:numPr>
        <w:rPr>
          <w:rFonts w:ascii="Garamond" w:hAnsi="Garamond"/>
        </w:rPr>
      </w:pPr>
      <w:r w:rsidRPr="00176D05">
        <w:rPr>
          <w:rFonts w:ascii="Garamond" w:hAnsi="Garamond"/>
        </w:rPr>
        <w:t xml:space="preserve">You can use a piece of cardboard/ plate </w:t>
      </w:r>
      <w:proofErr w:type="gramStart"/>
      <w:r w:rsidRPr="00176D05">
        <w:rPr>
          <w:rFonts w:ascii="Garamond" w:hAnsi="Garamond"/>
        </w:rPr>
        <w:t>lid  to</w:t>
      </w:r>
      <w:proofErr w:type="gramEnd"/>
      <w:r w:rsidRPr="00176D05">
        <w:rPr>
          <w:rFonts w:ascii="Garamond" w:hAnsi="Garamond"/>
        </w:rPr>
        <w:t xml:space="preserve"> cover filled columns so you can keep track of where you have pipetted.</w:t>
      </w:r>
    </w:p>
    <w:p w14:paraId="40A86B51" w14:textId="77777777" w:rsidR="00FA27BF" w:rsidRPr="00176D05" w:rsidRDefault="00FA27BF" w:rsidP="00FA27BF">
      <w:pPr>
        <w:pStyle w:val="ListParagraph"/>
        <w:numPr>
          <w:ilvl w:val="1"/>
          <w:numId w:val="34"/>
        </w:numPr>
        <w:rPr>
          <w:rFonts w:ascii="Garamond" w:hAnsi="Garamond"/>
        </w:rPr>
      </w:pPr>
      <w:r w:rsidRPr="00176D05">
        <w:rPr>
          <w:rFonts w:ascii="Garamond" w:hAnsi="Garamond"/>
        </w:rPr>
        <w:t>Change tips between samples, and keep the big tips for washing later</w:t>
      </w:r>
    </w:p>
    <w:p w14:paraId="25B04A1C" w14:textId="77777777" w:rsidR="00FA27BF" w:rsidRPr="00176D05" w:rsidRDefault="00FA27BF" w:rsidP="00FA27BF">
      <w:pPr>
        <w:pStyle w:val="ListParagraph"/>
        <w:ind w:left="1513"/>
        <w:rPr>
          <w:rFonts w:ascii="Garamond" w:hAnsi="Garamond"/>
        </w:rPr>
      </w:pPr>
    </w:p>
    <w:p w14:paraId="0498D954" w14:textId="2E344074" w:rsidR="00C95867" w:rsidRPr="00176D05" w:rsidRDefault="00D70E52" w:rsidP="00081C87">
      <w:pPr>
        <w:pStyle w:val="ListParagraph"/>
        <w:numPr>
          <w:ilvl w:val="0"/>
          <w:numId w:val="34"/>
        </w:numPr>
        <w:rPr>
          <w:rFonts w:ascii="Garamond" w:hAnsi="Garamond"/>
          <w:b/>
          <w:bCs/>
        </w:rPr>
      </w:pPr>
      <w:r w:rsidRPr="00176D05">
        <w:rPr>
          <w:rFonts w:ascii="Garamond" w:hAnsi="Garamond"/>
        </w:rPr>
        <w:t xml:space="preserve">Based on what concentration of NO3 you expect to have in your solution, use the table below to determine the ratio of sample to reagent in the table below. This typically means 20ul sample:200ul of </w:t>
      </w:r>
      <w:proofErr w:type="gramStart"/>
      <w:r w:rsidRPr="00176D05">
        <w:rPr>
          <w:rFonts w:ascii="Garamond" w:hAnsi="Garamond"/>
        </w:rPr>
        <w:t>reagent, but</w:t>
      </w:r>
      <w:proofErr w:type="gramEnd"/>
      <w:r w:rsidRPr="00176D05">
        <w:rPr>
          <w:rFonts w:ascii="Garamond" w:hAnsi="Garamond"/>
        </w:rPr>
        <w:t xml:space="preserve"> check with your supervisor</w:t>
      </w:r>
      <w:r w:rsidR="00086539" w:rsidRPr="00176D05">
        <w:rPr>
          <w:rFonts w:ascii="Garamond" w:hAnsi="Garamond"/>
        </w:rPr>
        <w:t>/based on previous data ranges</w:t>
      </w:r>
      <w:r w:rsidRPr="00176D05">
        <w:rPr>
          <w:rFonts w:ascii="Garamond" w:hAnsi="Garamond"/>
        </w:rPr>
        <w:t>.</w:t>
      </w:r>
      <w:r w:rsidR="00081C87" w:rsidRPr="00176D05">
        <w:rPr>
          <w:rFonts w:ascii="Garamond" w:hAnsi="Garamond"/>
        </w:rPr>
        <w:t xml:space="preserve"> </w:t>
      </w:r>
      <w:r w:rsidR="00081C87" w:rsidRPr="00176D05">
        <w:rPr>
          <w:rFonts w:ascii="Garamond" w:hAnsi="Garamond"/>
          <w:b/>
          <w:bCs/>
        </w:rPr>
        <w:t>Record the ratio you use in your lab notebook and metadata file!</w:t>
      </w:r>
    </w:p>
    <w:p w14:paraId="30C76CBD" w14:textId="6717E936" w:rsidR="00C95867" w:rsidRPr="00176D05" w:rsidRDefault="00C95867" w:rsidP="00C95867">
      <w:pPr>
        <w:spacing w:after="140"/>
        <w:rPr>
          <w:rFonts w:ascii="Garamond" w:hAnsi="Garamond"/>
          <w:sz w:val="22"/>
          <w:szCs w:val="22"/>
        </w:rPr>
      </w:pPr>
      <w:r w:rsidRPr="00176D05">
        <w:rPr>
          <w:rFonts w:ascii="Garamond" w:hAnsi="Garamond" w:cs="Liberation Serif"/>
          <w:color w:val="000000"/>
          <w:sz w:val="22"/>
          <w:szCs w:val="22"/>
        </w:rPr>
        <w:t xml:space="preserve">Sample to Reagent Ratios (recommended by </w:t>
      </w:r>
      <w:proofErr w:type="spellStart"/>
      <w:r w:rsidRPr="00176D05">
        <w:rPr>
          <w:rFonts w:ascii="Garamond" w:hAnsi="Garamond" w:cs="Liberation Serif"/>
          <w:color w:val="000000"/>
          <w:sz w:val="22"/>
          <w:szCs w:val="22"/>
        </w:rPr>
        <w:t>Doane</w:t>
      </w:r>
      <w:proofErr w:type="spellEnd"/>
      <w:r w:rsidRPr="00176D05">
        <w:rPr>
          <w:rFonts w:ascii="Garamond" w:hAnsi="Garamond" w:cs="Liberation Serif"/>
          <w:color w:val="000000"/>
          <w:sz w:val="22"/>
          <w:szCs w:val="22"/>
        </w:rPr>
        <w:t xml:space="preserve"> &amp; Howarth 2003) </w:t>
      </w:r>
    </w:p>
    <w:tbl>
      <w:tblPr>
        <w:tblW w:w="0" w:type="auto"/>
        <w:tblCellMar>
          <w:top w:w="15" w:type="dxa"/>
          <w:left w:w="15" w:type="dxa"/>
          <w:bottom w:w="15" w:type="dxa"/>
          <w:right w:w="15" w:type="dxa"/>
        </w:tblCellMar>
        <w:tblLook w:val="04A0" w:firstRow="1" w:lastRow="0" w:firstColumn="1" w:lastColumn="0" w:noHBand="0" w:noVBand="1"/>
      </w:tblPr>
      <w:tblGrid>
        <w:gridCol w:w="62"/>
        <w:gridCol w:w="4792"/>
        <w:gridCol w:w="61"/>
        <w:gridCol w:w="34"/>
        <w:gridCol w:w="1880"/>
        <w:gridCol w:w="17"/>
        <w:gridCol w:w="17"/>
        <w:gridCol w:w="34"/>
        <w:gridCol w:w="2417"/>
        <w:gridCol w:w="17"/>
        <w:gridCol w:w="17"/>
        <w:gridCol w:w="34"/>
        <w:gridCol w:w="634"/>
        <w:gridCol w:w="17"/>
        <w:gridCol w:w="17"/>
      </w:tblGrid>
      <w:tr w:rsidR="00C95867" w:rsidRPr="00E02EF8" w14:paraId="0B57A4CD" w14:textId="77777777" w:rsidTr="00176D05">
        <w:trPr>
          <w:cantSplit/>
          <w:trHeight w:hRule="exact" w:val="1008"/>
        </w:trPr>
        <w:tc>
          <w:tcPr>
            <w:tcW w:w="0" w:type="auto"/>
            <w:tcBorders>
              <w:top w:val="single" w:sz="12" w:space="0" w:color="000000" w:themeColor="text1"/>
              <w:left w:val="single" w:sz="12" w:space="0" w:color="000000" w:themeColor="text1"/>
              <w:bottom w:val="single" w:sz="12" w:space="0" w:color="000000" w:themeColor="text1"/>
            </w:tcBorders>
            <w:tcMar>
              <w:top w:w="28" w:type="dxa"/>
              <w:left w:w="0" w:type="dxa"/>
              <w:bottom w:w="0" w:type="dxa"/>
              <w:right w:w="28" w:type="dxa"/>
            </w:tcMar>
            <w:vAlign w:val="center"/>
            <w:hideMark/>
          </w:tcPr>
          <w:p w14:paraId="6DA359A9" w14:textId="77777777" w:rsidR="00C95867" w:rsidRPr="00C95867" w:rsidRDefault="00C95867" w:rsidP="00C95867"/>
        </w:tc>
        <w:tc>
          <w:tcPr>
            <w:tcW w:w="0" w:type="auto"/>
            <w:tcBorders>
              <w:top w:val="single" w:sz="12" w:space="0" w:color="000000" w:themeColor="text1"/>
              <w:bottom w:val="single" w:sz="12" w:space="0" w:color="000000" w:themeColor="text1"/>
            </w:tcBorders>
            <w:shd w:val="clear" w:color="auto" w:fill="D8D8D8"/>
            <w:tcMar>
              <w:top w:w="28" w:type="dxa"/>
              <w:left w:w="0" w:type="dxa"/>
              <w:bottom w:w="0" w:type="dxa"/>
              <w:right w:w="28" w:type="dxa"/>
            </w:tcMar>
            <w:vAlign w:val="center"/>
            <w:hideMark/>
          </w:tcPr>
          <w:p w14:paraId="2EB3A1C8"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Concentration of NO3-N in Sample (ppm)</w:t>
            </w:r>
          </w:p>
        </w:tc>
        <w:tc>
          <w:tcPr>
            <w:tcW w:w="0" w:type="auto"/>
            <w:tcBorders>
              <w:top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3C523306" w14:textId="77777777" w:rsidR="00C95867" w:rsidRPr="00E02EF8" w:rsidRDefault="00C95867" w:rsidP="00C95867">
            <w:pPr>
              <w:rPr>
                <w:rFonts w:ascii="Garamond" w:hAnsi="Garamond"/>
                <w:sz w:val="18"/>
                <w:szCs w:val="18"/>
              </w:rPr>
            </w:pPr>
          </w:p>
        </w:tc>
        <w:tc>
          <w:tcPr>
            <w:tcW w:w="0" w:type="auto"/>
            <w:tcBorders>
              <w:top w:val="single" w:sz="12" w:space="0" w:color="000000" w:themeColor="text1"/>
              <w:left w:val="single" w:sz="12" w:space="0" w:color="000000" w:themeColor="text1"/>
              <w:bottom w:val="single" w:sz="12" w:space="0" w:color="000000" w:themeColor="text1"/>
            </w:tcBorders>
            <w:tcMar>
              <w:top w:w="28" w:type="dxa"/>
              <w:left w:w="0" w:type="dxa"/>
              <w:bottom w:w="0" w:type="dxa"/>
              <w:right w:w="28" w:type="dxa"/>
            </w:tcMar>
            <w:vAlign w:val="center"/>
            <w:hideMark/>
          </w:tcPr>
          <w:p w14:paraId="387C3DF4" w14:textId="77777777" w:rsidR="00C95867" w:rsidRPr="00E02EF8" w:rsidRDefault="00C95867" w:rsidP="00C95867">
            <w:pPr>
              <w:rPr>
                <w:rFonts w:ascii="Garamond" w:hAnsi="Garamond"/>
                <w:sz w:val="18"/>
                <w:szCs w:val="18"/>
              </w:rPr>
            </w:pPr>
          </w:p>
        </w:tc>
        <w:tc>
          <w:tcPr>
            <w:tcW w:w="0" w:type="auto"/>
            <w:tcBorders>
              <w:top w:val="single" w:sz="12" w:space="0" w:color="000000" w:themeColor="text1"/>
              <w:bottom w:val="single" w:sz="12" w:space="0" w:color="000000" w:themeColor="text1"/>
            </w:tcBorders>
            <w:shd w:val="clear" w:color="auto" w:fill="D8D8D8"/>
            <w:tcMar>
              <w:top w:w="28" w:type="dxa"/>
              <w:left w:w="0" w:type="dxa"/>
              <w:bottom w:w="0" w:type="dxa"/>
              <w:right w:w="28" w:type="dxa"/>
            </w:tcMar>
            <w:vAlign w:val="center"/>
            <w:hideMark/>
          </w:tcPr>
          <w:p w14:paraId="11618C24"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Ratio of Sample to Reagent (VCl3)  </w:t>
            </w:r>
          </w:p>
        </w:tc>
        <w:tc>
          <w:tcPr>
            <w:tcW w:w="0" w:type="auto"/>
            <w:gridSpan w:val="2"/>
            <w:tcBorders>
              <w:top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6649F407" w14:textId="77777777" w:rsidR="00C95867" w:rsidRPr="00E02EF8" w:rsidRDefault="00C95867" w:rsidP="00C95867">
            <w:pPr>
              <w:rPr>
                <w:rFonts w:ascii="Garamond" w:hAnsi="Garamond"/>
                <w:sz w:val="18"/>
                <w:szCs w:val="18"/>
              </w:rPr>
            </w:pPr>
          </w:p>
        </w:tc>
        <w:tc>
          <w:tcPr>
            <w:tcW w:w="0" w:type="auto"/>
            <w:tcBorders>
              <w:top w:val="single" w:sz="12" w:space="0" w:color="000000" w:themeColor="text1"/>
              <w:left w:val="single" w:sz="12" w:space="0" w:color="000000" w:themeColor="text1"/>
              <w:bottom w:val="single" w:sz="12" w:space="0" w:color="000000" w:themeColor="text1"/>
            </w:tcBorders>
            <w:tcMar>
              <w:top w:w="28" w:type="dxa"/>
              <w:left w:w="0" w:type="dxa"/>
              <w:bottom w:w="0" w:type="dxa"/>
              <w:right w:w="28" w:type="dxa"/>
            </w:tcMar>
            <w:vAlign w:val="center"/>
            <w:hideMark/>
          </w:tcPr>
          <w:p w14:paraId="3E239E2A" w14:textId="77777777" w:rsidR="00C95867" w:rsidRPr="00E02EF8" w:rsidRDefault="00C95867" w:rsidP="00C95867">
            <w:pPr>
              <w:rPr>
                <w:rFonts w:ascii="Garamond" w:hAnsi="Garamond"/>
                <w:sz w:val="18"/>
                <w:szCs w:val="18"/>
              </w:rPr>
            </w:pPr>
          </w:p>
        </w:tc>
        <w:tc>
          <w:tcPr>
            <w:tcW w:w="0" w:type="auto"/>
            <w:tcBorders>
              <w:top w:val="single" w:sz="12" w:space="0" w:color="000000" w:themeColor="text1"/>
              <w:bottom w:val="single" w:sz="12" w:space="0" w:color="000000" w:themeColor="text1"/>
            </w:tcBorders>
            <w:shd w:val="clear" w:color="auto" w:fill="D8D8D8"/>
            <w:tcMar>
              <w:top w:w="28" w:type="dxa"/>
              <w:left w:w="0" w:type="dxa"/>
              <w:bottom w:w="0" w:type="dxa"/>
              <w:right w:w="28" w:type="dxa"/>
            </w:tcMar>
            <w:vAlign w:val="center"/>
            <w:hideMark/>
          </w:tcPr>
          <w:p w14:paraId="77778121"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Example volumes for Sample and Reagent (</w:t>
            </w:r>
            <w:proofErr w:type="spellStart"/>
            <w:r w:rsidRPr="00E02EF8">
              <w:rPr>
                <w:rFonts w:ascii="Garamond" w:hAnsi="Garamond" w:cs="Liberation Serif"/>
                <w:color w:val="000000"/>
                <w:sz w:val="18"/>
                <w:szCs w:val="18"/>
              </w:rPr>
              <w:t>μl</w:t>
            </w:r>
            <w:proofErr w:type="spellEnd"/>
            <w:r w:rsidRPr="00E02EF8">
              <w:rPr>
                <w:rFonts w:ascii="Garamond" w:hAnsi="Garamond" w:cs="Liberation Serif"/>
                <w:color w:val="000000"/>
                <w:sz w:val="18"/>
                <w:szCs w:val="18"/>
              </w:rPr>
              <w:t>) </w:t>
            </w:r>
          </w:p>
        </w:tc>
        <w:tc>
          <w:tcPr>
            <w:tcW w:w="0" w:type="auto"/>
            <w:gridSpan w:val="2"/>
            <w:tcBorders>
              <w:top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3EA1C0F4" w14:textId="77777777" w:rsidR="00C95867" w:rsidRPr="00E02EF8" w:rsidRDefault="00C95867" w:rsidP="00C95867">
            <w:pPr>
              <w:rPr>
                <w:rFonts w:ascii="Garamond" w:hAnsi="Garamond"/>
                <w:sz w:val="18"/>
                <w:szCs w:val="18"/>
              </w:rPr>
            </w:pPr>
          </w:p>
        </w:tc>
        <w:tc>
          <w:tcPr>
            <w:tcW w:w="0" w:type="auto"/>
            <w:tcBorders>
              <w:top w:val="single" w:sz="12" w:space="0" w:color="000000" w:themeColor="text1"/>
              <w:left w:val="single" w:sz="12" w:space="0" w:color="000000" w:themeColor="text1"/>
              <w:bottom w:val="single" w:sz="12" w:space="0" w:color="000000" w:themeColor="text1"/>
            </w:tcBorders>
            <w:tcMar>
              <w:top w:w="28" w:type="dxa"/>
              <w:left w:w="0" w:type="dxa"/>
              <w:bottom w:w="0" w:type="dxa"/>
              <w:right w:w="28" w:type="dxa"/>
            </w:tcMar>
            <w:vAlign w:val="center"/>
            <w:hideMark/>
          </w:tcPr>
          <w:p w14:paraId="5E74351E" w14:textId="77777777" w:rsidR="00C95867" w:rsidRPr="00E02EF8" w:rsidRDefault="00C95867" w:rsidP="00C95867">
            <w:pPr>
              <w:rPr>
                <w:rFonts w:ascii="Garamond" w:hAnsi="Garamond"/>
                <w:sz w:val="18"/>
                <w:szCs w:val="18"/>
              </w:rPr>
            </w:pPr>
          </w:p>
        </w:tc>
        <w:tc>
          <w:tcPr>
            <w:tcW w:w="0" w:type="auto"/>
            <w:tcBorders>
              <w:top w:val="single" w:sz="12" w:space="0" w:color="000000" w:themeColor="text1"/>
              <w:bottom w:val="single" w:sz="12" w:space="0" w:color="000000" w:themeColor="text1"/>
            </w:tcBorders>
            <w:shd w:val="clear" w:color="auto" w:fill="D8D8D8"/>
            <w:tcMar>
              <w:top w:w="28" w:type="dxa"/>
              <w:left w:w="0" w:type="dxa"/>
              <w:bottom w:w="0" w:type="dxa"/>
              <w:right w:w="28" w:type="dxa"/>
            </w:tcMar>
            <w:vAlign w:val="center"/>
            <w:hideMark/>
          </w:tcPr>
          <w:p w14:paraId="2B26AFFE"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Protocol</w:t>
            </w:r>
          </w:p>
        </w:tc>
        <w:tc>
          <w:tcPr>
            <w:tcW w:w="0" w:type="auto"/>
            <w:gridSpan w:val="2"/>
            <w:tcBorders>
              <w:top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063A72ED" w14:textId="77777777" w:rsidR="00C95867" w:rsidRPr="00E02EF8" w:rsidRDefault="00C95867" w:rsidP="00C95867">
            <w:pPr>
              <w:rPr>
                <w:rFonts w:ascii="Garamond" w:hAnsi="Garamond"/>
                <w:sz w:val="18"/>
                <w:szCs w:val="18"/>
              </w:rPr>
            </w:pPr>
          </w:p>
        </w:tc>
      </w:tr>
      <w:tr w:rsidR="00C95867" w:rsidRPr="00E02EF8" w14:paraId="063BBB13" w14:textId="77777777" w:rsidTr="00176D05">
        <w:trPr>
          <w:gridAfter w:val="1"/>
          <w:cantSplit/>
          <w:trHeight w:hRule="exact" w:val="391"/>
        </w:trPr>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3C59F084"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&lt;1 </w:t>
            </w:r>
          </w:p>
        </w:tc>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616CB997"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5:4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2318B431" w14:textId="0563B148" w:rsidR="00C95867" w:rsidRPr="00E02EF8" w:rsidRDefault="00C95867" w:rsidP="00C95867">
            <w:pPr>
              <w:spacing w:after="283"/>
              <w:rPr>
                <w:rFonts w:ascii="Garamond" w:hAnsi="Garamond"/>
                <w:sz w:val="18"/>
                <w:szCs w:val="18"/>
              </w:rPr>
            </w:pPr>
            <w:r w:rsidRPr="00E02EF8">
              <w:rPr>
                <w:rFonts w:ascii="Garamond" w:hAnsi="Garamond" w:cs="Liberation Serif"/>
                <w:color w:val="FF0000"/>
                <w:sz w:val="18"/>
                <w:szCs w:val="18"/>
              </w:rPr>
              <w:t>1</w:t>
            </w:r>
            <w:r w:rsidR="00D70E52" w:rsidRPr="00E02EF8">
              <w:rPr>
                <w:rFonts w:ascii="Garamond" w:hAnsi="Garamond" w:cs="Liberation Serif"/>
                <w:color w:val="FF0000"/>
                <w:sz w:val="18"/>
                <w:szCs w:val="18"/>
              </w:rPr>
              <w:t>5</w:t>
            </w:r>
            <w:r w:rsidRPr="00E02EF8">
              <w:rPr>
                <w:rFonts w:ascii="Garamond" w:hAnsi="Garamond" w:cs="Liberation Serif"/>
                <w:color w:val="FF0000"/>
                <w:sz w:val="18"/>
                <w:szCs w:val="18"/>
              </w:rPr>
              <w:t>0</w:t>
            </w:r>
            <w:r w:rsidRPr="00E02EF8">
              <w:rPr>
                <w:rFonts w:ascii="Garamond" w:hAnsi="Garamond" w:cs="Liberation Serif"/>
                <w:sz w:val="18"/>
                <w:szCs w:val="18"/>
              </w:rPr>
              <w:t>:</w:t>
            </w:r>
            <w:r w:rsidR="00D70E52" w:rsidRPr="00E02EF8">
              <w:rPr>
                <w:rFonts w:ascii="Garamond" w:hAnsi="Garamond" w:cs="Liberation Serif"/>
                <w:sz w:val="18"/>
                <w:szCs w:val="18"/>
              </w:rPr>
              <w:t>120</w:t>
            </w:r>
            <w:r w:rsidRPr="00E02EF8">
              <w:rPr>
                <w:rFonts w:ascii="Garamond" w:hAnsi="Garamond" w:cs="Liberation Serif"/>
                <w:sz w:val="18"/>
                <w:szCs w:val="18"/>
              </w:rPr>
              <w:t>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05C58995"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Low </w:t>
            </w:r>
          </w:p>
        </w:tc>
      </w:tr>
      <w:tr w:rsidR="00C95867" w:rsidRPr="00E02EF8" w14:paraId="4BDB0C65" w14:textId="77777777" w:rsidTr="00176D05">
        <w:trPr>
          <w:gridAfter w:val="1"/>
          <w:cantSplit/>
          <w:trHeight w:hRule="exact" w:val="454"/>
        </w:trPr>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3C84863E" w14:textId="262ED59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1-5 (this can extend as high as 10ppm if needed, and is probably the range your samples will be in)</w:t>
            </w:r>
          </w:p>
        </w:tc>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431ED728"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1:10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1131032F" w14:textId="6ADAF705" w:rsidR="00C95867" w:rsidRPr="00E02EF8" w:rsidRDefault="00933294" w:rsidP="00C95867">
            <w:pPr>
              <w:spacing w:after="283"/>
              <w:rPr>
                <w:rFonts w:ascii="Garamond" w:hAnsi="Garamond"/>
                <w:sz w:val="18"/>
                <w:szCs w:val="18"/>
              </w:rPr>
            </w:pPr>
            <w:r w:rsidRPr="00E02EF8">
              <w:rPr>
                <w:rFonts w:ascii="Garamond" w:hAnsi="Garamond" w:cs="Liberation Serif"/>
                <w:color w:val="FF0000"/>
                <w:sz w:val="18"/>
                <w:szCs w:val="18"/>
              </w:rPr>
              <w:t>2</w:t>
            </w:r>
            <w:r w:rsidR="00C95867" w:rsidRPr="00E02EF8">
              <w:rPr>
                <w:rFonts w:ascii="Garamond" w:hAnsi="Garamond" w:cs="Liberation Serif"/>
                <w:color w:val="FF0000"/>
                <w:sz w:val="18"/>
                <w:szCs w:val="18"/>
              </w:rPr>
              <w:t>0:</w:t>
            </w:r>
            <w:r w:rsidRPr="00E02EF8">
              <w:rPr>
                <w:rFonts w:ascii="Garamond" w:hAnsi="Garamond" w:cs="Liberation Serif"/>
                <w:sz w:val="18"/>
                <w:szCs w:val="18"/>
              </w:rPr>
              <w:t>2</w:t>
            </w:r>
            <w:r w:rsidR="00C95867" w:rsidRPr="00E02EF8">
              <w:rPr>
                <w:rFonts w:ascii="Garamond" w:hAnsi="Garamond" w:cs="Liberation Serif"/>
                <w:color w:val="000000"/>
                <w:sz w:val="18"/>
                <w:szCs w:val="18"/>
              </w:rPr>
              <w:t>00 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2053D9E6"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High </w:t>
            </w:r>
          </w:p>
        </w:tc>
      </w:tr>
      <w:tr w:rsidR="00C95867" w:rsidRPr="00E02EF8" w14:paraId="2279FBFA" w14:textId="77777777" w:rsidTr="00176D05">
        <w:trPr>
          <w:gridAfter w:val="1"/>
          <w:cantSplit/>
          <w:trHeight w:hRule="exact" w:val="355"/>
        </w:trPr>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2D774F3E" w14:textId="38C3F44E"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1-10</w:t>
            </w:r>
          </w:p>
        </w:tc>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5527BB1D"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9:200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70422D36" w14:textId="52A58314" w:rsidR="00C95867" w:rsidRPr="00E02EF8" w:rsidRDefault="00C95867" w:rsidP="00C95867">
            <w:pPr>
              <w:spacing w:after="283"/>
              <w:rPr>
                <w:rFonts w:ascii="Garamond" w:hAnsi="Garamond"/>
                <w:sz w:val="18"/>
                <w:szCs w:val="18"/>
              </w:rPr>
            </w:pPr>
            <w:r w:rsidRPr="00E02EF8">
              <w:rPr>
                <w:rFonts w:ascii="Garamond" w:hAnsi="Garamond" w:cs="Liberation Serif"/>
                <w:color w:val="FF0000"/>
                <w:sz w:val="18"/>
                <w:szCs w:val="18"/>
              </w:rPr>
              <w:t>9:</w:t>
            </w:r>
            <w:r w:rsidRPr="00E02EF8">
              <w:rPr>
                <w:rFonts w:ascii="Garamond" w:hAnsi="Garamond" w:cs="Liberation Serif"/>
                <w:color w:val="000000"/>
                <w:sz w:val="18"/>
                <w:szCs w:val="18"/>
              </w:rPr>
              <w:t>200 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35CD5D1D"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High </w:t>
            </w:r>
          </w:p>
        </w:tc>
      </w:tr>
      <w:tr w:rsidR="00C95867" w:rsidRPr="00E02EF8" w14:paraId="5B564421" w14:textId="77777777" w:rsidTr="00176D05">
        <w:trPr>
          <w:gridAfter w:val="1"/>
          <w:cantSplit/>
          <w:trHeight w:hRule="exact" w:val="274"/>
        </w:trPr>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3CC46283"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1-20* </w:t>
            </w:r>
          </w:p>
        </w:tc>
        <w:tc>
          <w:tcPr>
            <w:tcW w:w="0" w:type="auto"/>
            <w:gridSpan w:val="3"/>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55041A60" w14:textId="77777777"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1:50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1974A61A" w14:textId="156DB9C7" w:rsidR="00C95867" w:rsidRPr="00E02EF8" w:rsidRDefault="00C95867" w:rsidP="00C95867">
            <w:pPr>
              <w:spacing w:after="283"/>
              <w:rPr>
                <w:rFonts w:ascii="Garamond" w:hAnsi="Garamond"/>
                <w:sz w:val="18"/>
                <w:szCs w:val="18"/>
              </w:rPr>
            </w:pPr>
            <w:r w:rsidRPr="00E02EF8">
              <w:rPr>
                <w:rFonts w:ascii="Garamond" w:hAnsi="Garamond" w:cs="Liberation Serif"/>
                <w:color w:val="FF0000"/>
                <w:sz w:val="18"/>
                <w:szCs w:val="18"/>
              </w:rPr>
              <w:t>4</w:t>
            </w:r>
            <w:r w:rsidRPr="00E02EF8">
              <w:rPr>
                <w:rFonts w:ascii="Garamond" w:hAnsi="Garamond" w:cs="Liberation Serif"/>
                <w:color w:val="000000"/>
                <w:sz w:val="18"/>
                <w:szCs w:val="18"/>
              </w:rPr>
              <w:t>:200 </w:t>
            </w:r>
          </w:p>
        </w:tc>
        <w:tc>
          <w:tcPr>
            <w:tcW w:w="0" w:type="auto"/>
            <w:gridSpan w:val="4"/>
            <w:tcBorders>
              <w:top w:val="single" w:sz="12" w:space="0" w:color="000000" w:themeColor="text1"/>
              <w:left w:val="single" w:sz="12" w:space="0" w:color="000000" w:themeColor="text1"/>
              <w:bottom w:val="single" w:sz="12" w:space="0" w:color="000000" w:themeColor="text1"/>
              <w:right w:val="single" w:sz="12" w:space="0" w:color="000000" w:themeColor="text1"/>
            </w:tcBorders>
            <w:tcMar>
              <w:top w:w="28" w:type="dxa"/>
              <w:left w:w="0" w:type="dxa"/>
              <w:bottom w:w="0" w:type="dxa"/>
              <w:right w:w="28" w:type="dxa"/>
            </w:tcMar>
            <w:vAlign w:val="center"/>
            <w:hideMark/>
          </w:tcPr>
          <w:p w14:paraId="2B14E307" w14:textId="25093F70" w:rsidR="00C95867" w:rsidRPr="00E02EF8" w:rsidRDefault="00C95867" w:rsidP="00C95867">
            <w:pPr>
              <w:spacing w:after="283"/>
              <w:rPr>
                <w:rFonts w:ascii="Garamond" w:hAnsi="Garamond"/>
                <w:sz w:val="18"/>
                <w:szCs w:val="18"/>
              </w:rPr>
            </w:pPr>
            <w:r w:rsidRPr="00E02EF8">
              <w:rPr>
                <w:rFonts w:ascii="Garamond" w:hAnsi="Garamond" w:cs="Liberation Serif"/>
                <w:color w:val="000000"/>
                <w:sz w:val="18"/>
                <w:szCs w:val="18"/>
              </w:rPr>
              <w:t>High</w:t>
            </w:r>
          </w:p>
        </w:tc>
      </w:tr>
    </w:tbl>
    <w:p w14:paraId="066C7C6E" w14:textId="4EA4E9BB" w:rsidR="316C0B1C" w:rsidRDefault="316C0B1C"/>
    <w:p w14:paraId="513CE0F6" w14:textId="0471937B" w:rsidR="006F12EB" w:rsidRPr="00176D05" w:rsidRDefault="00081C87" w:rsidP="006F12EB">
      <w:pPr>
        <w:pStyle w:val="ListParagraph"/>
        <w:numPr>
          <w:ilvl w:val="0"/>
          <w:numId w:val="34"/>
        </w:numPr>
        <w:rPr>
          <w:rFonts w:ascii="Garamond" w:hAnsi="Garamond"/>
        </w:rPr>
      </w:pPr>
      <w:r w:rsidRPr="00176D05">
        <w:rPr>
          <w:rFonts w:ascii="Garamond" w:hAnsi="Garamond"/>
        </w:rPr>
        <w:t>Label</w:t>
      </w:r>
      <w:r w:rsidR="006F12EB" w:rsidRPr="00176D05">
        <w:rPr>
          <w:rFonts w:ascii="Garamond" w:hAnsi="Garamond"/>
        </w:rPr>
        <w:t xml:space="preserve"> a pipetting trough with a piece of tape saying “Nitrate reagent”</w:t>
      </w:r>
    </w:p>
    <w:p w14:paraId="278F2C56" w14:textId="70B3040C" w:rsidR="006F12EB" w:rsidRPr="00176D05" w:rsidRDefault="006F12EB" w:rsidP="006F12EB">
      <w:pPr>
        <w:pStyle w:val="ListParagraph"/>
        <w:numPr>
          <w:ilvl w:val="1"/>
          <w:numId w:val="34"/>
        </w:numPr>
        <w:rPr>
          <w:rFonts w:ascii="Garamond" w:hAnsi="Garamond"/>
        </w:rPr>
      </w:pPr>
      <w:r w:rsidRPr="00176D05">
        <w:rPr>
          <w:rFonts w:ascii="Garamond" w:hAnsi="Garamond"/>
        </w:rPr>
        <w:t xml:space="preserve">Pour ~20mls of the reagent into its trough and cover </w:t>
      </w:r>
      <w:r w:rsidR="00081C87" w:rsidRPr="00176D05">
        <w:rPr>
          <w:rFonts w:ascii="Garamond" w:hAnsi="Garamond"/>
        </w:rPr>
        <w:t xml:space="preserve">with </w:t>
      </w:r>
      <w:r w:rsidRPr="00176D05">
        <w:rPr>
          <w:rFonts w:ascii="Garamond" w:hAnsi="Garamond"/>
        </w:rPr>
        <w:t>foil</w:t>
      </w:r>
    </w:p>
    <w:p w14:paraId="5C6B8BA7" w14:textId="75969661" w:rsidR="006F12EB" w:rsidRPr="00176D05" w:rsidRDefault="006F12EB" w:rsidP="006F12EB">
      <w:pPr>
        <w:pStyle w:val="ListParagraph"/>
        <w:numPr>
          <w:ilvl w:val="0"/>
          <w:numId w:val="34"/>
        </w:numPr>
        <w:rPr>
          <w:rFonts w:ascii="Garamond" w:hAnsi="Garamond"/>
        </w:rPr>
      </w:pPr>
      <w:r w:rsidRPr="00176D05">
        <w:rPr>
          <w:rFonts w:ascii="Garamond" w:hAnsi="Garamond"/>
        </w:rPr>
        <w:t xml:space="preserve">Using the 300ul multichannel pipette, </w:t>
      </w:r>
      <w:r w:rsidR="00081C87" w:rsidRPr="00176D05">
        <w:rPr>
          <w:rFonts w:ascii="Garamond" w:hAnsi="Garamond"/>
        </w:rPr>
        <w:t>pipette</w:t>
      </w:r>
      <w:r w:rsidRPr="00176D05">
        <w:rPr>
          <w:rFonts w:ascii="Garamond" w:hAnsi="Garamond"/>
        </w:rPr>
        <w:t xml:space="preserve"> the appropriate amount of reagent shown in black in the table above (200ul unless you are doing the low nitrate protocol)</w:t>
      </w:r>
      <w:r w:rsidR="00081C87" w:rsidRPr="00176D05">
        <w:rPr>
          <w:rFonts w:ascii="Garamond" w:hAnsi="Garamond"/>
        </w:rPr>
        <w:t xml:space="preserve"> into </w:t>
      </w:r>
      <w:proofErr w:type="gramStart"/>
      <w:r w:rsidR="00081C87" w:rsidRPr="00176D05">
        <w:rPr>
          <w:rFonts w:ascii="Garamond" w:hAnsi="Garamond"/>
        </w:rPr>
        <w:t>all of</w:t>
      </w:r>
      <w:proofErr w:type="gramEnd"/>
      <w:r w:rsidR="00081C87" w:rsidRPr="00176D05">
        <w:rPr>
          <w:rFonts w:ascii="Garamond" w:hAnsi="Garamond"/>
        </w:rPr>
        <w:t xml:space="preserve"> the sample plate</w:t>
      </w:r>
      <w:r w:rsidRPr="00176D05">
        <w:rPr>
          <w:rFonts w:ascii="Garamond" w:hAnsi="Garamond"/>
        </w:rPr>
        <w:t>.</w:t>
      </w:r>
    </w:p>
    <w:p w14:paraId="42FF3510" w14:textId="1F22F9A1" w:rsidR="00081C87" w:rsidRPr="00176D05" w:rsidRDefault="00081C87" w:rsidP="00081C87">
      <w:pPr>
        <w:pStyle w:val="ListParagraph"/>
        <w:ind w:left="793"/>
        <w:rPr>
          <w:rFonts w:ascii="Garamond" w:hAnsi="Garamond"/>
        </w:rPr>
      </w:pPr>
    </w:p>
    <w:p w14:paraId="695A3C33" w14:textId="77777777" w:rsidR="00081C87" w:rsidRPr="00176D05" w:rsidRDefault="00081C87" w:rsidP="00081C87">
      <w:pPr>
        <w:pStyle w:val="ListParagraph"/>
        <w:numPr>
          <w:ilvl w:val="0"/>
          <w:numId w:val="34"/>
        </w:numPr>
        <w:rPr>
          <w:rFonts w:ascii="Garamond" w:hAnsi="Garamond"/>
          <w:b/>
          <w:bCs/>
        </w:rPr>
      </w:pPr>
      <w:r w:rsidRPr="00176D05">
        <w:rPr>
          <w:rFonts w:ascii="Garamond" w:hAnsi="Garamond"/>
          <w:b/>
          <w:bCs/>
        </w:rPr>
        <w:t>Sample addition:</w:t>
      </w:r>
    </w:p>
    <w:p w14:paraId="39DBD943" w14:textId="3828CE41" w:rsidR="00081C87" w:rsidRPr="00176D05" w:rsidRDefault="00081C87" w:rsidP="00081C87">
      <w:pPr>
        <w:pStyle w:val="ListParagraph"/>
        <w:numPr>
          <w:ilvl w:val="1"/>
          <w:numId w:val="34"/>
        </w:numPr>
        <w:rPr>
          <w:rFonts w:ascii="Garamond" w:hAnsi="Garamond"/>
        </w:rPr>
      </w:pPr>
      <w:r w:rsidRPr="00176D05">
        <w:rPr>
          <w:rFonts w:ascii="Garamond" w:hAnsi="Garamond"/>
        </w:rPr>
        <w:t xml:space="preserve">Transfer the amount of sample shown in red to the plate (typically 20 </w:t>
      </w:r>
      <w:proofErr w:type="spellStart"/>
      <w:r w:rsidRPr="00176D05">
        <w:rPr>
          <w:rFonts w:ascii="Garamond" w:hAnsi="Garamond"/>
        </w:rPr>
        <w:t>ul</w:t>
      </w:r>
      <w:proofErr w:type="spellEnd"/>
      <w:r w:rsidRPr="00176D05">
        <w:rPr>
          <w:rFonts w:ascii="Garamond" w:hAnsi="Garamond"/>
        </w:rPr>
        <w:t>)</w:t>
      </w:r>
    </w:p>
    <w:p w14:paraId="422ABA87" w14:textId="71734C31" w:rsidR="00081C87" w:rsidRPr="00176D05" w:rsidRDefault="00176D05" w:rsidP="00081C87">
      <w:pPr>
        <w:pStyle w:val="ListParagraph"/>
        <w:numPr>
          <w:ilvl w:val="1"/>
          <w:numId w:val="34"/>
        </w:numPr>
        <w:rPr>
          <w:rFonts w:ascii="Garamond" w:hAnsi="Garamond"/>
        </w:rPr>
      </w:pPr>
      <w:r>
        <w:rPr>
          <w:rFonts w:ascii="Garamond" w:hAnsi="Garamond"/>
        </w:rPr>
        <w:t>Use</w:t>
      </w:r>
      <w:r w:rsidR="00081C87" w:rsidRPr="00176D05">
        <w:rPr>
          <w:rFonts w:ascii="Garamond" w:hAnsi="Garamond"/>
        </w:rPr>
        <w:t xml:space="preserve"> the same tips for each replicate column of the same set of samples, </w:t>
      </w:r>
      <w:r>
        <w:rPr>
          <w:rFonts w:ascii="Garamond" w:hAnsi="Garamond"/>
        </w:rPr>
        <w:t>change tips between samples</w:t>
      </w:r>
    </w:p>
    <w:p w14:paraId="7C42A90D" w14:textId="77777777" w:rsidR="00081C87" w:rsidRPr="00176D05" w:rsidRDefault="00081C87" w:rsidP="00081C87">
      <w:pPr>
        <w:pStyle w:val="ListParagraph"/>
        <w:numPr>
          <w:ilvl w:val="1"/>
          <w:numId w:val="34"/>
        </w:numPr>
        <w:rPr>
          <w:rFonts w:ascii="Garamond" w:hAnsi="Garamond"/>
        </w:rPr>
      </w:pPr>
      <w:r w:rsidRPr="00176D05">
        <w:rPr>
          <w:rFonts w:ascii="Garamond" w:hAnsi="Garamond"/>
        </w:rPr>
        <w:lastRenderedPageBreak/>
        <w:t>Make sure that the pipette tips are all well-attached, that you go all the way to the bottom of the wells, and that the same amount of bubble-free liquid is collected by each tip in the multi-channel.</w:t>
      </w:r>
    </w:p>
    <w:p w14:paraId="245C5A06" w14:textId="77777777" w:rsidR="00081C87" w:rsidRPr="00176D05" w:rsidRDefault="00081C87" w:rsidP="00081C87">
      <w:pPr>
        <w:pStyle w:val="ListParagraph"/>
        <w:numPr>
          <w:ilvl w:val="1"/>
          <w:numId w:val="34"/>
        </w:numPr>
        <w:rPr>
          <w:rFonts w:ascii="Garamond" w:hAnsi="Garamond"/>
        </w:rPr>
      </w:pPr>
      <w:r w:rsidRPr="00176D05">
        <w:rPr>
          <w:rFonts w:ascii="Garamond" w:hAnsi="Garamond"/>
        </w:rPr>
        <w:t>Also make sure to keep pipette vertical so you don’t end up with lots of droplets of sample stuck to the outside of the tips.</w:t>
      </w:r>
    </w:p>
    <w:p w14:paraId="05F66D3A" w14:textId="61F358C4" w:rsidR="00081C87" w:rsidRPr="00176D05" w:rsidRDefault="00176D05" w:rsidP="00081C87">
      <w:pPr>
        <w:pStyle w:val="ListParagraph"/>
        <w:numPr>
          <w:ilvl w:val="1"/>
          <w:numId w:val="34"/>
        </w:numPr>
        <w:rPr>
          <w:rFonts w:ascii="Garamond" w:hAnsi="Garamond"/>
        </w:rPr>
      </w:pPr>
      <w:r>
        <w:rPr>
          <w:rFonts w:ascii="Garamond" w:hAnsi="Garamond"/>
        </w:rPr>
        <w:t>U</w:t>
      </w:r>
      <w:r w:rsidR="00081C87" w:rsidRPr="00176D05">
        <w:rPr>
          <w:rFonts w:ascii="Garamond" w:hAnsi="Garamond"/>
        </w:rPr>
        <w:t>se cardboard</w:t>
      </w:r>
      <w:r>
        <w:rPr>
          <w:rFonts w:ascii="Garamond" w:hAnsi="Garamond"/>
        </w:rPr>
        <w:t xml:space="preserve">/lid to </w:t>
      </w:r>
      <w:r w:rsidR="00081C87" w:rsidRPr="00176D05">
        <w:rPr>
          <w:rFonts w:ascii="Garamond" w:hAnsi="Garamond"/>
        </w:rPr>
        <w:t>cover the wells you have filled, both to keep track of where you are</w:t>
      </w:r>
      <w:r>
        <w:rPr>
          <w:rFonts w:ascii="Garamond" w:hAnsi="Garamond"/>
        </w:rPr>
        <w:t xml:space="preserve">. </w:t>
      </w:r>
    </w:p>
    <w:p w14:paraId="1BCF6A3C" w14:textId="77777777" w:rsidR="00081C87" w:rsidRPr="00176D05" w:rsidRDefault="00081C87" w:rsidP="00081C87">
      <w:pPr>
        <w:pStyle w:val="ListParagraph"/>
        <w:ind w:left="793"/>
        <w:rPr>
          <w:rFonts w:ascii="Garamond" w:hAnsi="Garamond"/>
        </w:rPr>
      </w:pPr>
    </w:p>
    <w:p w14:paraId="24D970D1" w14:textId="77777777" w:rsidR="006F12EB" w:rsidRPr="00176D05" w:rsidRDefault="006F12EB" w:rsidP="006F12EB">
      <w:pPr>
        <w:pStyle w:val="ListParagraph"/>
        <w:numPr>
          <w:ilvl w:val="0"/>
          <w:numId w:val="34"/>
        </w:numPr>
        <w:rPr>
          <w:rFonts w:ascii="Garamond" w:hAnsi="Garamond"/>
        </w:rPr>
      </w:pPr>
      <w:r w:rsidRPr="00176D05">
        <w:rPr>
          <w:rFonts w:ascii="Garamond" w:hAnsi="Garamond"/>
        </w:rPr>
        <w:t>Cover the plate with foil and carefully tap its edges a few times to mix the reagent and sample.</w:t>
      </w:r>
    </w:p>
    <w:p w14:paraId="43F8F81E" w14:textId="30760E1B" w:rsidR="00D211C7" w:rsidRPr="00176D05" w:rsidRDefault="701F67E6" w:rsidP="00DE59D8">
      <w:pPr>
        <w:pStyle w:val="ListParagraph"/>
        <w:numPr>
          <w:ilvl w:val="0"/>
          <w:numId w:val="34"/>
        </w:numPr>
        <w:rPr>
          <w:rFonts w:ascii="Garamond" w:hAnsi="Garamond"/>
          <w:b/>
          <w:bCs/>
        </w:rPr>
      </w:pPr>
      <w:r w:rsidRPr="00176D05">
        <w:rPr>
          <w:rFonts w:ascii="Garamond" w:hAnsi="Garamond"/>
        </w:rPr>
        <w:t xml:space="preserve">After 6-8 hours (and up to 2 days), read absorbance at </w:t>
      </w:r>
      <w:r w:rsidR="23231988" w:rsidRPr="00176D05">
        <w:rPr>
          <w:rFonts w:ascii="Garamond" w:hAnsi="Garamond"/>
        </w:rPr>
        <w:t xml:space="preserve">approximately </w:t>
      </w:r>
      <w:r w:rsidRPr="00176D05">
        <w:rPr>
          <w:rFonts w:ascii="Garamond" w:hAnsi="Garamond"/>
        </w:rPr>
        <w:t xml:space="preserve">540 nm </w:t>
      </w:r>
      <w:r w:rsidR="640F60FE" w:rsidRPr="00176D05">
        <w:rPr>
          <w:rFonts w:ascii="Garamond" w:hAnsi="Garamond"/>
        </w:rPr>
        <w:t xml:space="preserve">in the </w:t>
      </w:r>
      <w:proofErr w:type="spellStart"/>
      <w:r w:rsidR="640F60FE" w:rsidRPr="00176D05">
        <w:rPr>
          <w:rFonts w:ascii="Garamond" w:hAnsi="Garamond"/>
        </w:rPr>
        <w:t>platereader</w:t>
      </w:r>
      <w:proofErr w:type="spellEnd"/>
      <w:r w:rsidR="640F60FE" w:rsidRPr="00176D05">
        <w:rPr>
          <w:rFonts w:ascii="Garamond" w:hAnsi="Garamond"/>
          <w:b/>
          <w:bCs/>
        </w:rPr>
        <w:t>.</w:t>
      </w:r>
      <w:r w:rsidR="27204659" w:rsidRPr="00176D05">
        <w:rPr>
          <w:rFonts w:ascii="Garamond" w:hAnsi="Garamond"/>
          <w:b/>
          <w:bCs/>
        </w:rPr>
        <w:t xml:space="preserve"> Record time incubated and time read in your lab notebook and meta-data file.</w:t>
      </w:r>
    </w:p>
    <w:p w14:paraId="35196EAB" w14:textId="3C862E1F" w:rsidR="00DE59D8" w:rsidRPr="00176D05" w:rsidRDefault="00DE59D8" w:rsidP="00DE59D8">
      <w:pPr>
        <w:rPr>
          <w:rFonts w:ascii="Garamond" w:hAnsi="Garamond"/>
          <w:b/>
          <w:sz w:val="22"/>
          <w:szCs w:val="22"/>
        </w:rPr>
      </w:pPr>
    </w:p>
    <w:p w14:paraId="6283BF44" w14:textId="77777777" w:rsidR="006F12EB" w:rsidRPr="00176D05" w:rsidRDefault="006F12EB" w:rsidP="26632FCF">
      <w:pPr>
        <w:pStyle w:val="ListParagraph"/>
        <w:numPr>
          <w:ilvl w:val="0"/>
          <w:numId w:val="26"/>
        </w:numPr>
        <w:rPr>
          <w:rFonts w:ascii="Garamond" w:hAnsi="Garamond"/>
          <w:b/>
          <w:bCs/>
        </w:rPr>
      </w:pPr>
      <w:r w:rsidRPr="00176D05">
        <w:rPr>
          <w:rFonts w:ascii="Garamond" w:hAnsi="Garamond"/>
          <w:b/>
          <w:bCs/>
        </w:rPr>
        <w:t xml:space="preserve">Determine concentration on the Tecan (rm 180-252) </w:t>
      </w:r>
    </w:p>
    <w:p w14:paraId="7F923B15" w14:textId="77777777" w:rsidR="006F12EB" w:rsidRPr="00176D05" w:rsidRDefault="006F12EB" w:rsidP="006F12EB">
      <w:pPr>
        <w:pStyle w:val="ListParagraph"/>
        <w:numPr>
          <w:ilvl w:val="0"/>
          <w:numId w:val="41"/>
        </w:numPr>
        <w:rPr>
          <w:rFonts w:ascii="Garamond" w:hAnsi="Garamond"/>
        </w:rPr>
      </w:pPr>
      <w:r w:rsidRPr="00176D05">
        <w:rPr>
          <w:rFonts w:ascii="Garamond" w:hAnsi="Garamond"/>
        </w:rPr>
        <w:t xml:space="preserve">Log on to the </w:t>
      </w:r>
      <w:proofErr w:type="spellStart"/>
      <w:r w:rsidRPr="00176D05">
        <w:rPr>
          <w:rFonts w:ascii="Garamond" w:hAnsi="Garamond"/>
        </w:rPr>
        <w:t>platereader</w:t>
      </w:r>
      <w:proofErr w:type="spellEnd"/>
      <w:r w:rsidRPr="00176D05">
        <w:rPr>
          <w:rFonts w:ascii="Garamond" w:hAnsi="Garamond"/>
        </w:rPr>
        <w:t xml:space="preserve"> computer. </w:t>
      </w:r>
    </w:p>
    <w:p w14:paraId="27F19595" w14:textId="77777777" w:rsidR="006F12EB" w:rsidRPr="00176D05" w:rsidRDefault="006F12EB" w:rsidP="006F12EB">
      <w:pPr>
        <w:pStyle w:val="ListParagraph"/>
        <w:numPr>
          <w:ilvl w:val="0"/>
          <w:numId w:val="41"/>
        </w:numPr>
        <w:rPr>
          <w:rFonts w:ascii="Garamond" w:hAnsi="Garamond"/>
        </w:rPr>
      </w:pPr>
      <w:r w:rsidRPr="00176D05">
        <w:rPr>
          <w:rFonts w:ascii="Garamond" w:hAnsi="Garamond"/>
        </w:rPr>
        <w:t xml:space="preserve">Turn on the </w:t>
      </w:r>
      <w:proofErr w:type="spellStart"/>
      <w:r w:rsidRPr="00176D05">
        <w:rPr>
          <w:rFonts w:ascii="Garamond" w:hAnsi="Garamond"/>
        </w:rPr>
        <w:t>platereader</w:t>
      </w:r>
      <w:proofErr w:type="spellEnd"/>
      <w:r w:rsidRPr="00176D05">
        <w:rPr>
          <w:rFonts w:ascii="Garamond" w:hAnsi="Garamond"/>
        </w:rPr>
        <w:t xml:space="preserve"> by pressing the power switch on the back, just above the power cable.</w:t>
      </w:r>
    </w:p>
    <w:p w14:paraId="7A043FD4" w14:textId="77777777" w:rsidR="006F12EB" w:rsidRPr="00176D05" w:rsidRDefault="006F12EB" w:rsidP="006F12EB">
      <w:pPr>
        <w:pStyle w:val="ListParagraph"/>
        <w:numPr>
          <w:ilvl w:val="0"/>
          <w:numId w:val="41"/>
        </w:numPr>
        <w:rPr>
          <w:rFonts w:ascii="Garamond" w:hAnsi="Garamond"/>
        </w:rPr>
      </w:pPr>
      <w:r w:rsidRPr="00176D05">
        <w:rPr>
          <w:rFonts w:ascii="Garamond" w:hAnsi="Garamond"/>
        </w:rPr>
        <w:t xml:space="preserve">If this is your first time running the </w:t>
      </w:r>
      <w:proofErr w:type="spellStart"/>
      <w:r w:rsidRPr="00176D05">
        <w:rPr>
          <w:rFonts w:ascii="Garamond" w:hAnsi="Garamond"/>
        </w:rPr>
        <w:t>platereader</w:t>
      </w:r>
      <w:proofErr w:type="spellEnd"/>
      <w:r w:rsidRPr="00176D05">
        <w:rPr>
          <w:rFonts w:ascii="Garamond" w:hAnsi="Garamond"/>
        </w:rPr>
        <w:t xml:space="preserve"> on this computer or first time in a while, open excel and just check that it is linked to your account and activated (it will ask you to sign in if not).</w:t>
      </w:r>
    </w:p>
    <w:p w14:paraId="1011ABE5" w14:textId="138F996F" w:rsidR="006F12EB" w:rsidRPr="00176D05" w:rsidRDefault="006F12EB" w:rsidP="006F12EB">
      <w:pPr>
        <w:pStyle w:val="ListParagraph"/>
        <w:numPr>
          <w:ilvl w:val="0"/>
          <w:numId w:val="43"/>
        </w:numPr>
        <w:shd w:val="clear" w:color="auto" w:fill="FFFFFF"/>
        <w:ind w:left="2520" w:firstLine="0"/>
        <w:textAlignment w:val="baseline"/>
        <w:rPr>
          <w:rStyle w:val="PlaceholderText"/>
          <w:rFonts w:ascii="Garamond" w:hAnsi="Garamond"/>
        </w:rPr>
      </w:pPr>
      <w:r w:rsidRPr="00176D05">
        <w:rPr>
          <w:rFonts w:ascii="Garamond" w:hAnsi="Garamond"/>
        </w:rPr>
        <w:t>Open</w:t>
      </w:r>
      <w:r w:rsidRPr="00176D05">
        <w:rPr>
          <w:rStyle w:val="PlaceholderText"/>
          <w:rFonts w:ascii="Garamond" w:hAnsi="Garamond"/>
          <w:color w:val="000000"/>
        </w:rPr>
        <w:t xml:space="preserve"> the </w:t>
      </w:r>
      <w:r w:rsidR="00E03B54" w:rsidRPr="00176D05">
        <w:rPr>
          <w:rStyle w:val="PlaceholderText"/>
          <w:rFonts w:ascii="Garamond" w:hAnsi="Garamond"/>
          <w:color w:val="000000"/>
        </w:rPr>
        <w:t>T</w:t>
      </w:r>
      <w:r w:rsidRPr="00176D05">
        <w:rPr>
          <w:rStyle w:val="PlaceholderText"/>
          <w:rFonts w:ascii="Garamond" w:hAnsi="Garamond"/>
          <w:color w:val="000000"/>
        </w:rPr>
        <w:t xml:space="preserve">ecan-I-control software </w:t>
      </w:r>
    </w:p>
    <w:p w14:paraId="7A0D5C71" w14:textId="77777777" w:rsidR="00EE40C1" w:rsidRPr="00176D05" w:rsidRDefault="006F12EB" w:rsidP="00AE1356">
      <w:pPr>
        <w:pStyle w:val="ListParagraph"/>
        <w:numPr>
          <w:ilvl w:val="0"/>
          <w:numId w:val="43"/>
        </w:numPr>
        <w:shd w:val="clear" w:color="auto" w:fill="FFFFFF"/>
        <w:spacing w:before="100" w:beforeAutospacing="1" w:after="100" w:afterAutospacing="1"/>
        <w:ind w:left="2520" w:firstLine="0"/>
        <w:textAlignment w:val="baseline"/>
        <w:rPr>
          <w:rFonts w:ascii="Garamond" w:hAnsi="Garamond"/>
        </w:rPr>
      </w:pPr>
      <w:r w:rsidRPr="00176D05">
        <w:rPr>
          <w:rStyle w:val="PlaceholderText"/>
          <w:rFonts w:ascii="Garamond" w:hAnsi="Garamond"/>
          <w:color w:val="000000"/>
        </w:rPr>
        <w:t>Click on the infinite 2000Pro at the top and then connect</w:t>
      </w:r>
      <w:r w:rsidRPr="00176D05">
        <w:rPr>
          <w:rFonts w:ascii="Garamond" w:hAnsi="Garamond"/>
          <w:color w:val="000000"/>
        </w:rPr>
        <w:t> </w:t>
      </w:r>
    </w:p>
    <w:p w14:paraId="78BA2EA7" w14:textId="77777777" w:rsidR="00EE40C1" w:rsidRPr="00176D05" w:rsidRDefault="006F12EB" w:rsidP="00384D62">
      <w:pPr>
        <w:pStyle w:val="ListParagraph"/>
        <w:numPr>
          <w:ilvl w:val="0"/>
          <w:numId w:val="44"/>
        </w:numPr>
        <w:shd w:val="clear" w:color="auto" w:fill="FFFFFF"/>
        <w:spacing w:before="100" w:beforeAutospacing="1" w:after="100" w:afterAutospacing="1"/>
        <w:ind w:left="2520" w:firstLine="0"/>
        <w:textAlignment w:val="baseline"/>
        <w:rPr>
          <w:rFonts w:ascii="Garamond" w:hAnsi="Garamond"/>
        </w:rPr>
      </w:pPr>
      <w:r w:rsidRPr="00176D05">
        <w:rPr>
          <w:rStyle w:val="PlaceholderText"/>
          <w:rFonts w:ascii="Garamond" w:hAnsi="Garamond"/>
          <w:color w:val="000000"/>
        </w:rPr>
        <w:t>Close the protocol pop-up</w:t>
      </w:r>
      <w:r w:rsidRPr="00176D05">
        <w:rPr>
          <w:rFonts w:ascii="Garamond" w:hAnsi="Garamond"/>
          <w:color w:val="000000"/>
        </w:rPr>
        <w:t> </w:t>
      </w:r>
    </w:p>
    <w:p w14:paraId="59B49EA1" w14:textId="50341298" w:rsidR="006F12EB" w:rsidRPr="00176D05" w:rsidRDefault="006F12EB" w:rsidP="00384D62">
      <w:pPr>
        <w:pStyle w:val="ListParagraph"/>
        <w:numPr>
          <w:ilvl w:val="0"/>
          <w:numId w:val="44"/>
        </w:numPr>
        <w:shd w:val="clear" w:color="auto" w:fill="FFFFFF"/>
        <w:spacing w:before="100" w:beforeAutospacing="1" w:after="100" w:afterAutospacing="1"/>
        <w:ind w:left="2520" w:firstLine="0"/>
        <w:textAlignment w:val="baseline"/>
        <w:rPr>
          <w:rFonts w:ascii="Garamond" w:hAnsi="Garamond"/>
        </w:rPr>
      </w:pPr>
      <w:r w:rsidRPr="00176D05">
        <w:rPr>
          <w:rStyle w:val="PlaceholderText"/>
          <w:rFonts w:ascii="Garamond" w:hAnsi="Garamond"/>
          <w:color w:val="000000"/>
        </w:rPr>
        <w:t>Go to file --&gt; open --&gt; nitrate</w:t>
      </w:r>
      <w:r w:rsidRPr="00176D05">
        <w:rPr>
          <w:rFonts w:ascii="Garamond" w:hAnsi="Garamond"/>
          <w:color w:val="000000"/>
        </w:rPr>
        <w:t> </w:t>
      </w:r>
    </w:p>
    <w:p w14:paraId="01366580" w14:textId="754EE426"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Check the settings (plate = “[GRE96ft] – Greiner 96 Flat Transparent”; “plate with cover” checked; all wells yellow in the plate, Absorbance: 540nm, 25 flashes, 0 settle time)</w:t>
      </w:r>
      <w:r w:rsidRPr="00176D05">
        <w:rPr>
          <w:rFonts w:ascii="Garamond" w:hAnsi="Garamond"/>
          <w:color w:val="000000"/>
          <w:sz w:val="22"/>
          <w:szCs w:val="22"/>
        </w:rPr>
        <w:t> </w:t>
      </w:r>
    </w:p>
    <w:p w14:paraId="1EE09F44" w14:textId="77777777"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 xml:space="preserve">Open the </w:t>
      </w:r>
      <w:proofErr w:type="spellStart"/>
      <w:r w:rsidRPr="00176D05">
        <w:rPr>
          <w:rStyle w:val="PlaceholderText"/>
          <w:rFonts w:ascii="Garamond" w:hAnsi="Garamond"/>
          <w:color w:val="000000"/>
          <w:sz w:val="22"/>
          <w:szCs w:val="22"/>
        </w:rPr>
        <w:t>platereader</w:t>
      </w:r>
      <w:proofErr w:type="spellEnd"/>
      <w:r w:rsidRPr="00176D05">
        <w:rPr>
          <w:rStyle w:val="PlaceholderText"/>
          <w:rFonts w:ascii="Garamond" w:hAnsi="Garamond"/>
          <w:color w:val="000000"/>
          <w:sz w:val="22"/>
          <w:szCs w:val="22"/>
        </w:rPr>
        <w:t xml:space="preserve"> drawer using the button on the top</w:t>
      </w:r>
      <w:r w:rsidRPr="00176D05">
        <w:rPr>
          <w:rFonts w:ascii="Garamond" w:hAnsi="Garamond"/>
          <w:color w:val="000000"/>
          <w:sz w:val="22"/>
          <w:szCs w:val="22"/>
        </w:rPr>
        <w:t> </w:t>
      </w:r>
    </w:p>
    <w:p w14:paraId="2A4ABD49" w14:textId="77777777"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Insert plate with lid and with plate oriented so letters appear on the left and numbers on the top</w:t>
      </w:r>
      <w:r w:rsidRPr="00176D05">
        <w:rPr>
          <w:rFonts w:ascii="Garamond" w:hAnsi="Garamond"/>
          <w:color w:val="000000"/>
          <w:sz w:val="22"/>
          <w:szCs w:val="22"/>
        </w:rPr>
        <w:t> </w:t>
      </w:r>
    </w:p>
    <w:p w14:paraId="104C66BD" w14:textId="77777777"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 xml:space="preserve">Press door button on top of </w:t>
      </w:r>
      <w:proofErr w:type="spellStart"/>
      <w:r w:rsidRPr="00176D05">
        <w:rPr>
          <w:rStyle w:val="PlaceholderText"/>
          <w:rFonts w:ascii="Garamond" w:hAnsi="Garamond"/>
          <w:color w:val="000000"/>
          <w:sz w:val="22"/>
          <w:szCs w:val="22"/>
        </w:rPr>
        <w:t>platereader</w:t>
      </w:r>
      <w:proofErr w:type="spellEnd"/>
      <w:r w:rsidRPr="00176D05">
        <w:rPr>
          <w:rStyle w:val="PlaceholderText"/>
          <w:rFonts w:ascii="Garamond" w:hAnsi="Garamond"/>
          <w:color w:val="000000"/>
          <w:sz w:val="22"/>
          <w:szCs w:val="22"/>
        </w:rPr>
        <w:t xml:space="preserve"> to close the drawer</w:t>
      </w:r>
      <w:r w:rsidRPr="00176D05">
        <w:rPr>
          <w:rFonts w:ascii="Garamond" w:hAnsi="Garamond"/>
          <w:color w:val="000000"/>
          <w:sz w:val="22"/>
          <w:szCs w:val="22"/>
        </w:rPr>
        <w:t> </w:t>
      </w:r>
    </w:p>
    <w:p w14:paraId="5E0E07E2" w14:textId="77777777"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Press start button in the software and the plate will start reading</w:t>
      </w:r>
      <w:r w:rsidRPr="00176D05">
        <w:rPr>
          <w:rFonts w:ascii="Garamond" w:hAnsi="Garamond"/>
          <w:color w:val="000000"/>
          <w:sz w:val="22"/>
          <w:szCs w:val="22"/>
        </w:rPr>
        <w:t> </w:t>
      </w:r>
    </w:p>
    <w:p w14:paraId="5B515988" w14:textId="77777777"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The software starts writing the data into an excel file. Make sure to rename the tab as the plate ID</w:t>
      </w:r>
      <w:r w:rsidRPr="00176D05">
        <w:rPr>
          <w:rFonts w:ascii="Garamond" w:hAnsi="Garamond"/>
          <w:color w:val="000000"/>
          <w:sz w:val="22"/>
          <w:szCs w:val="22"/>
        </w:rPr>
        <w:t>, and click off the tab name to somewhere into the excel spreadsheet after renaming before starting the next plate (otherwise the program will open a completely new excel file if you read another plate)</w:t>
      </w:r>
    </w:p>
    <w:p w14:paraId="5AE49244" w14:textId="77777777"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Once the plate has finished, the drawer will open. Put the lid back on the plate and replace the plate with a new one and repeat the read cycle.</w:t>
      </w:r>
      <w:r w:rsidRPr="00176D05">
        <w:rPr>
          <w:rFonts w:ascii="Garamond" w:hAnsi="Garamond"/>
          <w:color w:val="000000"/>
          <w:sz w:val="22"/>
          <w:szCs w:val="22"/>
        </w:rPr>
        <w:t> </w:t>
      </w:r>
    </w:p>
    <w:p w14:paraId="0DCC2F12" w14:textId="5E55D48F"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Style w:val="PlaceholderText"/>
          <w:rFonts w:ascii="Garamond" w:hAnsi="Garamond"/>
          <w:color w:val="000000"/>
          <w:sz w:val="22"/>
          <w:szCs w:val="22"/>
        </w:rPr>
        <w:t>When finished, save the file in the form of [date]_[project]_nitrate</w:t>
      </w:r>
      <w:proofErr w:type="gramStart"/>
      <w:r w:rsidRPr="00176D05">
        <w:rPr>
          <w:rStyle w:val="PlaceholderText"/>
          <w:rFonts w:ascii="Garamond" w:hAnsi="Garamond"/>
          <w:color w:val="000000"/>
          <w:sz w:val="22"/>
          <w:szCs w:val="22"/>
        </w:rPr>
        <w:t>_[</w:t>
      </w:r>
      <w:proofErr w:type="gramEnd"/>
      <w:r w:rsidRPr="00176D05">
        <w:rPr>
          <w:rStyle w:val="PlaceholderText"/>
          <w:rFonts w:ascii="Garamond" w:hAnsi="Garamond"/>
          <w:color w:val="000000"/>
          <w:sz w:val="22"/>
          <w:szCs w:val="22"/>
        </w:rPr>
        <w:t>name initials].xlsx (replace the “[]’ and their contents though!) </w:t>
      </w:r>
      <w:r w:rsidRPr="00176D05">
        <w:rPr>
          <w:rFonts w:ascii="Garamond" w:hAnsi="Garamond"/>
          <w:color w:val="000000"/>
          <w:sz w:val="22"/>
          <w:szCs w:val="22"/>
        </w:rPr>
        <w:t> </w:t>
      </w:r>
    </w:p>
    <w:p w14:paraId="1DC86B43" w14:textId="14CA5AD9" w:rsidR="00E03B54" w:rsidRPr="00176D05" w:rsidRDefault="00E03B54" w:rsidP="006F12EB">
      <w:pPr>
        <w:numPr>
          <w:ilvl w:val="0"/>
          <w:numId w:val="44"/>
        </w:numPr>
        <w:shd w:val="clear" w:color="auto" w:fill="FFFFFF"/>
        <w:spacing w:before="100" w:beforeAutospacing="1" w:after="100" w:afterAutospacing="1"/>
        <w:ind w:left="2520" w:firstLine="0"/>
        <w:textAlignment w:val="baseline"/>
        <w:rPr>
          <w:rFonts w:ascii="Garamond" w:hAnsi="Garamond"/>
          <w:b/>
          <w:bCs/>
          <w:sz w:val="22"/>
          <w:szCs w:val="22"/>
        </w:rPr>
      </w:pPr>
      <w:r w:rsidRPr="00176D05">
        <w:rPr>
          <w:rFonts w:ascii="Garamond" w:hAnsi="Garamond"/>
          <w:b/>
          <w:bCs/>
          <w:color w:val="000000"/>
          <w:sz w:val="22"/>
          <w:szCs w:val="22"/>
        </w:rPr>
        <w:t>Upload file to Sistla Lab OneDrive appropriate study folder.  Check that standard curve is appropriate in excel (R2 &gt;&gt;0.98, reasonable slope, intercept), negative control absorbance is comparable to 0 NO</w:t>
      </w:r>
      <w:r w:rsidRPr="00176D05">
        <w:rPr>
          <w:rFonts w:ascii="Garamond" w:hAnsi="Garamond"/>
          <w:b/>
          <w:bCs/>
          <w:color w:val="000000"/>
          <w:sz w:val="22"/>
          <w:szCs w:val="22"/>
          <w:vertAlign w:val="subscript"/>
        </w:rPr>
        <w:t>3</w:t>
      </w:r>
      <w:r w:rsidRPr="00176D05">
        <w:rPr>
          <w:rFonts w:ascii="Garamond" w:hAnsi="Garamond"/>
          <w:b/>
          <w:bCs/>
          <w:color w:val="000000"/>
          <w:sz w:val="22"/>
          <w:szCs w:val="22"/>
          <w:vertAlign w:val="superscript"/>
        </w:rPr>
        <w:t>-</w:t>
      </w:r>
      <w:r w:rsidRPr="00176D05">
        <w:rPr>
          <w:rFonts w:ascii="Garamond" w:hAnsi="Garamond"/>
          <w:b/>
          <w:bCs/>
          <w:color w:val="000000"/>
          <w:sz w:val="22"/>
          <w:szCs w:val="22"/>
        </w:rPr>
        <w:t xml:space="preserve"> standard. Record that you have confirmed these details in your lab notebook </w:t>
      </w:r>
      <w:r w:rsidR="00176D05" w:rsidRPr="00176D05">
        <w:rPr>
          <w:rFonts w:ascii="Garamond" w:hAnsi="Garamond"/>
          <w:b/>
          <w:bCs/>
          <w:color w:val="000000"/>
          <w:sz w:val="22"/>
          <w:szCs w:val="22"/>
        </w:rPr>
        <w:t>and that</w:t>
      </w:r>
      <w:r w:rsidRPr="00176D05">
        <w:rPr>
          <w:rFonts w:ascii="Garamond" w:hAnsi="Garamond"/>
          <w:b/>
          <w:bCs/>
          <w:color w:val="000000"/>
          <w:sz w:val="22"/>
          <w:szCs w:val="22"/>
        </w:rPr>
        <w:t xml:space="preserve"> the remaining extract, reagents are frozen. Note where they are stored.</w:t>
      </w:r>
    </w:p>
    <w:p w14:paraId="796A75B5" w14:textId="6DBC0D93" w:rsidR="006F12EB" w:rsidRPr="00176D05" w:rsidRDefault="006F12EB"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bookmarkStart w:id="2" w:name="_Hlk57719751"/>
      <w:r w:rsidRPr="00176D05">
        <w:rPr>
          <w:rFonts w:ascii="Garamond" w:hAnsi="Garamond"/>
          <w:color w:val="000000"/>
          <w:sz w:val="22"/>
          <w:szCs w:val="22"/>
        </w:rPr>
        <w:t xml:space="preserve">Close the </w:t>
      </w:r>
      <w:r w:rsidR="00FB2CE6" w:rsidRPr="00176D05">
        <w:rPr>
          <w:rFonts w:ascii="Garamond" w:hAnsi="Garamond"/>
          <w:color w:val="000000"/>
          <w:sz w:val="22"/>
          <w:szCs w:val="22"/>
        </w:rPr>
        <w:t>Tecan I control s</w:t>
      </w:r>
      <w:r w:rsidRPr="00176D05">
        <w:rPr>
          <w:rFonts w:ascii="Garamond" w:hAnsi="Garamond"/>
          <w:color w:val="000000"/>
          <w:sz w:val="22"/>
          <w:szCs w:val="22"/>
        </w:rPr>
        <w:t xml:space="preserve">oftware. </w:t>
      </w:r>
      <w:r w:rsidRPr="00176D05">
        <w:rPr>
          <w:rFonts w:ascii="Garamond" w:hAnsi="Garamond"/>
          <w:b/>
          <w:bCs/>
          <w:color w:val="000000"/>
          <w:sz w:val="22"/>
          <w:szCs w:val="22"/>
        </w:rPr>
        <w:t xml:space="preserve">If it asks you if you want to </w:t>
      </w:r>
      <w:r w:rsidR="00FB2CE6" w:rsidRPr="00176D05">
        <w:rPr>
          <w:rFonts w:ascii="Garamond" w:hAnsi="Garamond"/>
          <w:b/>
          <w:bCs/>
          <w:color w:val="000000"/>
          <w:sz w:val="22"/>
          <w:szCs w:val="22"/>
        </w:rPr>
        <w:t>save changes to the protocol file, say no, but also check what changed (because this could mean you accidentally changed the read conditions prior to reading your plate).</w:t>
      </w:r>
    </w:p>
    <w:p w14:paraId="6261B79D" w14:textId="2444E800" w:rsidR="00FB2CE6" w:rsidRPr="00176D05" w:rsidRDefault="00E03B54" w:rsidP="00FB2CE6">
      <w:pPr>
        <w:numPr>
          <w:ilvl w:val="4"/>
          <w:numId w:val="44"/>
        </w:numPr>
        <w:shd w:val="clear" w:color="auto" w:fill="FFFFFF"/>
        <w:spacing w:before="100" w:beforeAutospacing="1" w:after="100" w:afterAutospacing="1"/>
        <w:textAlignment w:val="baseline"/>
        <w:rPr>
          <w:rFonts w:ascii="Garamond" w:hAnsi="Garamond"/>
          <w:sz w:val="22"/>
          <w:szCs w:val="22"/>
        </w:rPr>
      </w:pPr>
      <w:r w:rsidRPr="00176D05">
        <w:rPr>
          <w:rFonts w:ascii="Garamond" w:hAnsi="Garamond"/>
          <w:color w:val="000000"/>
          <w:sz w:val="22"/>
          <w:szCs w:val="22"/>
        </w:rPr>
        <w:t>C</w:t>
      </w:r>
      <w:r w:rsidR="00FB2CE6" w:rsidRPr="00176D05">
        <w:rPr>
          <w:rFonts w:ascii="Garamond" w:hAnsi="Garamond"/>
          <w:color w:val="000000"/>
          <w:sz w:val="22"/>
          <w:szCs w:val="22"/>
        </w:rPr>
        <w:t xml:space="preserve">lose the </w:t>
      </w:r>
      <w:proofErr w:type="spellStart"/>
      <w:r w:rsidR="00FB2CE6" w:rsidRPr="00176D05">
        <w:rPr>
          <w:rFonts w:ascii="Garamond" w:hAnsi="Garamond"/>
          <w:color w:val="000000"/>
          <w:sz w:val="22"/>
          <w:szCs w:val="22"/>
        </w:rPr>
        <w:t>platereader</w:t>
      </w:r>
      <w:proofErr w:type="spellEnd"/>
      <w:r w:rsidR="00FB2CE6" w:rsidRPr="00176D05">
        <w:rPr>
          <w:rFonts w:ascii="Garamond" w:hAnsi="Garamond"/>
          <w:color w:val="000000"/>
          <w:sz w:val="22"/>
          <w:szCs w:val="22"/>
        </w:rPr>
        <w:t xml:space="preserve"> software and let the computer disconnect/stop talking to the </w:t>
      </w:r>
      <w:proofErr w:type="spellStart"/>
      <w:r w:rsidR="00FB2CE6" w:rsidRPr="00176D05">
        <w:rPr>
          <w:rFonts w:ascii="Garamond" w:hAnsi="Garamond"/>
          <w:color w:val="000000"/>
          <w:sz w:val="22"/>
          <w:szCs w:val="22"/>
        </w:rPr>
        <w:t>platereader</w:t>
      </w:r>
      <w:proofErr w:type="spellEnd"/>
      <w:r w:rsidR="00FB2CE6" w:rsidRPr="00176D05">
        <w:rPr>
          <w:rFonts w:ascii="Garamond" w:hAnsi="Garamond"/>
          <w:color w:val="000000"/>
          <w:sz w:val="22"/>
          <w:szCs w:val="22"/>
        </w:rPr>
        <w:t xml:space="preserve">. </w:t>
      </w:r>
      <w:proofErr w:type="gramStart"/>
      <w:r w:rsidR="00FB2CE6" w:rsidRPr="00176D05">
        <w:rPr>
          <w:rFonts w:ascii="Garamond" w:hAnsi="Garamond"/>
          <w:color w:val="000000"/>
          <w:sz w:val="22"/>
          <w:szCs w:val="22"/>
        </w:rPr>
        <w:t>Otherwise</w:t>
      </w:r>
      <w:proofErr w:type="gramEnd"/>
      <w:r w:rsidR="00FB2CE6" w:rsidRPr="00176D05">
        <w:rPr>
          <w:rFonts w:ascii="Garamond" w:hAnsi="Garamond"/>
          <w:color w:val="000000"/>
          <w:sz w:val="22"/>
          <w:szCs w:val="22"/>
        </w:rPr>
        <w:t xml:space="preserve"> </w:t>
      </w:r>
      <w:r w:rsidR="00DA5DCB">
        <w:rPr>
          <w:rFonts w:ascii="Garamond" w:hAnsi="Garamond"/>
          <w:color w:val="000000"/>
          <w:sz w:val="22"/>
          <w:szCs w:val="22"/>
        </w:rPr>
        <w:t>others</w:t>
      </w:r>
      <w:r w:rsidR="00FB2CE6" w:rsidRPr="00176D05">
        <w:rPr>
          <w:rFonts w:ascii="Garamond" w:hAnsi="Garamond"/>
          <w:color w:val="000000"/>
          <w:sz w:val="22"/>
          <w:szCs w:val="22"/>
        </w:rPr>
        <w:t xml:space="preserve"> not be able to connect to it.</w:t>
      </w:r>
    </w:p>
    <w:p w14:paraId="165F4C0D" w14:textId="4D046806" w:rsidR="00FB2CE6" w:rsidRPr="00176D05" w:rsidRDefault="00FB2CE6" w:rsidP="006F12EB">
      <w:pPr>
        <w:numPr>
          <w:ilvl w:val="0"/>
          <w:numId w:val="44"/>
        </w:numPr>
        <w:shd w:val="clear" w:color="auto" w:fill="FFFFFF"/>
        <w:spacing w:before="100" w:beforeAutospacing="1" w:after="100" w:afterAutospacing="1"/>
        <w:ind w:left="2520" w:firstLine="0"/>
        <w:textAlignment w:val="baseline"/>
        <w:rPr>
          <w:rFonts w:ascii="Garamond" w:hAnsi="Garamond"/>
          <w:sz w:val="22"/>
          <w:szCs w:val="22"/>
        </w:rPr>
      </w:pPr>
      <w:r w:rsidRPr="00176D05">
        <w:rPr>
          <w:rFonts w:ascii="Garamond" w:hAnsi="Garamond"/>
          <w:color w:val="000000"/>
          <w:sz w:val="22"/>
          <w:szCs w:val="22"/>
        </w:rPr>
        <w:t>Turn off the plate reader and log out of the computer.</w:t>
      </w:r>
    </w:p>
    <w:bookmarkEnd w:id="2"/>
    <w:p w14:paraId="1316D893" w14:textId="77777777" w:rsidR="006F12EB" w:rsidRPr="00176D05" w:rsidRDefault="000B7FEF" w:rsidP="00CB7643">
      <w:pPr>
        <w:pStyle w:val="ListParagraph"/>
        <w:numPr>
          <w:ilvl w:val="0"/>
          <w:numId w:val="26"/>
        </w:numPr>
        <w:rPr>
          <w:rFonts w:ascii="Garamond" w:hAnsi="Garamond"/>
        </w:rPr>
      </w:pPr>
      <w:r w:rsidRPr="00176D05">
        <w:rPr>
          <w:rFonts w:ascii="Garamond" w:hAnsi="Garamond"/>
          <w:b/>
          <w:bCs/>
        </w:rPr>
        <w:lastRenderedPageBreak/>
        <w:t>Clean-up</w:t>
      </w:r>
    </w:p>
    <w:p w14:paraId="798153B3" w14:textId="336B7577" w:rsidR="006F12EB" w:rsidRPr="00176D05" w:rsidRDefault="006F12EB" w:rsidP="006F12EB">
      <w:pPr>
        <w:pStyle w:val="ListParagraph"/>
        <w:numPr>
          <w:ilvl w:val="1"/>
          <w:numId w:val="44"/>
        </w:numPr>
        <w:rPr>
          <w:rFonts w:ascii="Garamond" w:hAnsi="Garamond"/>
        </w:rPr>
      </w:pPr>
      <w:r w:rsidRPr="00176D05">
        <w:rPr>
          <w:rFonts w:ascii="Garamond" w:hAnsi="Garamond"/>
        </w:rPr>
        <w:t>Dispose all liquid in plates in the designated waste container (</w:t>
      </w:r>
      <w:proofErr w:type="gramStart"/>
      <w:r w:rsidR="00086539" w:rsidRPr="00176D05">
        <w:rPr>
          <w:rFonts w:ascii="Garamond" w:hAnsi="Garamond"/>
        </w:rPr>
        <w:t>i.e.</w:t>
      </w:r>
      <w:proofErr w:type="gramEnd"/>
      <w:r w:rsidRPr="00176D05">
        <w:rPr>
          <w:rFonts w:ascii="Garamond" w:hAnsi="Garamond"/>
        </w:rPr>
        <w:t xml:space="preserve"> flick into the beaker and then pour the contents of the beaker in the sealed hazardous waste container). Rinse 1x with deionized water and dispose the first rinse in waste container. Subsequently, rinse the plates three times over the sink with deionized water, and place in the acid bath. Make sure the wells of the plate are filled with the acid solution, as air bubbles </w:t>
      </w:r>
      <w:proofErr w:type="gramStart"/>
      <w:r w:rsidRPr="00176D05">
        <w:rPr>
          <w:rFonts w:ascii="Garamond" w:hAnsi="Garamond"/>
        </w:rPr>
        <w:t>have a tendency to</w:t>
      </w:r>
      <w:proofErr w:type="gramEnd"/>
      <w:r w:rsidRPr="00176D05">
        <w:rPr>
          <w:rFonts w:ascii="Garamond" w:hAnsi="Garamond"/>
        </w:rPr>
        <w:t xml:space="preserve"> form. Repeat the rinsing and acid bathing for the 1 and 5ml tips.</w:t>
      </w:r>
    </w:p>
    <w:p w14:paraId="2D51F665" w14:textId="77777777" w:rsidR="006F12EB" w:rsidRPr="00176D05" w:rsidRDefault="006F12EB" w:rsidP="006F12EB">
      <w:pPr>
        <w:pStyle w:val="ListParagraph"/>
        <w:ind w:left="1440"/>
        <w:rPr>
          <w:rFonts w:ascii="Garamond" w:hAnsi="Garamond"/>
        </w:rPr>
      </w:pPr>
    </w:p>
    <w:p w14:paraId="362B6C27" w14:textId="7174EA6B" w:rsidR="006F12EB" w:rsidRPr="00176D05" w:rsidRDefault="006F12EB" w:rsidP="006F12EB">
      <w:pPr>
        <w:pStyle w:val="ListParagraph"/>
        <w:numPr>
          <w:ilvl w:val="1"/>
          <w:numId w:val="44"/>
        </w:numPr>
        <w:rPr>
          <w:rFonts w:ascii="Garamond" w:hAnsi="Garamond"/>
        </w:rPr>
      </w:pPr>
      <w:r w:rsidRPr="00176D05">
        <w:rPr>
          <w:rFonts w:ascii="Garamond" w:hAnsi="Garamond"/>
        </w:rPr>
        <w:t>When drying tips after rinsing following the acid bath, place them back in the tip box with the lid ajar. Both the tips and plates can be placed in a 50C oven, but don’t let them touch the edges of the oven or completely cover a layer/block airflow, because they will warp/melt!</w:t>
      </w:r>
    </w:p>
    <w:p w14:paraId="356B5E35" w14:textId="77777777" w:rsidR="007219F3" w:rsidRPr="00176D05" w:rsidRDefault="007219F3" w:rsidP="008161C0">
      <w:pPr>
        <w:rPr>
          <w:rFonts w:ascii="Garamond" w:hAnsi="Garamond"/>
          <w:b/>
          <w:sz w:val="22"/>
          <w:szCs w:val="22"/>
        </w:rPr>
      </w:pPr>
    </w:p>
    <w:p w14:paraId="460CDF1D" w14:textId="33A3ADB3" w:rsidR="2C6E7E13" w:rsidRPr="00176D05" w:rsidRDefault="2C6E7E13">
      <w:pPr>
        <w:rPr>
          <w:rFonts w:ascii="Garamond" w:hAnsi="Garamond"/>
        </w:rPr>
      </w:pPr>
      <w:r w:rsidRPr="00176D05">
        <w:rPr>
          <w:rFonts w:ascii="Garamond" w:hAnsi="Garamond"/>
        </w:rPr>
        <w:br w:type="page"/>
      </w:r>
    </w:p>
    <w:p w14:paraId="260A8EF7" w14:textId="77777777" w:rsidR="001F463D" w:rsidRPr="000816B4" w:rsidRDefault="001F463D" w:rsidP="008161C0">
      <w:pPr>
        <w:rPr>
          <w:b/>
          <w:sz w:val="22"/>
          <w:szCs w:val="22"/>
        </w:rPr>
      </w:pPr>
    </w:p>
    <w:p w14:paraId="176A074A" w14:textId="659F2C0D" w:rsidR="00815139" w:rsidRPr="000816B4" w:rsidRDefault="00815139" w:rsidP="26632FCF">
      <w:pPr>
        <w:pStyle w:val="ListParagraph"/>
        <w:numPr>
          <w:ilvl w:val="0"/>
          <w:numId w:val="26"/>
        </w:numPr>
        <w:rPr>
          <w:rFonts w:ascii="Times New Roman" w:hAnsi="Times New Roman"/>
          <w:b/>
          <w:bCs/>
        </w:rPr>
      </w:pPr>
      <w:r w:rsidRPr="000816B4">
        <w:rPr>
          <w:rFonts w:ascii="Times New Roman" w:hAnsi="Times New Roman"/>
          <w:b/>
          <w:bCs/>
        </w:rPr>
        <w:t>Calculations</w:t>
      </w:r>
    </w:p>
    <w:p w14:paraId="59A661DF" w14:textId="653E3342" w:rsidR="00815139" w:rsidRPr="000816B4" w:rsidRDefault="00815139" w:rsidP="00815139">
      <w:pPr>
        <w:rPr>
          <w:sz w:val="22"/>
          <w:szCs w:val="22"/>
        </w:rPr>
      </w:pPr>
      <w:r w:rsidRPr="000816B4">
        <w:rPr>
          <w:sz w:val="22"/>
          <w:szCs w:val="22"/>
        </w:rPr>
        <w:t xml:space="preserve">The linear regression equation is required for calculating </w:t>
      </w:r>
      <w:r w:rsidR="00CF3511" w:rsidRPr="000816B4">
        <w:rPr>
          <w:sz w:val="22"/>
          <w:szCs w:val="22"/>
        </w:rPr>
        <w:t>NO</w:t>
      </w:r>
      <w:r w:rsidR="00CF3511" w:rsidRPr="000816B4">
        <w:rPr>
          <w:sz w:val="22"/>
          <w:szCs w:val="22"/>
          <w:vertAlign w:val="subscript"/>
        </w:rPr>
        <w:t>3</w:t>
      </w:r>
      <w:r w:rsidR="00CF3511" w:rsidRPr="000816B4">
        <w:rPr>
          <w:sz w:val="22"/>
          <w:szCs w:val="22"/>
          <w:vertAlign w:val="superscript"/>
        </w:rPr>
        <w:t>-</w:t>
      </w:r>
      <w:r w:rsidRPr="000816B4">
        <w:rPr>
          <w:sz w:val="22"/>
          <w:szCs w:val="22"/>
          <w:vertAlign w:val="superscript"/>
        </w:rPr>
        <w:softHyphen/>
      </w:r>
      <w:r w:rsidRPr="000816B4">
        <w:rPr>
          <w:sz w:val="22"/>
          <w:szCs w:val="22"/>
          <w:vertAlign w:val="superscript"/>
        </w:rPr>
        <w:softHyphen/>
      </w:r>
      <w:r w:rsidRPr="000816B4">
        <w:rPr>
          <w:sz w:val="22"/>
          <w:szCs w:val="22"/>
        </w:rPr>
        <w:t xml:space="preserve"> concentration (ppm) in soil extract.</w:t>
      </w:r>
    </w:p>
    <w:p w14:paraId="5F05867F" w14:textId="5B5D0F2D" w:rsidR="00815139" w:rsidRPr="000816B4" w:rsidRDefault="0086142D" w:rsidP="00815139">
      <w:pPr>
        <w:rPr>
          <w:rFonts w:eastAsiaTheme="minorEastAsia"/>
          <w:sz w:val="22"/>
          <w:szCs w:val="22"/>
        </w:rPr>
      </w:pPr>
      <m:oMathPara>
        <m:oMath>
          <m:d>
            <m:dPr>
              <m:begChr m:val="["/>
              <m:endChr m:val="]"/>
              <m:ctrlPr>
                <w:rPr>
                  <w:rFonts w:ascii="Cambria Math" w:hAnsi="Cambria Math"/>
                  <w:i/>
                  <w:sz w:val="22"/>
                  <w:szCs w:val="22"/>
                </w:rPr>
              </m:ctrlPr>
            </m:dPr>
            <m:e>
              <m:sSubSup>
                <m:sSubSupPr>
                  <m:ctrlPr>
                    <w:rPr>
                      <w:rFonts w:ascii="Cambria Math" w:hAnsi="Cambria Math"/>
                      <w:sz w:val="22"/>
                      <w:szCs w:val="22"/>
                    </w:rPr>
                  </m:ctrlPr>
                </m:sSubSupPr>
                <m:e>
                  <m:r>
                    <w:rPr>
                      <w:rFonts w:ascii="Cambria Math" w:hAnsi="Cambria Math"/>
                      <w:sz w:val="22"/>
                      <w:szCs w:val="22"/>
                    </w:rPr>
                    <m:t>NO</m:t>
                  </m:r>
                </m:e>
                <m:sub>
                  <m:r>
                    <w:rPr>
                      <w:rFonts w:ascii="Cambria Math" w:hAnsi="Cambria Math"/>
                      <w:sz w:val="22"/>
                      <w:szCs w:val="22"/>
                    </w:rPr>
                    <m:t>3</m:t>
                  </m:r>
                </m:sub>
                <m:sup>
                  <m:r>
                    <w:rPr>
                      <w:rFonts w:ascii="Cambria Math" w:hAnsi="Cambria Math"/>
                      <w:sz w:val="22"/>
                      <w:szCs w:val="22"/>
                    </w:rPr>
                    <m:t>-</m:t>
                  </m:r>
                </m:sup>
              </m:sSubSup>
            </m:e>
          </m:d>
          <m:r>
            <w:rPr>
              <w:rFonts w:ascii="Cambria Math" w:hAnsi="Cambria Math"/>
              <w:sz w:val="22"/>
              <w:szCs w:val="22"/>
            </w:rPr>
            <m:t xml:space="preserve"> (ppm)=</m:t>
          </m:r>
          <m:f>
            <m:fPr>
              <m:ctrlPr>
                <w:rPr>
                  <w:rFonts w:ascii="Cambria Math" w:hAnsi="Cambria Math"/>
                  <w:i/>
                  <w:sz w:val="22"/>
                  <w:szCs w:val="22"/>
                </w:rPr>
              </m:ctrlPr>
            </m:fPr>
            <m:num>
              <m:r>
                <w:rPr>
                  <w:rFonts w:ascii="Cambria Math" w:hAnsi="Cambria Math"/>
                  <w:sz w:val="22"/>
                  <w:szCs w:val="22"/>
                </w:rPr>
                <m:t>Abs-intercept</m:t>
              </m:r>
            </m:num>
            <m:den>
              <m:r>
                <w:rPr>
                  <w:rFonts w:ascii="Cambria Math" w:hAnsi="Cambria Math"/>
                  <w:sz w:val="22"/>
                  <w:szCs w:val="22"/>
                </w:rPr>
                <m:t>slope</m:t>
              </m:r>
            </m:den>
          </m:f>
        </m:oMath>
      </m:oMathPara>
    </w:p>
    <w:p w14:paraId="25CE208D" w14:textId="77777777" w:rsidR="00815139" w:rsidRPr="000816B4" w:rsidRDefault="00815139" w:rsidP="00815139">
      <w:pPr>
        <w:rPr>
          <w:sz w:val="22"/>
          <w:szCs w:val="22"/>
        </w:rPr>
      </w:pPr>
    </w:p>
    <w:p w14:paraId="720591D9" w14:textId="77777777" w:rsidR="00815139" w:rsidRPr="000816B4" w:rsidRDefault="00815139" w:rsidP="00815139">
      <w:pPr>
        <w:rPr>
          <w:sz w:val="22"/>
          <w:szCs w:val="22"/>
        </w:rPr>
      </w:pPr>
      <w:r w:rsidRPr="000816B4">
        <w:rPr>
          <w:sz w:val="22"/>
          <w:szCs w:val="22"/>
        </w:rPr>
        <w:t>Dry soil weight is calculated using soil moisture and fresh weight.</w:t>
      </w:r>
    </w:p>
    <w:p w14:paraId="6FC38A80" w14:textId="77777777" w:rsidR="00815139" w:rsidRPr="000816B4" w:rsidRDefault="00815139" w:rsidP="00815139">
      <w:pPr>
        <w:rPr>
          <w:sz w:val="22"/>
          <w:szCs w:val="22"/>
        </w:rPr>
      </w:pPr>
    </w:p>
    <w:p w14:paraId="5AB91842" w14:textId="199CA9EB" w:rsidR="00815139" w:rsidRPr="00EE40C1" w:rsidRDefault="00815139" w:rsidP="00815139">
      <w:pPr>
        <w:rPr>
          <w:sz w:val="22"/>
          <w:szCs w:val="22"/>
        </w:rPr>
      </w:pPr>
      <m:oMathPara>
        <m:oMath>
          <m:r>
            <w:rPr>
              <w:rFonts w:ascii="Cambria Math" w:hAnsi="Cambria Math"/>
              <w:sz w:val="22"/>
              <w:szCs w:val="22"/>
            </w:rPr>
            <m:t>Dry soil weight=</m:t>
          </m:r>
          <m:f>
            <m:fPr>
              <m:ctrlPr>
                <w:rPr>
                  <w:rFonts w:ascii="Cambria Math" w:hAnsi="Cambria Math"/>
                  <w:i/>
                  <w:sz w:val="22"/>
                  <w:szCs w:val="22"/>
                </w:rPr>
              </m:ctrlPr>
            </m:fPr>
            <m:num>
              <m:r>
                <w:rPr>
                  <w:rFonts w:ascii="Cambria Math" w:hAnsi="Cambria Math"/>
                  <w:sz w:val="22"/>
                  <w:szCs w:val="22"/>
                </w:rPr>
                <m:t>Fresh weight</m:t>
              </m:r>
            </m:num>
            <m:den>
              <m:r>
                <w:rPr>
                  <w:rFonts w:ascii="Cambria Math" w:hAnsi="Cambria Math"/>
                  <w:sz w:val="22"/>
                  <w:szCs w:val="22"/>
                </w:rPr>
                <m:t>1+gravimetric soil moisture content</m:t>
              </m:r>
            </m:den>
          </m:f>
        </m:oMath>
      </m:oMathPara>
    </w:p>
    <w:p w14:paraId="2A2F498E" w14:textId="7325945D" w:rsidR="00EE40C1" w:rsidRDefault="00EE40C1" w:rsidP="00815139">
      <w:pPr>
        <w:rPr>
          <w:sz w:val="22"/>
          <w:szCs w:val="22"/>
        </w:rPr>
      </w:pPr>
    </w:p>
    <w:p w14:paraId="03B9B471" w14:textId="3486EFC9" w:rsidR="00EE40C1" w:rsidRPr="000816B4" w:rsidRDefault="00EE40C1" w:rsidP="00815139">
      <w:pPr>
        <w:rPr>
          <w:sz w:val="22"/>
          <w:szCs w:val="22"/>
        </w:rPr>
      </w:pPr>
      <w:r>
        <w:rPr>
          <w:sz w:val="22"/>
          <w:szCs w:val="22"/>
        </w:rPr>
        <w:t xml:space="preserve">Or  </w:t>
      </w:r>
    </w:p>
    <w:p w14:paraId="6AA061A0" w14:textId="1A1B7BB8" w:rsidR="00815139" w:rsidRPr="000816B4" w:rsidRDefault="00EE40C1" w:rsidP="00815139">
      <w:pPr>
        <w:rPr>
          <w:sz w:val="22"/>
          <w:szCs w:val="22"/>
        </w:rPr>
      </w:pPr>
      <m:oMathPara>
        <m:oMath>
          <m:r>
            <w:rPr>
              <w:rFonts w:ascii="Cambria Math" w:hAnsi="Cambria Math"/>
              <w:sz w:val="22"/>
              <w:szCs w:val="22"/>
            </w:rPr>
            <m:t>Dry soil weight=</m:t>
          </m:r>
          <m:f>
            <m:fPr>
              <m:ctrlPr>
                <w:rPr>
                  <w:rFonts w:ascii="Cambria Math" w:hAnsi="Cambria Math"/>
                  <w:i/>
                  <w:sz w:val="22"/>
                  <w:szCs w:val="22"/>
                </w:rPr>
              </m:ctrlPr>
            </m:fPr>
            <m:num>
              <m:r>
                <w:rPr>
                  <w:rFonts w:ascii="Cambria Math" w:hAnsi="Cambria Math"/>
                  <w:sz w:val="22"/>
                  <w:szCs w:val="22"/>
                </w:rPr>
                <m:t>dry weight (g)</m:t>
              </m:r>
            </m:num>
            <m:den>
              <m:r>
                <w:rPr>
                  <w:rFonts w:ascii="Cambria Math" w:hAnsi="Cambria Math"/>
                  <w:sz w:val="22"/>
                  <w:szCs w:val="22"/>
                </w:rPr>
                <m:t>field moist weight (g)</m:t>
              </m:r>
            </m:den>
          </m:f>
          <m:r>
            <w:rPr>
              <w:rFonts w:ascii="Cambria Math" w:hAnsi="Cambria Math"/>
              <w:sz w:val="22"/>
              <w:szCs w:val="22"/>
            </w:rPr>
            <m:t>*sample extract field moist weight (g)</m:t>
          </m:r>
        </m:oMath>
      </m:oMathPara>
    </w:p>
    <w:p w14:paraId="114D862A" w14:textId="77777777" w:rsidR="00176D05" w:rsidRDefault="00176D05" w:rsidP="00815139">
      <w:pPr>
        <w:rPr>
          <w:sz w:val="22"/>
          <w:szCs w:val="22"/>
        </w:rPr>
      </w:pPr>
    </w:p>
    <w:p w14:paraId="09E48182" w14:textId="320BFF4A" w:rsidR="00815139" w:rsidRPr="000816B4" w:rsidRDefault="00CF3511" w:rsidP="00815139">
      <w:pPr>
        <w:rPr>
          <w:sz w:val="22"/>
          <w:szCs w:val="22"/>
        </w:rPr>
      </w:pPr>
      <w:r w:rsidRPr="000816B4">
        <w:rPr>
          <w:sz w:val="22"/>
          <w:szCs w:val="22"/>
        </w:rPr>
        <w:t>NO</w:t>
      </w:r>
      <w:r w:rsidRPr="000816B4">
        <w:rPr>
          <w:sz w:val="22"/>
          <w:szCs w:val="22"/>
          <w:vertAlign w:val="subscript"/>
        </w:rPr>
        <w:t>3</w:t>
      </w:r>
      <w:r w:rsidRPr="000816B4">
        <w:rPr>
          <w:sz w:val="22"/>
          <w:szCs w:val="22"/>
          <w:vertAlign w:val="superscript"/>
        </w:rPr>
        <w:t>-</w:t>
      </w:r>
      <w:r w:rsidR="00815139" w:rsidRPr="000816B4">
        <w:rPr>
          <w:sz w:val="22"/>
          <w:szCs w:val="22"/>
        </w:rPr>
        <w:t xml:space="preserve"> concentration (ug/g soil) in soil subsample is determined as following:</w:t>
      </w:r>
    </w:p>
    <w:p w14:paraId="3BA54311" w14:textId="77777777" w:rsidR="00815139" w:rsidRPr="000816B4" w:rsidRDefault="00815139" w:rsidP="00815139">
      <w:pPr>
        <w:rPr>
          <w:sz w:val="22"/>
          <w:szCs w:val="22"/>
        </w:rPr>
      </w:pPr>
    </w:p>
    <w:p w14:paraId="1E49106D" w14:textId="4FB3AACE" w:rsidR="00815139" w:rsidRPr="000816B4" w:rsidRDefault="0086142D" w:rsidP="00815139">
      <w:pPr>
        <w:rPr>
          <w:rFonts w:eastAsiaTheme="minorEastAsia"/>
          <w:sz w:val="22"/>
          <w:szCs w:val="22"/>
        </w:rPr>
      </w:pPr>
      <m:oMathPara>
        <m:oMath>
          <m:d>
            <m:dPr>
              <m:begChr m:val="["/>
              <m:endChr m:val="]"/>
              <m:ctrlPr>
                <w:rPr>
                  <w:rFonts w:ascii="Cambria Math" w:hAnsi="Cambria Math"/>
                  <w:i/>
                  <w:sz w:val="22"/>
                  <w:szCs w:val="22"/>
                </w:rPr>
              </m:ctrlPr>
            </m:dPr>
            <m:e>
              <m:sSubSup>
                <m:sSubSupPr>
                  <m:ctrlPr>
                    <w:rPr>
                      <w:rFonts w:ascii="Cambria Math" w:hAnsi="Cambria Math"/>
                      <w:sz w:val="22"/>
                      <w:szCs w:val="22"/>
                    </w:rPr>
                  </m:ctrlPr>
                </m:sSubSupPr>
                <m:e>
                  <m:r>
                    <w:rPr>
                      <w:rFonts w:ascii="Cambria Math" w:hAnsi="Cambria Math"/>
                      <w:sz w:val="22"/>
                      <w:szCs w:val="22"/>
                    </w:rPr>
                    <m:t>NO</m:t>
                  </m:r>
                </m:e>
                <m:sub>
                  <m:r>
                    <w:rPr>
                      <w:rFonts w:ascii="Cambria Math" w:hAnsi="Cambria Math"/>
                      <w:sz w:val="22"/>
                      <w:szCs w:val="22"/>
                    </w:rPr>
                    <m:t>3</m:t>
                  </m:r>
                </m:sub>
                <m:sup>
                  <m:r>
                    <w:rPr>
                      <w:rFonts w:ascii="Cambria Math" w:hAnsi="Cambria Math"/>
                      <w:sz w:val="22"/>
                      <w:szCs w:val="22"/>
                    </w:rPr>
                    <m:t>-</m:t>
                  </m:r>
                </m:sup>
              </m:sSubSup>
            </m:e>
          </m:d>
          <m:r>
            <w:rPr>
              <w:rFonts w:ascii="Cambria Math" w:hAnsi="Cambria Math"/>
              <w:sz w:val="22"/>
              <w:szCs w:val="22"/>
            </w:rPr>
            <m:t xml:space="preserve">  (</m:t>
          </m:r>
          <m:f>
            <m:fPr>
              <m:type m:val="lin"/>
              <m:ctrlPr>
                <w:rPr>
                  <w:rFonts w:ascii="Cambria Math" w:hAnsi="Cambria Math"/>
                  <w:i/>
                  <w:sz w:val="22"/>
                  <w:szCs w:val="22"/>
                </w:rPr>
              </m:ctrlPr>
            </m:fPr>
            <m:num>
              <m:r>
                <w:rPr>
                  <w:rFonts w:ascii="Cambria Math" w:hAnsi="Cambria Math"/>
                  <w:sz w:val="22"/>
                  <w:szCs w:val="22"/>
                </w:rPr>
                <m:t>μg</m:t>
              </m:r>
            </m:num>
            <m:den>
              <m:r>
                <w:rPr>
                  <w:rFonts w:ascii="Cambria Math" w:hAnsi="Cambria Math"/>
                  <w:sz w:val="22"/>
                  <w:szCs w:val="22"/>
                </w:rPr>
                <m:t>g soil)=</m:t>
              </m:r>
              <m:f>
                <m:fPr>
                  <m:ctrlPr>
                    <w:rPr>
                      <w:rFonts w:ascii="Cambria Math" w:hAnsi="Cambria Math"/>
                      <w:i/>
                      <w:sz w:val="22"/>
                      <w:szCs w:val="22"/>
                    </w:rPr>
                  </m:ctrlPr>
                </m:fPr>
                <m:num>
                  <m:d>
                    <m:dPr>
                      <m:begChr m:val="["/>
                      <m:endChr m:val="]"/>
                      <m:ctrlPr>
                        <w:rPr>
                          <w:rFonts w:ascii="Cambria Math" w:hAnsi="Cambria Math"/>
                          <w:i/>
                          <w:sz w:val="22"/>
                          <w:szCs w:val="22"/>
                        </w:rPr>
                      </m:ctrlPr>
                    </m:dPr>
                    <m:e>
                      <m:sSubSup>
                        <m:sSubSupPr>
                          <m:ctrlPr>
                            <w:rPr>
                              <w:rFonts w:ascii="Cambria Math" w:hAnsi="Cambria Math"/>
                              <w:sz w:val="22"/>
                              <w:szCs w:val="22"/>
                            </w:rPr>
                          </m:ctrlPr>
                        </m:sSubSupPr>
                        <m:e>
                          <m:r>
                            <w:rPr>
                              <w:rFonts w:ascii="Cambria Math" w:hAnsi="Cambria Math"/>
                              <w:sz w:val="22"/>
                              <w:szCs w:val="22"/>
                            </w:rPr>
                            <m:t>NO</m:t>
                          </m:r>
                        </m:e>
                        <m:sub>
                          <m:r>
                            <w:rPr>
                              <w:rFonts w:ascii="Cambria Math" w:hAnsi="Cambria Math"/>
                              <w:sz w:val="22"/>
                              <w:szCs w:val="22"/>
                            </w:rPr>
                            <m:t>3</m:t>
                          </m:r>
                        </m:sub>
                        <m:sup>
                          <m:r>
                            <w:rPr>
                              <w:rFonts w:ascii="Cambria Math" w:hAnsi="Cambria Math"/>
                              <w:sz w:val="22"/>
                              <w:szCs w:val="22"/>
                            </w:rPr>
                            <m:t>-</m:t>
                          </m:r>
                        </m:sup>
                      </m:sSubSup>
                    </m:e>
                  </m:d>
                  <m:r>
                    <w:rPr>
                      <w:rFonts w:ascii="Cambria Math" w:hAnsi="Cambria Math"/>
                      <w:sz w:val="22"/>
                      <w:szCs w:val="22"/>
                    </w:rPr>
                    <m:t xml:space="preserve">  in ppm ×extract volume in mL</m:t>
                  </m:r>
                </m:num>
                <m:den>
                  <m:r>
                    <w:rPr>
                      <w:rFonts w:ascii="Cambria Math" w:hAnsi="Cambria Math"/>
                      <w:sz w:val="22"/>
                      <w:szCs w:val="22"/>
                    </w:rPr>
                    <m:t>dry soil weight in g</m:t>
                  </m:r>
                </m:den>
              </m:f>
            </m:den>
          </m:f>
        </m:oMath>
      </m:oMathPara>
    </w:p>
    <w:p w14:paraId="6ED7DF5A" w14:textId="77777777" w:rsidR="00815139" w:rsidRPr="000816B4" w:rsidRDefault="00815139" w:rsidP="00815139">
      <w:pPr>
        <w:rPr>
          <w:rFonts w:eastAsiaTheme="minorEastAsia"/>
          <w:sz w:val="22"/>
          <w:szCs w:val="22"/>
        </w:rPr>
      </w:pPr>
    </w:p>
    <w:p w14:paraId="7407E1E9" w14:textId="5963C13B" w:rsidR="00815139" w:rsidRPr="000816B4" w:rsidRDefault="00815139" w:rsidP="00815139">
      <w:pPr>
        <w:rPr>
          <w:sz w:val="22"/>
          <w:szCs w:val="22"/>
        </w:rPr>
      </w:pPr>
      <w:r w:rsidRPr="000816B4">
        <w:rPr>
          <w:rFonts w:eastAsiaTheme="minorEastAsia"/>
          <w:sz w:val="22"/>
          <w:szCs w:val="22"/>
        </w:rPr>
        <w:t>Extract volume can be 2</w:t>
      </w:r>
      <w:r w:rsidR="5985F1C6" w:rsidRPr="000816B4">
        <w:rPr>
          <w:rFonts w:eastAsiaTheme="minorEastAsia"/>
          <w:sz w:val="22"/>
          <w:szCs w:val="22"/>
        </w:rPr>
        <w:t>0+</w:t>
      </w:r>
      <w:r w:rsidRPr="000816B4">
        <w:rPr>
          <w:rFonts w:eastAsiaTheme="minorEastAsia"/>
          <w:sz w:val="22"/>
          <w:szCs w:val="22"/>
        </w:rPr>
        <w:t xml:space="preserve"> mL</w:t>
      </w:r>
      <w:r w:rsidR="00DA787B">
        <w:rPr>
          <w:rFonts w:eastAsiaTheme="minorEastAsia"/>
          <w:sz w:val="22"/>
          <w:szCs w:val="22"/>
        </w:rPr>
        <w:t xml:space="preserve">, the correct extract volume should always be recorded in your notebook and meta data file. </w:t>
      </w:r>
    </w:p>
    <w:p w14:paraId="7E1B5751" w14:textId="77777777" w:rsidR="001F463D" w:rsidRPr="000816B4" w:rsidRDefault="001F463D" w:rsidP="008161C0">
      <w:pPr>
        <w:rPr>
          <w:b/>
          <w:sz w:val="22"/>
          <w:szCs w:val="22"/>
        </w:rPr>
      </w:pPr>
    </w:p>
    <w:p w14:paraId="79F1CA77" w14:textId="77777777" w:rsidR="001F463D" w:rsidRPr="000816B4" w:rsidRDefault="001F463D" w:rsidP="008161C0">
      <w:pPr>
        <w:rPr>
          <w:b/>
          <w:sz w:val="22"/>
          <w:szCs w:val="22"/>
        </w:rPr>
      </w:pPr>
    </w:p>
    <w:p w14:paraId="6518BBFF" w14:textId="77777777" w:rsidR="008161C0" w:rsidRPr="000816B4" w:rsidRDefault="008161C0" w:rsidP="008161C0">
      <w:pPr>
        <w:rPr>
          <w:sz w:val="22"/>
          <w:szCs w:val="22"/>
        </w:rPr>
      </w:pPr>
      <w:r w:rsidRPr="000816B4">
        <w:rPr>
          <w:b/>
          <w:sz w:val="22"/>
          <w:szCs w:val="22"/>
        </w:rPr>
        <w:t>NOTE</w:t>
      </w:r>
      <w:r w:rsidR="00C4698E" w:rsidRPr="000816B4">
        <w:rPr>
          <w:b/>
          <w:sz w:val="22"/>
          <w:szCs w:val="22"/>
        </w:rPr>
        <w:t>:</w:t>
      </w:r>
    </w:p>
    <w:p w14:paraId="00F1179B" w14:textId="77777777" w:rsidR="008161C0" w:rsidRPr="000816B4" w:rsidRDefault="008161C0" w:rsidP="008161C0">
      <w:pPr>
        <w:rPr>
          <w:sz w:val="22"/>
          <w:szCs w:val="22"/>
        </w:rPr>
      </w:pPr>
      <w:r w:rsidRPr="000816B4">
        <w:rPr>
          <w:sz w:val="22"/>
          <w:szCs w:val="22"/>
        </w:rPr>
        <w:t>Any deviation from this SOP requires approval from PI.</w:t>
      </w:r>
    </w:p>
    <w:p w14:paraId="3C23535A" w14:textId="77777777" w:rsidR="00C12E4B" w:rsidRPr="000816B4" w:rsidRDefault="00C12E4B" w:rsidP="008161C0">
      <w:pPr>
        <w:rPr>
          <w:b/>
          <w:sz w:val="22"/>
          <w:szCs w:val="22"/>
        </w:rPr>
      </w:pPr>
    </w:p>
    <w:p w14:paraId="5D4718BD" w14:textId="7E6B69C3" w:rsidR="00864A27" w:rsidRPr="00815139" w:rsidRDefault="002C211A">
      <w:pPr>
        <w:spacing w:after="200" w:line="276" w:lineRule="auto"/>
        <w:rPr>
          <w:rFonts w:ascii="Arial" w:hAnsi="Arial" w:cs="Arial"/>
          <w:b/>
        </w:rPr>
      </w:pPr>
      <w:r w:rsidRPr="000816B4">
        <w:rPr>
          <w:b/>
          <w:sz w:val="22"/>
          <w:szCs w:val="22"/>
        </w:rPr>
        <w:t>Date:</w:t>
      </w:r>
      <w:r w:rsidRPr="000816B4">
        <w:rPr>
          <w:b/>
          <w:sz w:val="22"/>
          <w:szCs w:val="22"/>
        </w:rPr>
        <w:tab/>
      </w:r>
      <w:sdt>
        <w:sdtPr>
          <w:rPr>
            <w:rStyle w:val="Style5"/>
            <w:rFonts w:ascii="Times New Roman" w:hAnsi="Times New Roman"/>
            <w:szCs w:val="22"/>
          </w:rPr>
          <w:id w:val="1058898157"/>
          <w:showingPlcHdr/>
          <w:date>
            <w:dateFormat w:val="M/d/yyyy"/>
            <w:lid w:val="en-US"/>
            <w:storeMappedDataAs w:val="dateTime"/>
            <w:calendar w:val="gregorian"/>
          </w:date>
        </w:sdtPr>
        <w:sdtEndPr>
          <w:rPr>
            <w:rStyle w:val="DefaultParagraphFont"/>
            <w:b/>
            <w:sz w:val="24"/>
          </w:rPr>
        </w:sdtEndPr>
        <w:sdtContent>
          <w:r w:rsidRPr="000816B4">
            <w:rPr>
              <w:rStyle w:val="PlaceholderText"/>
              <w:sz w:val="22"/>
              <w:szCs w:val="22"/>
            </w:rPr>
            <w:t>Click here to enter a date.</w:t>
          </w:r>
        </w:sdtContent>
      </w:sdt>
      <w:r w:rsidRPr="000816B4">
        <w:rPr>
          <w:b/>
          <w:sz w:val="22"/>
          <w:szCs w:val="22"/>
        </w:rPr>
        <w:t xml:space="preserve">  </w:t>
      </w:r>
      <w:r w:rsidR="001E50BE" w:rsidRPr="000816B4">
        <w:rPr>
          <w:b/>
          <w:sz w:val="22"/>
          <w:szCs w:val="22"/>
        </w:rPr>
        <w:t xml:space="preserve">     </w:t>
      </w:r>
      <w:r w:rsidRPr="000816B4">
        <w:rPr>
          <w:b/>
          <w:sz w:val="22"/>
          <w:szCs w:val="22"/>
        </w:rPr>
        <w:t xml:space="preserve">P.I. or Supervisor: </w:t>
      </w:r>
      <w:sdt>
        <w:sdtPr>
          <w:rPr>
            <w:rStyle w:val="Style5"/>
            <w:rFonts w:ascii="Times New Roman" w:hAnsi="Times New Roman"/>
            <w:szCs w:val="22"/>
          </w:rPr>
          <w:id w:val="-1575042881"/>
          <w:text/>
        </w:sdtPr>
        <w:sdtEndPr>
          <w:rPr>
            <w:rStyle w:val="DefaultParagraphFont"/>
            <w:b/>
            <w:sz w:val="24"/>
          </w:rPr>
        </w:sdtEndPr>
        <w:sdtContent>
          <w:r w:rsidR="00086539" w:rsidRPr="000816B4">
            <w:rPr>
              <w:rStyle w:val="Style5"/>
              <w:rFonts w:ascii="Times New Roman" w:hAnsi="Times New Roman"/>
              <w:szCs w:val="22"/>
            </w:rPr>
            <w:t>Seeta Sistla</w:t>
          </w:r>
        </w:sdtContent>
      </w:sdt>
      <w:r w:rsidR="00864A27" w:rsidRPr="00815139">
        <w:rPr>
          <w:rFonts w:ascii="Arial" w:hAnsi="Arial" w:cs="Arial"/>
          <w:b/>
          <w:u w:val="single"/>
        </w:rPr>
        <w:br w:type="page"/>
      </w:r>
    </w:p>
    <w:p w14:paraId="59DD3E94" w14:textId="321B52E0" w:rsidR="008161C0" w:rsidRPr="00815139" w:rsidRDefault="008161C0" w:rsidP="008161C0">
      <w:pPr>
        <w:rPr>
          <w:rFonts w:ascii="Arial" w:hAnsi="Arial" w:cs="Arial"/>
          <w:b/>
        </w:rPr>
      </w:pPr>
      <w:r w:rsidRPr="00815139">
        <w:rPr>
          <w:rFonts w:ascii="Arial" w:hAnsi="Arial" w:cs="Arial"/>
          <w:b/>
          <w:u w:val="single"/>
        </w:rPr>
        <w:lastRenderedPageBreak/>
        <w:t>Documentation of Training</w:t>
      </w:r>
      <w:r w:rsidRPr="00815139">
        <w:rPr>
          <w:rFonts w:ascii="Arial" w:hAnsi="Arial" w:cs="Arial"/>
          <w:b/>
        </w:rPr>
        <w:t xml:space="preserve"> </w:t>
      </w:r>
      <w:r w:rsidRPr="00815139">
        <w:rPr>
          <w:rFonts w:ascii="Arial" w:hAnsi="Arial" w:cs="Arial"/>
          <w:color w:val="FF0000"/>
        </w:rPr>
        <w:t>(signature of all users is required)</w:t>
      </w:r>
    </w:p>
    <w:p w14:paraId="17B6982C" w14:textId="77777777" w:rsidR="007935D2" w:rsidRPr="00815139" w:rsidRDefault="007935D2" w:rsidP="007935D2">
      <w:pPr>
        <w:pStyle w:val="ListParagraph"/>
        <w:numPr>
          <w:ilvl w:val="0"/>
          <w:numId w:val="13"/>
        </w:numPr>
        <w:rPr>
          <w:rFonts w:asciiTheme="minorHAnsi" w:eastAsiaTheme="minorHAnsi" w:hAnsiTheme="minorHAnsi" w:cstheme="minorBidi"/>
          <w:sz w:val="24"/>
          <w:szCs w:val="24"/>
          <w:lang w:eastAsia="en-US"/>
        </w:rPr>
      </w:pPr>
      <w:r w:rsidRPr="00815139">
        <w:rPr>
          <w:rFonts w:asciiTheme="minorHAnsi" w:eastAsiaTheme="minorHAnsi" w:hAnsiTheme="minorHAnsi" w:cstheme="minorBidi"/>
          <w:sz w:val="24"/>
          <w:szCs w:val="24"/>
          <w:lang w:eastAsia="en-US"/>
        </w:rPr>
        <w:t xml:space="preserve">The Principal Investigator must ensure that his/her laboratory personnel have attended appropriate laboratory safety training or refresher training within the last one year.  </w:t>
      </w:r>
    </w:p>
    <w:p w14:paraId="52F892BF" w14:textId="77777777" w:rsidR="00E711E8" w:rsidRPr="00815139" w:rsidRDefault="00E711E8" w:rsidP="00075FEA">
      <w:pPr>
        <w:pStyle w:val="NoSpacing"/>
        <w:numPr>
          <w:ilvl w:val="0"/>
          <w:numId w:val="13"/>
        </w:numPr>
        <w:rPr>
          <w:sz w:val="24"/>
          <w:szCs w:val="24"/>
        </w:rPr>
      </w:pPr>
      <w:r w:rsidRPr="00815139">
        <w:rPr>
          <w:sz w:val="24"/>
          <w:szCs w:val="24"/>
        </w:rPr>
        <w:t xml:space="preserve">Training must be administered by PI or Lab Manager to all personnel in lab prior to start </w:t>
      </w:r>
    </w:p>
    <w:p w14:paraId="25227D29" w14:textId="77777777" w:rsidR="00E711E8" w:rsidRPr="00815139" w:rsidRDefault="00E711E8" w:rsidP="00C12E4B">
      <w:pPr>
        <w:pStyle w:val="NoSpacing"/>
        <w:ind w:firstLine="720"/>
        <w:rPr>
          <w:rFonts w:ascii="Arial" w:eastAsia="MS Mincho" w:hAnsi="Arial" w:cs="Arial"/>
          <w:sz w:val="24"/>
          <w:szCs w:val="24"/>
          <w:lang w:eastAsia="ja-JP"/>
        </w:rPr>
      </w:pPr>
      <w:r w:rsidRPr="00815139">
        <w:rPr>
          <w:rFonts w:ascii="Arial" w:eastAsia="MS Mincho" w:hAnsi="Arial" w:cs="Arial"/>
          <w:sz w:val="24"/>
          <w:szCs w:val="24"/>
          <w:lang w:eastAsia="ja-JP"/>
        </w:rPr>
        <w:t xml:space="preserve">of work with particularly hazardous substance or newly synthetic chemical listed in the </w:t>
      </w:r>
    </w:p>
    <w:p w14:paraId="37284438" w14:textId="77777777" w:rsidR="00E711E8" w:rsidRPr="00815139" w:rsidRDefault="00E711E8" w:rsidP="00C12E4B">
      <w:pPr>
        <w:pStyle w:val="NoSpacing"/>
        <w:ind w:firstLine="720"/>
        <w:rPr>
          <w:rFonts w:ascii="Arial" w:eastAsia="MS Mincho" w:hAnsi="Arial" w:cs="Arial"/>
          <w:sz w:val="24"/>
          <w:szCs w:val="24"/>
          <w:lang w:eastAsia="ja-JP"/>
        </w:rPr>
      </w:pPr>
      <w:r w:rsidRPr="00815139">
        <w:rPr>
          <w:rFonts w:ascii="Arial" w:eastAsia="MS Mincho" w:hAnsi="Arial" w:cs="Arial"/>
          <w:sz w:val="24"/>
          <w:szCs w:val="24"/>
          <w:lang w:eastAsia="ja-JP"/>
        </w:rPr>
        <w:t xml:space="preserve">SOP. </w:t>
      </w:r>
    </w:p>
    <w:p w14:paraId="1ECDE646" w14:textId="77777777" w:rsidR="00E711E8" w:rsidRPr="00815139" w:rsidRDefault="00E711E8" w:rsidP="00E711E8">
      <w:pPr>
        <w:rPr>
          <w:rFonts w:ascii="Arial" w:eastAsia="MS Mincho" w:hAnsi="Arial" w:cs="Arial"/>
          <w:lang w:eastAsia="ja-JP"/>
        </w:rPr>
      </w:pPr>
    </w:p>
    <w:p w14:paraId="5C07BB4F" w14:textId="77777777" w:rsidR="00E711E8" w:rsidRPr="00815139" w:rsidRDefault="00E711E8" w:rsidP="00075FEA">
      <w:pPr>
        <w:pStyle w:val="ListParagraph"/>
        <w:numPr>
          <w:ilvl w:val="0"/>
          <w:numId w:val="14"/>
        </w:numPr>
        <w:spacing w:after="0" w:line="240" w:lineRule="auto"/>
        <w:rPr>
          <w:rFonts w:ascii="Arial" w:hAnsi="Arial" w:cs="Arial"/>
          <w:sz w:val="24"/>
          <w:szCs w:val="24"/>
        </w:rPr>
      </w:pPr>
      <w:r w:rsidRPr="00815139">
        <w:rPr>
          <w:rFonts w:ascii="Arial" w:hAnsi="Arial" w:cs="Arial"/>
          <w:sz w:val="24"/>
          <w:szCs w:val="24"/>
        </w:rPr>
        <w:t xml:space="preserve">Refresher training will need to be provided when there is a change to the work </w:t>
      </w:r>
    </w:p>
    <w:p w14:paraId="2FA9A229" w14:textId="77777777" w:rsidR="008161C0" w:rsidRPr="00815139" w:rsidRDefault="00E711E8" w:rsidP="00C12E4B">
      <w:pPr>
        <w:ind w:firstLine="720"/>
        <w:rPr>
          <w:rFonts w:ascii="Arial" w:eastAsia="MS Mincho" w:hAnsi="Arial" w:cs="Arial"/>
          <w:lang w:eastAsia="ja-JP"/>
        </w:rPr>
      </w:pPr>
      <w:r w:rsidRPr="00815139">
        <w:rPr>
          <w:rFonts w:ascii="Arial" w:eastAsia="MS Mincho" w:hAnsi="Arial" w:cs="Arial"/>
          <w:lang w:eastAsia="ja-JP"/>
        </w:rPr>
        <w:t>procedure, an accident occurs, or repeat non-compliance.</w:t>
      </w:r>
    </w:p>
    <w:p w14:paraId="19BEDE48" w14:textId="77777777" w:rsidR="008161C0" w:rsidRPr="00815139" w:rsidRDefault="008161C0" w:rsidP="008161C0">
      <w:pPr>
        <w:rPr>
          <w:rFonts w:ascii="Arial" w:hAnsi="Arial" w:cs="Arial"/>
        </w:rPr>
      </w:pPr>
    </w:p>
    <w:p w14:paraId="4A622C66" w14:textId="77777777" w:rsidR="008161C0" w:rsidRPr="00815139" w:rsidRDefault="008161C0" w:rsidP="008161C0">
      <w:pPr>
        <w:rPr>
          <w:rFonts w:ascii="Arial" w:hAnsi="Arial" w:cs="Arial"/>
        </w:rPr>
      </w:pPr>
    </w:p>
    <w:p w14:paraId="334E2065" w14:textId="77777777" w:rsidR="008161C0" w:rsidRPr="00815139" w:rsidRDefault="008161C0" w:rsidP="008161C0">
      <w:pPr>
        <w:rPr>
          <w:rFonts w:ascii="Arial" w:hAnsi="Arial" w:cs="Arial"/>
        </w:rPr>
      </w:pPr>
      <w:r w:rsidRPr="00815139">
        <w:rPr>
          <w:rFonts w:ascii="Arial" w:hAnsi="Arial" w:cs="Arial"/>
        </w:rPr>
        <w:t>I have read and understand the content, requirements, and responsibilities of this SOP:</w:t>
      </w:r>
    </w:p>
    <w:tbl>
      <w:tblPr>
        <w:tblStyle w:val="TableGrid"/>
        <w:tblW w:w="0" w:type="auto"/>
        <w:tblLook w:val="04A0" w:firstRow="1" w:lastRow="0" w:firstColumn="1" w:lastColumn="0" w:noHBand="0" w:noVBand="1"/>
      </w:tblPr>
      <w:tblGrid>
        <w:gridCol w:w="3978"/>
        <w:gridCol w:w="3420"/>
        <w:gridCol w:w="2178"/>
      </w:tblGrid>
      <w:tr w:rsidR="008161C0" w:rsidRPr="00815139" w14:paraId="3D3A7E09" w14:textId="77777777" w:rsidTr="00F22A79">
        <w:trPr>
          <w:trHeight w:val="576"/>
        </w:trPr>
        <w:tc>
          <w:tcPr>
            <w:tcW w:w="3978" w:type="dxa"/>
            <w:shd w:val="clear" w:color="auto" w:fill="F2F2F2" w:themeFill="background1" w:themeFillShade="F2"/>
          </w:tcPr>
          <w:p w14:paraId="573D8647" w14:textId="77777777" w:rsidR="008161C0" w:rsidRPr="00815139" w:rsidRDefault="008161C0" w:rsidP="00F22A79">
            <w:pPr>
              <w:jc w:val="center"/>
              <w:rPr>
                <w:rFonts w:ascii="Arial" w:hAnsi="Arial" w:cs="Arial"/>
                <w:b/>
              </w:rPr>
            </w:pPr>
            <w:r w:rsidRPr="00815139">
              <w:rPr>
                <w:rFonts w:ascii="Arial" w:hAnsi="Arial" w:cs="Arial"/>
                <w:b/>
              </w:rPr>
              <w:t>Name</w:t>
            </w:r>
          </w:p>
        </w:tc>
        <w:tc>
          <w:tcPr>
            <w:tcW w:w="3420" w:type="dxa"/>
            <w:shd w:val="clear" w:color="auto" w:fill="F2F2F2" w:themeFill="background1" w:themeFillShade="F2"/>
          </w:tcPr>
          <w:p w14:paraId="6E55257C" w14:textId="77777777" w:rsidR="008161C0" w:rsidRPr="00815139" w:rsidRDefault="008161C0" w:rsidP="00F22A79">
            <w:pPr>
              <w:jc w:val="center"/>
              <w:rPr>
                <w:rFonts w:ascii="Arial" w:hAnsi="Arial" w:cs="Arial"/>
                <w:b/>
              </w:rPr>
            </w:pPr>
            <w:r w:rsidRPr="00815139">
              <w:rPr>
                <w:rFonts w:ascii="Arial" w:hAnsi="Arial" w:cs="Arial"/>
                <w:b/>
              </w:rPr>
              <w:t>Signature</w:t>
            </w:r>
          </w:p>
        </w:tc>
        <w:tc>
          <w:tcPr>
            <w:tcW w:w="2178" w:type="dxa"/>
            <w:shd w:val="clear" w:color="auto" w:fill="F2F2F2" w:themeFill="background1" w:themeFillShade="F2"/>
          </w:tcPr>
          <w:p w14:paraId="538C0221" w14:textId="77777777" w:rsidR="008161C0" w:rsidRPr="00815139" w:rsidRDefault="008161C0" w:rsidP="00F22A79">
            <w:pPr>
              <w:jc w:val="center"/>
              <w:rPr>
                <w:rFonts w:ascii="Arial" w:hAnsi="Arial" w:cs="Arial"/>
                <w:b/>
              </w:rPr>
            </w:pPr>
            <w:r w:rsidRPr="00815139">
              <w:rPr>
                <w:rFonts w:ascii="Arial" w:hAnsi="Arial" w:cs="Arial"/>
                <w:b/>
              </w:rPr>
              <w:t>Date</w:t>
            </w:r>
          </w:p>
        </w:tc>
      </w:tr>
      <w:tr w:rsidR="008161C0" w:rsidRPr="00815139" w14:paraId="7C1C5E66" w14:textId="77777777" w:rsidTr="00F22A79">
        <w:trPr>
          <w:trHeight w:val="576"/>
        </w:trPr>
        <w:sdt>
          <w:sdtPr>
            <w:rPr>
              <w:rFonts w:ascii="Arial" w:hAnsi="Arial" w:cs="Arial"/>
              <w:b/>
            </w:rPr>
            <w:id w:val="-1671397496"/>
            <w:showingPlcHdr/>
          </w:sdtPr>
          <w:sdtEndPr/>
          <w:sdtContent>
            <w:tc>
              <w:tcPr>
                <w:tcW w:w="3978" w:type="dxa"/>
              </w:tcPr>
              <w:p w14:paraId="0801F524" w14:textId="77777777" w:rsidR="008161C0" w:rsidRPr="00815139" w:rsidRDefault="008161C0" w:rsidP="00F22A79">
                <w:pPr>
                  <w:rPr>
                    <w:rFonts w:ascii="Arial" w:hAnsi="Arial" w:cs="Arial"/>
                    <w:b/>
                  </w:rPr>
                </w:pPr>
                <w:r w:rsidRPr="00815139">
                  <w:rPr>
                    <w:rStyle w:val="PlaceholderText"/>
                    <w:rFonts w:ascii="Arial" w:hAnsi="Arial" w:cs="Arial"/>
                  </w:rPr>
                  <w:t>Click here to enter text.</w:t>
                </w:r>
              </w:p>
            </w:tc>
          </w:sdtContent>
        </w:sdt>
        <w:tc>
          <w:tcPr>
            <w:tcW w:w="3420" w:type="dxa"/>
          </w:tcPr>
          <w:p w14:paraId="4E261FB3" w14:textId="77777777" w:rsidR="008161C0" w:rsidRPr="00815139" w:rsidRDefault="008161C0" w:rsidP="00F22A79">
            <w:pPr>
              <w:rPr>
                <w:rFonts w:ascii="Arial" w:hAnsi="Arial" w:cs="Arial"/>
                <w:b/>
              </w:rPr>
            </w:pPr>
          </w:p>
        </w:tc>
        <w:sdt>
          <w:sdtPr>
            <w:rPr>
              <w:rFonts w:ascii="Arial" w:hAnsi="Arial" w:cs="Arial"/>
              <w:b/>
              <w:color w:val="808080"/>
            </w:rPr>
            <w:id w:val="1943028036"/>
            <w:showingPlcHdr/>
            <w:date>
              <w:dateFormat w:val="M/d/yyyy"/>
              <w:lid w:val="en-US"/>
              <w:storeMappedDataAs w:val="dateTime"/>
              <w:calendar w:val="gregorian"/>
            </w:date>
          </w:sdtPr>
          <w:sdtEndPr/>
          <w:sdtContent>
            <w:tc>
              <w:tcPr>
                <w:tcW w:w="2178" w:type="dxa"/>
              </w:tcPr>
              <w:p w14:paraId="279AE3A8" w14:textId="77777777" w:rsidR="008161C0" w:rsidRPr="00815139" w:rsidRDefault="008161C0" w:rsidP="00F22A79">
                <w:pPr>
                  <w:rPr>
                    <w:rFonts w:ascii="Arial" w:hAnsi="Arial" w:cs="Arial"/>
                    <w:b/>
                  </w:rPr>
                </w:pPr>
                <w:r w:rsidRPr="00815139">
                  <w:rPr>
                    <w:rStyle w:val="PlaceholderText"/>
                    <w:rFonts w:ascii="Arial" w:hAnsi="Arial" w:cs="Arial"/>
                  </w:rPr>
                  <w:t>Click here to enter a date.</w:t>
                </w:r>
              </w:p>
            </w:tc>
          </w:sdtContent>
        </w:sdt>
      </w:tr>
      <w:tr w:rsidR="008161C0" w:rsidRPr="00815139" w14:paraId="7A47478E" w14:textId="77777777" w:rsidTr="00F22A79">
        <w:trPr>
          <w:trHeight w:val="576"/>
        </w:trPr>
        <w:sdt>
          <w:sdtPr>
            <w:rPr>
              <w:rFonts w:ascii="Arial" w:hAnsi="Arial" w:cs="Arial"/>
              <w:b/>
              <w:color w:val="808080"/>
            </w:rPr>
            <w:id w:val="-269240097"/>
            <w:showingPlcHdr/>
          </w:sdtPr>
          <w:sdtEndPr/>
          <w:sdtContent>
            <w:tc>
              <w:tcPr>
                <w:tcW w:w="3978" w:type="dxa"/>
              </w:tcPr>
              <w:p w14:paraId="675E5C00" w14:textId="77777777" w:rsidR="008161C0" w:rsidRPr="00815139" w:rsidRDefault="008161C0" w:rsidP="00F22A79">
                <w:pPr>
                  <w:rPr>
                    <w:rFonts w:ascii="Arial" w:hAnsi="Arial" w:cs="Arial"/>
                    <w:b/>
                  </w:rPr>
                </w:pPr>
                <w:r w:rsidRPr="00815139">
                  <w:rPr>
                    <w:rStyle w:val="PlaceholderText"/>
                    <w:rFonts w:ascii="Arial" w:hAnsi="Arial" w:cs="Arial"/>
                  </w:rPr>
                  <w:t>Click here to enter text.</w:t>
                </w:r>
              </w:p>
            </w:tc>
          </w:sdtContent>
        </w:sdt>
        <w:tc>
          <w:tcPr>
            <w:tcW w:w="3420" w:type="dxa"/>
          </w:tcPr>
          <w:p w14:paraId="29FC4A09" w14:textId="77777777" w:rsidR="008161C0" w:rsidRPr="00815139" w:rsidRDefault="008161C0" w:rsidP="00F22A79">
            <w:pPr>
              <w:rPr>
                <w:rFonts w:ascii="Arial" w:hAnsi="Arial" w:cs="Arial"/>
                <w:b/>
              </w:rPr>
            </w:pPr>
          </w:p>
        </w:tc>
        <w:sdt>
          <w:sdtPr>
            <w:rPr>
              <w:rFonts w:ascii="Arial" w:hAnsi="Arial" w:cs="Arial"/>
              <w:b/>
              <w:color w:val="808080"/>
            </w:rPr>
            <w:id w:val="1290405484"/>
            <w:showingPlcHdr/>
            <w:date>
              <w:dateFormat w:val="M/d/yyyy"/>
              <w:lid w:val="en-US"/>
              <w:storeMappedDataAs w:val="dateTime"/>
              <w:calendar w:val="gregorian"/>
            </w:date>
          </w:sdtPr>
          <w:sdtEndPr/>
          <w:sdtContent>
            <w:tc>
              <w:tcPr>
                <w:tcW w:w="2178" w:type="dxa"/>
              </w:tcPr>
              <w:p w14:paraId="4EB11389" w14:textId="77777777" w:rsidR="008161C0" w:rsidRPr="00815139" w:rsidRDefault="008161C0" w:rsidP="00F22A79">
                <w:pPr>
                  <w:rPr>
                    <w:rFonts w:ascii="Arial" w:hAnsi="Arial" w:cs="Arial"/>
                    <w:b/>
                  </w:rPr>
                </w:pPr>
                <w:r w:rsidRPr="00815139">
                  <w:rPr>
                    <w:rStyle w:val="PlaceholderText"/>
                    <w:rFonts w:ascii="Arial" w:hAnsi="Arial" w:cs="Arial"/>
                  </w:rPr>
                  <w:t>Click here to enter a date.</w:t>
                </w:r>
              </w:p>
            </w:tc>
          </w:sdtContent>
        </w:sdt>
      </w:tr>
      <w:tr w:rsidR="008161C0" w:rsidRPr="00815139" w14:paraId="477192E4" w14:textId="77777777" w:rsidTr="00F22A79">
        <w:trPr>
          <w:trHeight w:val="576"/>
        </w:trPr>
        <w:sdt>
          <w:sdtPr>
            <w:rPr>
              <w:rFonts w:ascii="Arial" w:hAnsi="Arial" w:cs="Arial"/>
              <w:b/>
              <w:color w:val="808080"/>
            </w:rPr>
            <w:id w:val="-1645963392"/>
            <w:showingPlcHdr/>
          </w:sdtPr>
          <w:sdtEndPr/>
          <w:sdtContent>
            <w:tc>
              <w:tcPr>
                <w:tcW w:w="3978" w:type="dxa"/>
              </w:tcPr>
              <w:p w14:paraId="1B911C28" w14:textId="77777777" w:rsidR="008161C0" w:rsidRPr="00815139" w:rsidRDefault="008161C0" w:rsidP="00F22A79">
                <w:pPr>
                  <w:rPr>
                    <w:rFonts w:ascii="Arial" w:hAnsi="Arial" w:cs="Arial"/>
                    <w:b/>
                  </w:rPr>
                </w:pPr>
                <w:r w:rsidRPr="00815139">
                  <w:rPr>
                    <w:rStyle w:val="PlaceholderText"/>
                    <w:rFonts w:ascii="Arial" w:hAnsi="Arial" w:cs="Arial"/>
                  </w:rPr>
                  <w:t>Click here to enter text.</w:t>
                </w:r>
              </w:p>
            </w:tc>
          </w:sdtContent>
        </w:sdt>
        <w:tc>
          <w:tcPr>
            <w:tcW w:w="3420" w:type="dxa"/>
          </w:tcPr>
          <w:p w14:paraId="28F1F0E4" w14:textId="77777777" w:rsidR="008161C0" w:rsidRPr="00815139" w:rsidRDefault="008161C0" w:rsidP="00F22A79">
            <w:pPr>
              <w:rPr>
                <w:rFonts w:ascii="Arial" w:hAnsi="Arial" w:cs="Arial"/>
                <w:b/>
              </w:rPr>
            </w:pPr>
          </w:p>
        </w:tc>
        <w:sdt>
          <w:sdtPr>
            <w:rPr>
              <w:rFonts w:ascii="Arial" w:hAnsi="Arial" w:cs="Arial"/>
              <w:b/>
              <w:color w:val="808080"/>
            </w:rPr>
            <w:id w:val="-222286688"/>
            <w:showingPlcHdr/>
            <w:date>
              <w:dateFormat w:val="M/d/yyyy"/>
              <w:lid w:val="en-US"/>
              <w:storeMappedDataAs w:val="dateTime"/>
              <w:calendar w:val="gregorian"/>
            </w:date>
          </w:sdtPr>
          <w:sdtEndPr/>
          <w:sdtContent>
            <w:tc>
              <w:tcPr>
                <w:tcW w:w="2178" w:type="dxa"/>
              </w:tcPr>
              <w:p w14:paraId="64B323CE" w14:textId="77777777" w:rsidR="008161C0" w:rsidRPr="00815139" w:rsidRDefault="008161C0" w:rsidP="00F22A79">
                <w:pPr>
                  <w:rPr>
                    <w:rFonts w:ascii="Arial" w:hAnsi="Arial" w:cs="Arial"/>
                    <w:b/>
                  </w:rPr>
                </w:pPr>
                <w:r w:rsidRPr="00815139">
                  <w:rPr>
                    <w:rStyle w:val="PlaceholderText"/>
                    <w:rFonts w:ascii="Arial" w:hAnsi="Arial" w:cs="Arial"/>
                  </w:rPr>
                  <w:t>Click here to enter a date.</w:t>
                </w:r>
              </w:p>
            </w:tc>
          </w:sdtContent>
        </w:sdt>
      </w:tr>
      <w:tr w:rsidR="008161C0" w:rsidRPr="00815139" w14:paraId="474D5D3C" w14:textId="77777777" w:rsidTr="00F22A79">
        <w:trPr>
          <w:trHeight w:val="576"/>
        </w:trPr>
        <w:sdt>
          <w:sdtPr>
            <w:rPr>
              <w:rFonts w:ascii="Arial" w:hAnsi="Arial" w:cs="Arial"/>
              <w:b/>
              <w:color w:val="808080"/>
            </w:rPr>
            <w:id w:val="292406988"/>
            <w:showingPlcHdr/>
          </w:sdtPr>
          <w:sdtEndPr/>
          <w:sdtContent>
            <w:tc>
              <w:tcPr>
                <w:tcW w:w="3978" w:type="dxa"/>
              </w:tcPr>
              <w:p w14:paraId="6B1D14BC" w14:textId="77777777" w:rsidR="008161C0" w:rsidRPr="00815139" w:rsidRDefault="008161C0" w:rsidP="00F22A79">
                <w:pPr>
                  <w:rPr>
                    <w:rFonts w:ascii="Arial" w:hAnsi="Arial" w:cs="Arial"/>
                    <w:b/>
                  </w:rPr>
                </w:pPr>
                <w:r w:rsidRPr="00815139">
                  <w:rPr>
                    <w:rStyle w:val="PlaceholderText"/>
                    <w:rFonts w:ascii="Arial" w:hAnsi="Arial" w:cs="Arial"/>
                  </w:rPr>
                  <w:t>Click here to enter text.</w:t>
                </w:r>
              </w:p>
            </w:tc>
          </w:sdtContent>
        </w:sdt>
        <w:tc>
          <w:tcPr>
            <w:tcW w:w="3420" w:type="dxa"/>
          </w:tcPr>
          <w:p w14:paraId="55B15D51" w14:textId="77777777" w:rsidR="008161C0" w:rsidRPr="00815139" w:rsidRDefault="008161C0" w:rsidP="00F22A79">
            <w:pPr>
              <w:rPr>
                <w:rFonts w:ascii="Arial" w:hAnsi="Arial" w:cs="Arial"/>
                <w:b/>
              </w:rPr>
            </w:pPr>
          </w:p>
        </w:tc>
        <w:sdt>
          <w:sdtPr>
            <w:rPr>
              <w:rFonts w:ascii="Arial" w:hAnsi="Arial" w:cs="Arial"/>
              <w:b/>
              <w:color w:val="808080"/>
            </w:rPr>
            <w:id w:val="-1131779353"/>
            <w:showingPlcHdr/>
            <w:date>
              <w:dateFormat w:val="M/d/yyyy"/>
              <w:lid w:val="en-US"/>
              <w:storeMappedDataAs w:val="dateTime"/>
              <w:calendar w:val="gregorian"/>
            </w:date>
          </w:sdtPr>
          <w:sdtEndPr/>
          <w:sdtContent>
            <w:tc>
              <w:tcPr>
                <w:tcW w:w="2178" w:type="dxa"/>
              </w:tcPr>
              <w:p w14:paraId="1055D15C" w14:textId="77777777" w:rsidR="008161C0" w:rsidRPr="00815139" w:rsidRDefault="008161C0" w:rsidP="00F22A79">
                <w:pPr>
                  <w:rPr>
                    <w:rFonts w:ascii="Arial" w:hAnsi="Arial" w:cs="Arial"/>
                    <w:b/>
                  </w:rPr>
                </w:pPr>
                <w:r w:rsidRPr="00815139">
                  <w:rPr>
                    <w:rStyle w:val="PlaceholderText"/>
                    <w:rFonts w:ascii="Arial" w:hAnsi="Arial" w:cs="Arial"/>
                  </w:rPr>
                  <w:t>Click here to enter a date.</w:t>
                </w:r>
              </w:p>
            </w:tc>
          </w:sdtContent>
        </w:sdt>
      </w:tr>
      <w:tr w:rsidR="00C12E4B" w:rsidRPr="00815139" w14:paraId="5BB5201C" w14:textId="77777777" w:rsidTr="00C12E4B">
        <w:trPr>
          <w:trHeight w:val="576"/>
        </w:trPr>
        <w:sdt>
          <w:sdtPr>
            <w:rPr>
              <w:rFonts w:ascii="Arial" w:hAnsi="Arial" w:cs="Arial"/>
              <w:b/>
              <w:color w:val="808080"/>
            </w:rPr>
            <w:id w:val="-1223746926"/>
            <w:showingPlcHdr/>
          </w:sdtPr>
          <w:sdtEndPr/>
          <w:sdtContent>
            <w:tc>
              <w:tcPr>
                <w:tcW w:w="3978" w:type="dxa"/>
              </w:tcPr>
              <w:p w14:paraId="7DFEA414"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2CE998F0" w14:textId="77777777" w:rsidR="00C12E4B" w:rsidRPr="00815139" w:rsidRDefault="00C12E4B" w:rsidP="00232787">
            <w:pPr>
              <w:rPr>
                <w:rFonts w:ascii="Arial" w:hAnsi="Arial" w:cs="Arial"/>
                <w:b/>
              </w:rPr>
            </w:pPr>
          </w:p>
        </w:tc>
        <w:sdt>
          <w:sdtPr>
            <w:rPr>
              <w:rFonts w:ascii="Arial" w:hAnsi="Arial" w:cs="Arial"/>
              <w:b/>
              <w:color w:val="808080"/>
            </w:rPr>
            <w:id w:val="-1644268042"/>
            <w:showingPlcHdr/>
            <w:date>
              <w:dateFormat w:val="M/d/yyyy"/>
              <w:lid w:val="en-US"/>
              <w:storeMappedDataAs w:val="dateTime"/>
              <w:calendar w:val="gregorian"/>
            </w:date>
          </w:sdtPr>
          <w:sdtEndPr/>
          <w:sdtContent>
            <w:tc>
              <w:tcPr>
                <w:tcW w:w="2178" w:type="dxa"/>
              </w:tcPr>
              <w:p w14:paraId="189D0AD4"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2CB6BA3E" w14:textId="77777777" w:rsidTr="00C12E4B">
        <w:trPr>
          <w:trHeight w:val="576"/>
        </w:trPr>
        <w:sdt>
          <w:sdtPr>
            <w:rPr>
              <w:rFonts w:ascii="Arial" w:hAnsi="Arial" w:cs="Arial"/>
              <w:b/>
              <w:color w:val="808080"/>
            </w:rPr>
            <w:id w:val="-1400815364"/>
            <w:showingPlcHdr/>
          </w:sdtPr>
          <w:sdtEndPr/>
          <w:sdtContent>
            <w:tc>
              <w:tcPr>
                <w:tcW w:w="3978" w:type="dxa"/>
              </w:tcPr>
              <w:p w14:paraId="4E9DBBBF"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1438659B" w14:textId="77777777" w:rsidR="00C12E4B" w:rsidRPr="00815139" w:rsidRDefault="00C12E4B" w:rsidP="00232787">
            <w:pPr>
              <w:rPr>
                <w:rFonts w:ascii="Arial" w:hAnsi="Arial" w:cs="Arial"/>
                <w:b/>
              </w:rPr>
            </w:pPr>
          </w:p>
        </w:tc>
        <w:sdt>
          <w:sdtPr>
            <w:rPr>
              <w:rFonts w:ascii="Arial" w:hAnsi="Arial" w:cs="Arial"/>
              <w:b/>
              <w:color w:val="808080"/>
            </w:rPr>
            <w:id w:val="1331497569"/>
            <w:showingPlcHdr/>
            <w:date>
              <w:dateFormat w:val="M/d/yyyy"/>
              <w:lid w:val="en-US"/>
              <w:storeMappedDataAs w:val="dateTime"/>
              <w:calendar w:val="gregorian"/>
            </w:date>
          </w:sdtPr>
          <w:sdtEndPr/>
          <w:sdtContent>
            <w:tc>
              <w:tcPr>
                <w:tcW w:w="2178" w:type="dxa"/>
              </w:tcPr>
              <w:p w14:paraId="529EAF45"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04501082" w14:textId="77777777" w:rsidTr="00C12E4B">
        <w:trPr>
          <w:trHeight w:val="576"/>
        </w:trPr>
        <w:sdt>
          <w:sdtPr>
            <w:rPr>
              <w:rFonts w:ascii="Arial" w:hAnsi="Arial" w:cs="Arial"/>
              <w:b/>
              <w:color w:val="808080"/>
            </w:rPr>
            <w:id w:val="132918500"/>
            <w:showingPlcHdr/>
          </w:sdtPr>
          <w:sdtEndPr/>
          <w:sdtContent>
            <w:tc>
              <w:tcPr>
                <w:tcW w:w="3978" w:type="dxa"/>
              </w:tcPr>
              <w:p w14:paraId="79139DA2"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00934A24" w14:textId="77777777" w:rsidR="00C12E4B" w:rsidRPr="00815139" w:rsidRDefault="00C12E4B" w:rsidP="00232787">
            <w:pPr>
              <w:rPr>
                <w:rFonts w:ascii="Arial" w:hAnsi="Arial" w:cs="Arial"/>
                <w:b/>
              </w:rPr>
            </w:pPr>
          </w:p>
        </w:tc>
        <w:sdt>
          <w:sdtPr>
            <w:rPr>
              <w:rFonts w:ascii="Arial" w:hAnsi="Arial" w:cs="Arial"/>
              <w:b/>
              <w:color w:val="808080"/>
            </w:rPr>
            <w:id w:val="1827552797"/>
            <w:showingPlcHdr/>
            <w:date>
              <w:dateFormat w:val="M/d/yyyy"/>
              <w:lid w:val="en-US"/>
              <w:storeMappedDataAs w:val="dateTime"/>
              <w:calendar w:val="gregorian"/>
            </w:date>
          </w:sdtPr>
          <w:sdtEndPr/>
          <w:sdtContent>
            <w:tc>
              <w:tcPr>
                <w:tcW w:w="2178" w:type="dxa"/>
              </w:tcPr>
              <w:p w14:paraId="2D8FE4FA"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69620488" w14:textId="77777777" w:rsidTr="00C12E4B">
        <w:trPr>
          <w:trHeight w:val="576"/>
        </w:trPr>
        <w:sdt>
          <w:sdtPr>
            <w:rPr>
              <w:rFonts w:ascii="Arial" w:hAnsi="Arial" w:cs="Arial"/>
              <w:b/>
              <w:color w:val="808080"/>
            </w:rPr>
            <w:id w:val="854303380"/>
            <w:showingPlcHdr/>
          </w:sdtPr>
          <w:sdtEndPr/>
          <w:sdtContent>
            <w:tc>
              <w:tcPr>
                <w:tcW w:w="3978" w:type="dxa"/>
              </w:tcPr>
              <w:p w14:paraId="0E96075C"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2CA51220" w14:textId="77777777" w:rsidR="00C12E4B" w:rsidRPr="00815139" w:rsidRDefault="00C12E4B" w:rsidP="00232787">
            <w:pPr>
              <w:rPr>
                <w:rFonts w:ascii="Arial" w:hAnsi="Arial" w:cs="Arial"/>
                <w:b/>
              </w:rPr>
            </w:pPr>
          </w:p>
        </w:tc>
        <w:sdt>
          <w:sdtPr>
            <w:rPr>
              <w:rFonts w:ascii="Arial" w:hAnsi="Arial" w:cs="Arial"/>
              <w:b/>
              <w:color w:val="808080"/>
            </w:rPr>
            <w:id w:val="1720325227"/>
            <w:showingPlcHdr/>
            <w:date>
              <w:dateFormat w:val="M/d/yyyy"/>
              <w:lid w:val="en-US"/>
              <w:storeMappedDataAs w:val="dateTime"/>
              <w:calendar w:val="gregorian"/>
            </w:date>
          </w:sdtPr>
          <w:sdtEndPr/>
          <w:sdtContent>
            <w:tc>
              <w:tcPr>
                <w:tcW w:w="2178" w:type="dxa"/>
              </w:tcPr>
              <w:p w14:paraId="53B53293"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5FC6DA8F" w14:textId="77777777" w:rsidTr="00C12E4B">
        <w:trPr>
          <w:trHeight w:val="576"/>
        </w:trPr>
        <w:sdt>
          <w:sdtPr>
            <w:rPr>
              <w:rFonts w:ascii="Arial" w:hAnsi="Arial" w:cs="Arial"/>
              <w:b/>
              <w:color w:val="808080"/>
            </w:rPr>
            <w:id w:val="-1856570412"/>
            <w:showingPlcHdr/>
          </w:sdtPr>
          <w:sdtEndPr/>
          <w:sdtContent>
            <w:tc>
              <w:tcPr>
                <w:tcW w:w="3978" w:type="dxa"/>
              </w:tcPr>
              <w:p w14:paraId="7054D6BB"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01BEB168" w14:textId="77777777" w:rsidR="00C12E4B" w:rsidRPr="00815139" w:rsidRDefault="00C12E4B" w:rsidP="00232787">
            <w:pPr>
              <w:rPr>
                <w:rFonts w:ascii="Arial" w:hAnsi="Arial" w:cs="Arial"/>
                <w:b/>
              </w:rPr>
            </w:pPr>
          </w:p>
        </w:tc>
        <w:sdt>
          <w:sdtPr>
            <w:rPr>
              <w:rFonts w:ascii="Arial" w:hAnsi="Arial" w:cs="Arial"/>
              <w:b/>
              <w:color w:val="808080"/>
            </w:rPr>
            <w:id w:val="1726403864"/>
            <w:showingPlcHdr/>
            <w:date>
              <w:dateFormat w:val="M/d/yyyy"/>
              <w:lid w:val="en-US"/>
              <w:storeMappedDataAs w:val="dateTime"/>
              <w:calendar w:val="gregorian"/>
            </w:date>
          </w:sdtPr>
          <w:sdtEndPr/>
          <w:sdtContent>
            <w:tc>
              <w:tcPr>
                <w:tcW w:w="2178" w:type="dxa"/>
              </w:tcPr>
              <w:p w14:paraId="0BA8A4CC"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31E27879" w14:textId="77777777" w:rsidTr="00C12E4B">
        <w:trPr>
          <w:trHeight w:val="576"/>
        </w:trPr>
        <w:sdt>
          <w:sdtPr>
            <w:rPr>
              <w:rFonts w:ascii="Arial" w:hAnsi="Arial" w:cs="Arial"/>
              <w:b/>
              <w:color w:val="808080"/>
            </w:rPr>
            <w:id w:val="1667284723"/>
            <w:showingPlcHdr/>
          </w:sdtPr>
          <w:sdtEndPr/>
          <w:sdtContent>
            <w:tc>
              <w:tcPr>
                <w:tcW w:w="3978" w:type="dxa"/>
              </w:tcPr>
              <w:p w14:paraId="6ABB9679"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39889E83" w14:textId="77777777" w:rsidR="00C12E4B" w:rsidRPr="00815139" w:rsidRDefault="00C12E4B" w:rsidP="00232787">
            <w:pPr>
              <w:rPr>
                <w:rFonts w:ascii="Arial" w:hAnsi="Arial" w:cs="Arial"/>
                <w:b/>
              </w:rPr>
            </w:pPr>
          </w:p>
        </w:tc>
        <w:sdt>
          <w:sdtPr>
            <w:rPr>
              <w:rFonts w:ascii="Arial" w:hAnsi="Arial" w:cs="Arial"/>
              <w:b/>
              <w:color w:val="808080"/>
            </w:rPr>
            <w:id w:val="-424958222"/>
            <w:showingPlcHdr/>
            <w:date>
              <w:dateFormat w:val="M/d/yyyy"/>
              <w:lid w:val="en-US"/>
              <w:storeMappedDataAs w:val="dateTime"/>
              <w:calendar w:val="gregorian"/>
            </w:date>
          </w:sdtPr>
          <w:sdtEndPr/>
          <w:sdtContent>
            <w:tc>
              <w:tcPr>
                <w:tcW w:w="2178" w:type="dxa"/>
              </w:tcPr>
              <w:p w14:paraId="4935D969"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19D078DB" w14:textId="77777777" w:rsidTr="00C12E4B">
        <w:trPr>
          <w:trHeight w:val="576"/>
        </w:trPr>
        <w:sdt>
          <w:sdtPr>
            <w:rPr>
              <w:rFonts w:ascii="Arial" w:hAnsi="Arial" w:cs="Arial"/>
              <w:b/>
              <w:color w:val="808080"/>
            </w:rPr>
            <w:id w:val="53668710"/>
            <w:showingPlcHdr/>
          </w:sdtPr>
          <w:sdtEndPr/>
          <w:sdtContent>
            <w:tc>
              <w:tcPr>
                <w:tcW w:w="3978" w:type="dxa"/>
              </w:tcPr>
              <w:p w14:paraId="58347FF0"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711D0D0D" w14:textId="77777777" w:rsidR="00C12E4B" w:rsidRPr="00815139" w:rsidRDefault="00C12E4B" w:rsidP="00232787">
            <w:pPr>
              <w:rPr>
                <w:rFonts w:ascii="Arial" w:hAnsi="Arial" w:cs="Arial"/>
                <w:b/>
              </w:rPr>
            </w:pPr>
          </w:p>
        </w:tc>
        <w:sdt>
          <w:sdtPr>
            <w:rPr>
              <w:rFonts w:ascii="Arial" w:hAnsi="Arial" w:cs="Arial"/>
              <w:b/>
              <w:color w:val="808080"/>
            </w:rPr>
            <w:id w:val="44193159"/>
            <w:showingPlcHdr/>
            <w:date>
              <w:dateFormat w:val="M/d/yyyy"/>
              <w:lid w:val="en-US"/>
              <w:storeMappedDataAs w:val="dateTime"/>
              <w:calendar w:val="gregorian"/>
            </w:date>
          </w:sdtPr>
          <w:sdtEndPr/>
          <w:sdtContent>
            <w:tc>
              <w:tcPr>
                <w:tcW w:w="2178" w:type="dxa"/>
              </w:tcPr>
              <w:p w14:paraId="028A9706"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6D133D06" w14:textId="77777777" w:rsidTr="00C12E4B">
        <w:trPr>
          <w:trHeight w:val="576"/>
        </w:trPr>
        <w:sdt>
          <w:sdtPr>
            <w:rPr>
              <w:rFonts w:ascii="Arial" w:hAnsi="Arial" w:cs="Arial"/>
              <w:b/>
              <w:color w:val="808080"/>
            </w:rPr>
            <w:id w:val="2083102562"/>
            <w:showingPlcHdr/>
          </w:sdtPr>
          <w:sdtEndPr/>
          <w:sdtContent>
            <w:tc>
              <w:tcPr>
                <w:tcW w:w="3978" w:type="dxa"/>
              </w:tcPr>
              <w:p w14:paraId="6DB91B76"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715F6DA8" w14:textId="77777777" w:rsidR="00C12E4B" w:rsidRPr="00815139" w:rsidRDefault="00C12E4B" w:rsidP="00232787">
            <w:pPr>
              <w:rPr>
                <w:rFonts w:ascii="Arial" w:hAnsi="Arial" w:cs="Arial"/>
                <w:b/>
              </w:rPr>
            </w:pPr>
          </w:p>
        </w:tc>
        <w:sdt>
          <w:sdtPr>
            <w:rPr>
              <w:rFonts w:ascii="Arial" w:hAnsi="Arial" w:cs="Arial"/>
              <w:b/>
              <w:color w:val="808080"/>
            </w:rPr>
            <w:id w:val="-999271473"/>
            <w:showingPlcHdr/>
            <w:date>
              <w:dateFormat w:val="M/d/yyyy"/>
              <w:lid w:val="en-US"/>
              <w:storeMappedDataAs w:val="dateTime"/>
              <w:calendar w:val="gregorian"/>
            </w:date>
          </w:sdtPr>
          <w:sdtEndPr/>
          <w:sdtContent>
            <w:tc>
              <w:tcPr>
                <w:tcW w:w="2178" w:type="dxa"/>
              </w:tcPr>
              <w:p w14:paraId="74FEC688"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596227A3" w14:textId="77777777" w:rsidTr="00C12E4B">
        <w:trPr>
          <w:trHeight w:val="576"/>
        </w:trPr>
        <w:sdt>
          <w:sdtPr>
            <w:rPr>
              <w:rFonts w:ascii="Arial" w:hAnsi="Arial" w:cs="Arial"/>
              <w:b/>
              <w:color w:val="808080"/>
            </w:rPr>
            <w:id w:val="1921677978"/>
            <w:showingPlcHdr/>
          </w:sdtPr>
          <w:sdtEndPr/>
          <w:sdtContent>
            <w:tc>
              <w:tcPr>
                <w:tcW w:w="3978" w:type="dxa"/>
              </w:tcPr>
              <w:p w14:paraId="1619057F"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58F4856B" w14:textId="77777777" w:rsidR="00C12E4B" w:rsidRPr="00815139" w:rsidRDefault="00C12E4B" w:rsidP="00232787">
            <w:pPr>
              <w:rPr>
                <w:rFonts w:ascii="Arial" w:hAnsi="Arial" w:cs="Arial"/>
                <w:b/>
              </w:rPr>
            </w:pPr>
          </w:p>
        </w:tc>
        <w:sdt>
          <w:sdtPr>
            <w:rPr>
              <w:rFonts w:ascii="Arial" w:hAnsi="Arial" w:cs="Arial"/>
              <w:b/>
              <w:color w:val="808080"/>
            </w:rPr>
            <w:id w:val="-1022467029"/>
            <w:showingPlcHdr/>
            <w:date>
              <w:dateFormat w:val="M/d/yyyy"/>
              <w:lid w:val="en-US"/>
              <w:storeMappedDataAs w:val="dateTime"/>
              <w:calendar w:val="gregorian"/>
            </w:date>
          </w:sdtPr>
          <w:sdtEndPr/>
          <w:sdtContent>
            <w:tc>
              <w:tcPr>
                <w:tcW w:w="2178" w:type="dxa"/>
              </w:tcPr>
              <w:p w14:paraId="37AF4120"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r w:rsidR="00C12E4B" w:rsidRPr="00815139" w14:paraId="0FBD44C1" w14:textId="77777777" w:rsidTr="00C12E4B">
        <w:trPr>
          <w:trHeight w:val="576"/>
        </w:trPr>
        <w:sdt>
          <w:sdtPr>
            <w:rPr>
              <w:rFonts w:ascii="Arial" w:hAnsi="Arial" w:cs="Arial"/>
              <w:b/>
              <w:color w:val="808080"/>
            </w:rPr>
            <w:id w:val="506103390"/>
            <w:showingPlcHdr/>
          </w:sdtPr>
          <w:sdtEndPr/>
          <w:sdtContent>
            <w:tc>
              <w:tcPr>
                <w:tcW w:w="3978" w:type="dxa"/>
              </w:tcPr>
              <w:p w14:paraId="25978F34" w14:textId="77777777" w:rsidR="00C12E4B" w:rsidRPr="00815139" w:rsidRDefault="00C12E4B" w:rsidP="00232787">
                <w:pPr>
                  <w:rPr>
                    <w:rFonts w:ascii="Arial" w:hAnsi="Arial" w:cs="Arial"/>
                    <w:b/>
                  </w:rPr>
                </w:pPr>
                <w:r w:rsidRPr="00815139">
                  <w:rPr>
                    <w:rStyle w:val="PlaceholderText"/>
                    <w:rFonts w:ascii="Arial" w:hAnsi="Arial" w:cs="Arial"/>
                  </w:rPr>
                  <w:t>Click here to enter text.</w:t>
                </w:r>
              </w:p>
            </w:tc>
          </w:sdtContent>
        </w:sdt>
        <w:tc>
          <w:tcPr>
            <w:tcW w:w="3420" w:type="dxa"/>
          </w:tcPr>
          <w:p w14:paraId="425D8273" w14:textId="77777777" w:rsidR="00C12E4B" w:rsidRPr="00815139" w:rsidRDefault="00C12E4B" w:rsidP="00232787">
            <w:pPr>
              <w:rPr>
                <w:rFonts w:ascii="Arial" w:hAnsi="Arial" w:cs="Arial"/>
                <w:b/>
              </w:rPr>
            </w:pPr>
          </w:p>
        </w:tc>
        <w:sdt>
          <w:sdtPr>
            <w:rPr>
              <w:rFonts w:ascii="Arial" w:hAnsi="Arial" w:cs="Arial"/>
              <w:b/>
              <w:color w:val="808080"/>
            </w:rPr>
            <w:id w:val="855929397"/>
            <w:showingPlcHdr/>
            <w:date>
              <w:dateFormat w:val="M/d/yyyy"/>
              <w:lid w:val="en-US"/>
              <w:storeMappedDataAs w:val="dateTime"/>
              <w:calendar w:val="gregorian"/>
            </w:date>
          </w:sdtPr>
          <w:sdtEndPr/>
          <w:sdtContent>
            <w:tc>
              <w:tcPr>
                <w:tcW w:w="2178" w:type="dxa"/>
              </w:tcPr>
              <w:p w14:paraId="18625756" w14:textId="77777777" w:rsidR="00C12E4B" w:rsidRPr="00815139" w:rsidRDefault="00C12E4B" w:rsidP="00232787">
                <w:pPr>
                  <w:rPr>
                    <w:rFonts w:ascii="Arial" w:hAnsi="Arial" w:cs="Arial"/>
                    <w:b/>
                  </w:rPr>
                </w:pPr>
                <w:r w:rsidRPr="00815139">
                  <w:rPr>
                    <w:rStyle w:val="PlaceholderText"/>
                    <w:rFonts w:ascii="Arial" w:hAnsi="Arial" w:cs="Arial"/>
                  </w:rPr>
                  <w:t>Click here to enter a date.</w:t>
                </w:r>
              </w:p>
            </w:tc>
          </w:sdtContent>
        </w:sdt>
      </w:tr>
    </w:tbl>
    <w:p w14:paraId="6C5A152A" w14:textId="12628138" w:rsidR="00815139" w:rsidRPr="00815139" w:rsidRDefault="00815139">
      <w:pPr>
        <w:spacing w:after="200" w:line="276" w:lineRule="auto"/>
      </w:pPr>
    </w:p>
    <w:p w14:paraId="56EADF7F" w14:textId="77777777" w:rsidR="00815139" w:rsidRPr="00815139" w:rsidRDefault="00815139" w:rsidP="00815139">
      <w:pPr>
        <w:jc w:val="center"/>
        <w:rPr>
          <w:rFonts w:ascii="Arial" w:hAnsi="Arial" w:cs="Arial"/>
          <w:b/>
        </w:rPr>
      </w:pPr>
      <w:r w:rsidRPr="00815139">
        <w:rPr>
          <w:rFonts w:ascii="Arial" w:hAnsi="Arial" w:cs="Arial"/>
          <w:b/>
        </w:rPr>
        <w:lastRenderedPageBreak/>
        <w:t>Appendix</w:t>
      </w:r>
    </w:p>
    <w:p w14:paraId="3955842E" w14:textId="77777777" w:rsidR="00815139" w:rsidRPr="00815139" w:rsidRDefault="00815139" w:rsidP="00815139">
      <w:pPr>
        <w:rPr>
          <w:rFonts w:ascii="Arial" w:hAnsi="Arial" w:cs="Arial"/>
          <w:u w:val="single"/>
        </w:rPr>
      </w:pPr>
    </w:p>
    <w:p w14:paraId="0FE1F9EB" w14:textId="77777777" w:rsidR="006F12EB" w:rsidRPr="0057229C" w:rsidRDefault="006F12EB" w:rsidP="006F12EB">
      <w:pPr>
        <w:rPr>
          <w:rFonts w:ascii="Arial" w:hAnsi="Arial" w:cs="Arial"/>
        </w:rPr>
      </w:pPr>
      <w:r>
        <w:rPr>
          <w:rFonts w:ascii="Arial" w:hAnsi="Arial" w:cs="Arial"/>
        </w:rPr>
        <w:t>Empty 96-well plate plan:</w:t>
      </w:r>
    </w:p>
    <w:p w14:paraId="6B3D68D6" w14:textId="77777777" w:rsidR="006F12EB" w:rsidRPr="0057229C" w:rsidRDefault="006F12EB" w:rsidP="006F12EB">
      <w:pPr>
        <w:rPr>
          <w:rFonts w:ascii="Arial" w:hAnsi="Arial" w:cs="Arial"/>
        </w:rPr>
      </w:pPr>
      <w:r>
        <w:rPr>
          <w:noProof/>
        </w:rPr>
        <w:drawing>
          <wp:inline distT="0" distB="0" distL="0" distR="0" wp14:anchorId="2DEBC9FC" wp14:editId="26C51041">
            <wp:extent cx="5815012" cy="390497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815012" cy="3904974"/>
                    </a:xfrm>
                    <a:prstGeom prst="rect">
                      <a:avLst/>
                    </a:prstGeom>
                  </pic:spPr>
                </pic:pic>
              </a:graphicData>
            </a:graphic>
          </wp:inline>
        </w:drawing>
      </w:r>
    </w:p>
    <w:p w14:paraId="0B8CF311" w14:textId="77B5AE05" w:rsidR="00815139" w:rsidRPr="00815139" w:rsidRDefault="00815139" w:rsidP="00815139">
      <w:pPr>
        <w:rPr>
          <w:rFonts w:ascii="Arial" w:hAnsi="Arial" w:cs="Arial"/>
          <w:u w:val="single"/>
        </w:rPr>
      </w:pPr>
    </w:p>
    <w:p w14:paraId="2C609D23" w14:textId="77777777" w:rsidR="00D4336F" w:rsidRPr="00815139" w:rsidRDefault="0086142D"/>
    <w:p w14:paraId="4BADB159" w14:textId="77777777" w:rsidR="00815139" w:rsidRPr="00815139" w:rsidRDefault="00815139" w:rsidP="00815139">
      <w:pPr>
        <w:rPr>
          <w:rFonts w:ascii="Arial" w:hAnsi="Arial" w:cs="Arial"/>
        </w:rPr>
      </w:pPr>
    </w:p>
    <w:p w14:paraId="617982CA" w14:textId="3BB1FBD7" w:rsidR="00815139" w:rsidRPr="00815139" w:rsidRDefault="00815139" w:rsidP="00815139">
      <w:pPr>
        <w:rPr>
          <w:rFonts w:ascii="Arial" w:hAnsi="Arial" w:cs="Arial"/>
        </w:rPr>
      </w:pPr>
    </w:p>
    <w:p w14:paraId="44F33EA6" w14:textId="77777777" w:rsidR="00815139" w:rsidRPr="00815139" w:rsidRDefault="00815139" w:rsidP="00815139">
      <w:pPr>
        <w:rPr>
          <w:rFonts w:ascii="Arial" w:hAnsi="Arial" w:cs="Arial"/>
        </w:rPr>
      </w:pPr>
    </w:p>
    <w:p w14:paraId="4B54646F" w14:textId="3C664D58" w:rsidR="00815139" w:rsidRPr="00815139" w:rsidRDefault="00815139">
      <w:pPr>
        <w:rPr>
          <w:rFonts w:ascii="Arial" w:hAnsi="Arial" w:cs="Arial"/>
        </w:rPr>
      </w:pPr>
    </w:p>
    <w:sectPr w:rsidR="00815139" w:rsidRPr="00815139" w:rsidSect="007935D2">
      <w:footerReference w:type="default" r:id="rId1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6967" w14:textId="77777777" w:rsidR="0086142D" w:rsidRDefault="0086142D" w:rsidP="009500ED">
      <w:r>
        <w:separator/>
      </w:r>
    </w:p>
  </w:endnote>
  <w:endnote w:type="continuationSeparator" w:id="0">
    <w:p w14:paraId="319BA87D" w14:textId="77777777" w:rsidR="0086142D" w:rsidRDefault="0086142D" w:rsidP="009500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BoldMT">
    <w:charset w:val="00"/>
    <w:family w:val="swiss"/>
    <w:pitch w:val="default"/>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4E74" w14:textId="77777777" w:rsidR="0062558A" w:rsidRDefault="0062558A">
    <w:pPr>
      <w:pStyle w:val="Footer"/>
    </w:pPr>
    <w:r>
      <w:ptab w:relativeTo="margin" w:alignment="center" w:leader="none"/>
    </w:r>
    <w:r>
      <w:t>California Polytechnic University, San Luis Obispo, CA</w:t>
    </w:r>
    <w:r>
      <w:ptab w:relativeTo="margin" w:alignment="right" w:leader="none"/>
    </w:r>
    <w:r w:rsidRPr="0062558A">
      <w:fldChar w:fldCharType="begin"/>
    </w:r>
    <w:r w:rsidRPr="0062558A">
      <w:instrText xml:space="preserve"> PAGE   \* MERGEFORMAT </w:instrText>
    </w:r>
    <w:r w:rsidRPr="0062558A">
      <w:fldChar w:fldCharType="separate"/>
    </w:r>
    <w:r w:rsidR="004E1A06">
      <w:rPr>
        <w:noProof/>
      </w:rPr>
      <w:t>1</w:t>
    </w:r>
    <w:r w:rsidRPr="0062558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D16D" w14:textId="77777777" w:rsidR="0086142D" w:rsidRDefault="0086142D" w:rsidP="009500ED">
      <w:r>
        <w:separator/>
      </w:r>
    </w:p>
  </w:footnote>
  <w:footnote w:type="continuationSeparator" w:id="0">
    <w:p w14:paraId="57BE1C66" w14:textId="77777777" w:rsidR="0086142D" w:rsidRDefault="0086142D" w:rsidP="009500ED">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dMJsbRqr" int2:invalidationBookmarkName="" int2:hashCode="ivVt5oJ5y29e0C" int2:id="Osk6UF4v">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7089C"/>
    <w:multiLevelType w:val="hybridMultilevel"/>
    <w:tmpl w:val="FA92400A"/>
    <w:lvl w:ilvl="0" w:tplc="6D86133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155038"/>
    <w:multiLevelType w:val="hybridMultilevel"/>
    <w:tmpl w:val="C5B2D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94962"/>
    <w:multiLevelType w:val="hybridMultilevel"/>
    <w:tmpl w:val="021A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C38E9"/>
    <w:multiLevelType w:val="hybridMultilevel"/>
    <w:tmpl w:val="16668600"/>
    <w:lvl w:ilvl="0" w:tplc="6D8613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358FD"/>
    <w:multiLevelType w:val="hybridMultilevel"/>
    <w:tmpl w:val="76505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10519"/>
    <w:multiLevelType w:val="hybridMultilevel"/>
    <w:tmpl w:val="36AE04AC"/>
    <w:lvl w:ilvl="0" w:tplc="B0983E48">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E0F12"/>
    <w:multiLevelType w:val="hybridMultilevel"/>
    <w:tmpl w:val="36AE04AC"/>
    <w:lvl w:ilvl="0" w:tplc="B0983E48">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04D32"/>
    <w:multiLevelType w:val="hybridMultilevel"/>
    <w:tmpl w:val="670CBFD6"/>
    <w:lvl w:ilvl="0" w:tplc="6D86133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E46503"/>
    <w:multiLevelType w:val="hybridMultilevel"/>
    <w:tmpl w:val="87C87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DE5BCD"/>
    <w:multiLevelType w:val="hybridMultilevel"/>
    <w:tmpl w:val="C81EDAF2"/>
    <w:lvl w:ilvl="0" w:tplc="B0983E48">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05403F"/>
    <w:multiLevelType w:val="hybridMultilevel"/>
    <w:tmpl w:val="D464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F4F02"/>
    <w:multiLevelType w:val="hybridMultilevel"/>
    <w:tmpl w:val="CAFCA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9B7579"/>
    <w:multiLevelType w:val="hybridMultilevel"/>
    <w:tmpl w:val="DB3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034C8"/>
    <w:multiLevelType w:val="hybridMultilevel"/>
    <w:tmpl w:val="C1E04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30379"/>
    <w:multiLevelType w:val="hybridMultilevel"/>
    <w:tmpl w:val="D6E6C2E4"/>
    <w:lvl w:ilvl="0" w:tplc="04090001">
      <w:start w:val="1"/>
      <w:numFmt w:val="bullet"/>
      <w:lvlText w:val=""/>
      <w:lvlJc w:val="left"/>
      <w:pPr>
        <w:ind w:left="793" w:hanging="360"/>
      </w:pPr>
      <w:rPr>
        <w:rFonts w:ascii="Symbol" w:hAnsi="Symbol" w:hint="default"/>
      </w:rPr>
    </w:lvl>
    <w:lvl w:ilvl="1" w:tplc="04090003">
      <w:start w:val="1"/>
      <w:numFmt w:val="bullet"/>
      <w:lvlText w:val="o"/>
      <w:lvlJc w:val="left"/>
      <w:pPr>
        <w:ind w:left="1513" w:hanging="360"/>
      </w:pPr>
      <w:rPr>
        <w:rFonts w:ascii="Courier New" w:hAnsi="Courier New" w:cs="Courier New" w:hint="default"/>
      </w:rPr>
    </w:lvl>
    <w:lvl w:ilvl="2" w:tplc="04090005">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5" w15:restartNumberingAfterBreak="0">
    <w:nsid w:val="26EA0FC6"/>
    <w:multiLevelType w:val="hybridMultilevel"/>
    <w:tmpl w:val="8F78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854816"/>
    <w:multiLevelType w:val="hybridMultilevel"/>
    <w:tmpl w:val="6B283E3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872156"/>
    <w:multiLevelType w:val="hybridMultilevel"/>
    <w:tmpl w:val="1772C8B2"/>
    <w:lvl w:ilvl="0" w:tplc="49D6250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F450BD"/>
    <w:multiLevelType w:val="hybridMultilevel"/>
    <w:tmpl w:val="8B26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5D0C93"/>
    <w:multiLevelType w:val="hybridMultilevel"/>
    <w:tmpl w:val="201419A4"/>
    <w:lvl w:ilvl="0" w:tplc="0F0ED950">
      <w:start w:val="1"/>
      <w:numFmt w:val="decimal"/>
      <w:lvlText w:val="%1."/>
      <w:lvlJc w:val="left"/>
      <w:pPr>
        <w:ind w:left="720" w:hanging="360"/>
      </w:pPr>
    </w:lvl>
    <w:lvl w:ilvl="1" w:tplc="8342F5EE">
      <w:start w:val="1"/>
      <w:numFmt w:val="lowerLetter"/>
      <w:lvlText w:val="%2."/>
      <w:lvlJc w:val="left"/>
      <w:pPr>
        <w:ind w:left="1440" w:hanging="360"/>
      </w:pPr>
    </w:lvl>
    <w:lvl w:ilvl="2" w:tplc="73E20B1E">
      <w:start w:val="1"/>
      <w:numFmt w:val="lowerRoman"/>
      <w:lvlText w:val="%3."/>
      <w:lvlJc w:val="right"/>
      <w:pPr>
        <w:ind w:left="2160" w:hanging="180"/>
      </w:pPr>
    </w:lvl>
    <w:lvl w:ilvl="3" w:tplc="D9EA7A84">
      <w:start w:val="1"/>
      <w:numFmt w:val="decimal"/>
      <w:lvlText w:val="%4."/>
      <w:lvlJc w:val="left"/>
      <w:pPr>
        <w:ind w:left="2880" w:hanging="360"/>
      </w:pPr>
    </w:lvl>
    <w:lvl w:ilvl="4" w:tplc="91F02372">
      <w:start w:val="1"/>
      <w:numFmt w:val="lowerLetter"/>
      <w:lvlText w:val="%5."/>
      <w:lvlJc w:val="left"/>
      <w:pPr>
        <w:ind w:left="3600" w:hanging="360"/>
      </w:pPr>
    </w:lvl>
    <w:lvl w:ilvl="5" w:tplc="47749A3C">
      <w:start w:val="1"/>
      <w:numFmt w:val="lowerRoman"/>
      <w:lvlText w:val="%6."/>
      <w:lvlJc w:val="right"/>
      <w:pPr>
        <w:ind w:left="4320" w:hanging="180"/>
      </w:pPr>
    </w:lvl>
    <w:lvl w:ilvl="6" w:tplc="816C8738">
      <w:start w:val="1"/>
      <w:numFmt w:val="decimal"/>
      <w:lvlText w:val="%7."/>
      <w:lvlJc w:val="left"/>
      <w:pPr>
        <w:ind w:left="5040" w:hanging="360"/>
      </w:pPr>
    </w:lvl>
    <w:lvl w:ilvl="7" w:tplc="E12281EE">
      <w:start w:val="1"/>
      <w:numFmt w:val="lowerLetter"/>
      <w:lvlText w:val="%8."/>
      <w:lvlJc w:val="left"/>
      <w:pPr>
        <w:ind w:left="5760" w:hanging="360"/>
      </w:pPr>
    </w:lvl>
    <w:lvl w:ilvl="8" w:tplc="FE42D810">
      <w:start w:val="1"/>
      <w:numFmt w:val="lowerRoman"/>
      <w:lvlText w:val="%9."/>
      <w:lvlJc w:val="right"/>
      <w:pPr>
        <w:ind w:left="6480" w:hanging="180"/>
      </w:pPr>
    </w:lvl>
  </w:abstractNum>
  <w:abstractNum w:abstractNumId="20" w15:restartNumberingAfterBreak="0">
    <w:nsid w:val="396E6C8E"/>
    <w:multiLevelType w:val="hybridMultilevel"/>
    <w:tmpl w:val="9F28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02638E"/>
    <w:multiLevelType w:val="hybridMultilevel"/>
    <w:tmpl w:val="8A72B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461945"/>
    <w:multiLevelType w:val="hybridMultilevel"/>
    <w:tmpl w:val="47CAA35A"/>
    <w:lvl w:ilvl="0" w:tplc="6D8613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E2665A"/>
    <w:multiLevelType w:val="hybridMultilevel"/>
    <w:tmpl w:val="BD90C70E"/>
    <w:lvl w:ilvl="0" w:tplc="6D8613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C3B74"/>
    <w:multiLevelType w:val="hybridMultilevel"/>
    <w:tmpl w:val="18364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2112F2B"/>
    <w:multiLevelType w:val="hybridMultilevel"/>
    <w:tmpl w:val="69CE6420"/>
    <w:lvl w:ilvl="0" w:tplc="7BA28582">
      <w:start w:val="1"/>
      <w:numFmt w:val="decimal"/>
      <w:lvlText w:val="%1."/>
      <w:lvlJc w:val="left"/>
      <w:pPr>
        <w:tabs>
          <w:tab w:val="num" w:pos="720"/>
        </w:tabs>
        <w:ind w:left="720" w:hanging="360"/>
      </w:pPr>
    </w:lvl>
    <w:lvl w:ilvl="1" w:tplc="3ABC91E6" w:tentative="1">
      <w:start w:val="1"/>
      <w:numFmt w:val="decimal"/>
      <w:lvlText w:val="%2."/>
      <w:lvlJc w:val="left"/>
      <w:pPr>
        <w:tabs>
          <w:tab w:val="num" w:pos="1440"/>
        </w:tabs>
        <w:ind w:left="1440" w:hanging="360"/>
      </w:pPr>
    </w:lvl>
    <w:lvl w:ilvl="2" w:tplc="CEB81372" w:tentative="1">
      <w:start w:val="1"/>
      <w:numFmt w:val="decimal"/>
      <w:lvlText w:val="%3."/>
      <w:lvlJc w:val="left"/>
      <w:pPr>
        <w:tabs>
          <w:tab w:val="num" w:pos="2160"/>
        </w:tabs>
        <w:ind w:left="2160" w:hanging="360"/>
      </w:pPr>
    </w:lvl>
    <w:lvl w:ilvl="3" w:tplc="60FAE52C" w:tentative="1">
      <w:start w:val="1"/>
      <w:numFmt w:val="decimal"/>
      <w:lvlText w:val="%4."/>
      <w:lvlJc w:val="left"/>
      <w:pPr>
        <w:tabs>
          <w:tab w:val="num" w:pos="2880"/>
        </w:tabs>
        <w:ind w:left="2880" w:hanging="360"/>
      </w:pPr>
    </w:lvl>
    <w:lvl w:ilvl="4" w:tplc="8F924EC2" w:tentative="1">
      <w:start w:val="1"/>
      <w:numFmt w:val="decimal"/>
      <w:lvlText w:val="%5."/>
      <w:lvlJc w:val="left"/>
      <w:pPr>
        <w:tabs>
          <w:tab w:val="num" w:pos="3600"/>
        </w:tabs>
        <w:ind w:left="3600" w:hanging="360"/>
      </w:pPr>
    </w:lvl>
    <w:lvl w:ilvl="5" w:tplc="EC38C5A2" w:tentative="1">
      <w:start w:val="1"/>
      <w:numFmt w:val="decimal"/>
      <w:lvlText w:val="%6."/>
      <w:lvlJc w:val="left"/>
      <w:pPr>
        <w:tabs>
          <w:tab w:val="num" w:pos="4320"/>
        </w:tabs>
        <w:ind w:left="4320" w:hanging="360"/>
      </w:pPr>
    </w:lvl>
    <w:lvl w:ilvl="6" w:tplc="4AF4D8BA" w:tentative="1">
      <w:start w:val="1"/>
      <w:numFmt w:val="decimal"/>
      <w:lvlText w:val="%7."/>
      <w:lvlJc w:val="left"/>
      <w:pPr>
        <w:tabs>
          <w:tab w:val="num" w:pos="5040"/>
        </w:tabs>
        <w:ind w:left="5040" w:hanging="360"/>
      </w:pPr>
    </w:lvl>
    <w:lvl w:ilvl="7" w:tplc="EAA431F4" w:tentative="1">
      <w:start w:val="1"/>
      <w:numFmt w:val="decimal"/>
      <w:lvlText w:val="%8."/>
      <w:lvlJc w:val="left"/>
      <w:pPr>
        <w:tabs>
          <w:tab w:val="num" w:pos="5760"/>
        </w:tabs>
        <w:ind w:left="5760" w:hanging="360"/>
      </w:pPr>
    </w:lvl>
    <w:lvl w:ilvl="8" w:tplc="DE029720" w:tentative="1">
      <w:start w:val="1"/>
      <w:numFmt w:val="decimal"/>
      <w:lvlText w:val="%9."/>
      <w:lvlJc w:val="left"/>
      <w:pPr>
        <w:tabs>
          <w:tab w:val="num" w:pos="6480"/>
        </w:tabs>
        <w:ind w:left="6480" w:hanging="360"/>
      </w:pPr>
    </w:lvl>
  </w:abstractNum>
  <w:abstractNum w:abstractNumId="26" w15:restartNumberingAfterBreak="0">
    <w:nsid w:val="5697391A"/>
    <w:multiLevelType w:val="hybridMultilevel"/>
    <w:tmpl w:val="8A32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31421C"/>
    <w:multiLevelType w:val="hybridMultilevel"/>
    <w:tmpl w:val="F4FAA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2E7A14"/>
    <w:multiLevelType w:val="hybridMultilevel"/>
    <w:tmpl w:val="6DCA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C07C0"/>
    <w:multiLevelType w:val="hybridMultilevel"/>
    <w:tmpl w:val="369417C4"/>
    <w:lvl w:ilvl="0" w:tplc="04090001">
      <w:start w:val="1"/>
      <w:numFmt w:val="bullet"/>
      <w:lvlText w:val=""/>
      <w:lvlJc w:val="left"/>
      <w:pPr>
        <w:ind w:left="827" w:hanging="360"/>
      </w:pPr>
      <w:rPr>
        <w:rFonts w:ascii="Symbol" w:hAnsi="Symbol" w:hint="default"/>
      </w:rPr>
    </w:lvl>
    <w:lvl w:ilvl="1" w:tplc="04090003">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0" w15:restartNumberingAfterBreak="0">
    <w:nsid w:val="62AF0F4A"/>
    <w:multiLevelType w:val="hybridMultilevel"/>
    <w:tmpl w:val="9AB8F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B2310F"/>
    <w:multiLevelType w:val="hybridMultilevel"/>
    <w:tmpl w:val="ABB85C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7253675"/>
    <w:multiLevelType w:val="hybridMultilevel"/>
    <w:tmpl w:val="5246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D84FAC"/>
    <w:multiLevelType w:val="hybridMultilevel"/>
    <w:tmpl w:val="7E529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70696"/>
    <w:multiLevelType w:val="hybridMultilevel"/>
    <w:tmpl w:val="91366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224911"/>
    <w:multiLevelType w:val="hybridMultilevel"/>
    <w:tmpl w:val="0FC44F00"/>
    <w:lvl w:ilvl="0" w:tplc="0D666B94">
      <w:start w:val="1"/>
      <w:numFmt w:val="bullet"/>
      <w:lvlText w:val=""/>
      <w:lvlJc w:val="left"/>
      <w:pPr>
        <w:tabs>
          <w:tab w:val="num" w:pos="720"/>
        </w:tabs>
        <w:ind w:left="720" w:hanging="360"/>
      </w:pPr>
      <w:rPr>
        <w:rFonts w:ascii="Symbol" w:hAnsi="Symbol" w:hint="default"/>
        <w:sz w:val="20"/>
      </w:rPr>
    </w:lvl>
    <w:lvl w:ilvl="1" w:tplc="A984A09E">
      <w:start w:val="1"/>
      <w:numFmt w:val="bullet"/>
      <w:lvlText w:val="-"/>
      <w:lvlJc w:val="left"/>
      <w:pPr>
        <w:ind w:left="1440" w:hanging="360"/>
      </w:pPr>
      <w:rPr>
        <w:rFonts w:ascii="Arial" w:eastAsia="MS Mincho" w:hAnsi="Arial" w:cs="Arial" w:hint="default"/>
        <w:b/>
        <w:sz w:val="24"/>
      </w:rPr>
    </w:lvl>
    <w:lvl w:ilvl="2" w:tplc="50401A34">
      <w:start w:val="1"/>
      <w:numFmt w:val="bullet"/>
      <w:lvlText w:val=""/>
      <w:lvlJc w:val="left"/>
      <w:pPr>
        <w:tabs>
          <w:tab w:val="num" w:pos="2160"/>
        </w:tabs>
        <w:ind w:left="2160" w:hanging="360"/>
      </w:pPr>
      <w:rPr>
        <w:rFonts w:ascii="Wingdings" w:hAnsi="Wingdings" w:hint="default"/>
        <w:sz w:val="20"/>
      </w:rPr>
    </w:lvl>
    <w:lvl w:ilvl="3" w:tplc="94D09E72">
      <w:start w:val="1"/>
      <w:numFmt w:val="bullet"/>
      <w:lvlText w:val=""/>
      <w:lvlJc w:val="left"/>
      <w:pPr>
        <w:tabs>
          <w:tab w:val="num" w:pos="2880"/>
        </w:tabs>
        <w:ind w:left="2880" w:hanging="360"/>
      </w:pPr>
      <w:rPr>
        <w:rFonts w:ascii="Wingdings" w:hAnsi="Wingdings" w:hint="default"/>
        <w:sz w:val="20"/>
      </w:rPr>
    </w:lvl>
    <w:lvl w:ilvl="4" w:tplc="0C9406F6">
      <w:start w:val="1"/>
      <w:numFmt w:val="bullet"/>
      <w:lvlText w:val=""/>
      <w:lvlJc w:val="left"/>
      <w:pPr>
        <w:tabs>
          <w:tab w:val="num" w:pos="3600"/>
        </w:tabs>
        <w:ind w:left="3600" w:hanging="360"/>
      </w:pPr>
      <w:rPr>
        <w:rFonts w:ascii="Wingdings" w:hAnsi="Wingdings" w:hint="default"/>
        <w:sz w:val="20"/>
      </w:rPr>
    </w:lvl>
    <w:lvl w:ilvl="5" w:tplc="762E3B88" w:tentative="1">
      <w:start w:val="1"/>
      <w:numFmt w:val="bullet"/>
      <w:lvlText w:val=""/>
      <w:lvlJc w:val="left"/>
      <w:pPr>
        <w:tabs>
          <w:tab w:val="num" w:pos="4320"/>
        </w:tabs>
        <w:ind w:left="4320" w:hanging="360"/>
      </w:pPr>
      <w:rPr>
        <w:rFonts w:ascii="Wingdings" w:hAnsi="Wingdings" w:hint="default"/>
        <w:sz w:val="20"/>
      </w:rPr>
    </w:lvl>
    <w:lvl w:ilvl="6" w:tplc="28C44ABC" w:tentative="1">
      <w:start w:val="1"/>
      <w:numFmt w:val="bullet"/>
      <w:lvlText w:val=""/>
      <w:lvlJc w:val="left"/>
      <w:pPr>
        <w:tabs>
          <w:tab w:val="num" w:pos="5040"/>
        </w:tabs>
        <w:ind w:left="5040" w:hanging="360"/>
      </w:pPr>
      <w:rPr>
        <w:rFonts w:ascii="Wingdings" w:hAnsi="Wingdings" w:hint="default"/>
        <w:sz w:val="20"/>
      </w:rPr>
    </w:lvl>
    <w:lvl w:ilvl="7" w:tplc="68F27230" w:tentative="1">
      <w:start w:val="1"/>
      <w:numFmt w:val="bullet"/>
      <w:lvlText w:val=""/>
      <w:lvlJc w:val="left"/>
      <w:pPr>
        <w:tabs>
          <w:tab w:val="num" w:pos="5760"/>
        </w:tabs>
        <w:ind w:left="5760" w:hanging="360"/>
      </w:pPr>
      <w:rPr>
        <w:rFonts w:ascii="Wingdings" w:hAnsi="Wingdings" w:hint="default"/>
        <w:sz w:val="20"/>
      </w:rPr>
    </w:lvl>
    <w:lvl w:ilvl="8" w:tplc="F3E8BC52"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0D340B"/>
    <w:multiLevelType w:val="hybridMultilevel"/>
    <w:tmpl w:val="6CA2DC64"/>
    <w:lvl w:ilvl="0" w:tplc="6D86133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F473BA8"/>
    <w:multiLevelType w:val="hybridMultilevel"/>
    <w:tmpl w:val="9FB097F0"/>
    <w:lvl w:ilvl="0" w:tplc="6D86133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22B38B9"/>
    <w:multiLevelType w:val="hybridMultilevel"/>
    <w:tmpl w:val="C0DA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C30B9E"/>
    <w:multiLevelType w:val="hybridMultilevel"/>
    <w:tmpl w:val="9AF2BA72"/>
    <w:lvl w:ilvl="0" w:tplc="6D8613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E6C8F"/>
    <w:multiLevelType w:val="hybridMultilevel"/>
    <w:tmpl w:val="0250017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7B083D"/>
    <w:multiLevelType w:val="hybridMultilevel"/>
    <w:tmpl w:val="9904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54406E"/>
    <w:multiLevelType w:val="hybridMultilevel"/>
    <w:tmpl w:val="16CCE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F0751A"/>
    <w:multiLevelType w:val="multilevel"/>
    <w:tmpl w:val="8A66E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080302">
    <w:abstractNumId w:val="19"/>
  </w:num>
  <w:num w:numId="2" w16cid:durableId="1760446208">
    <w:abstractNumId w:val="24"/>
  </w:num>
  <w:num w:numId="3" w16cid:durableId="613681865">
    <w:abstractNumId w:val="18"/>
  </w:num>
  <w:num w:numId="4" w16cid:durableId="1702977423">
    <w:abstractNumId w:val="4"/>
  </w:num>
  <w:num w:numId="5" w16cid:durableId="1991327418">
    <w:abstractNumId w:val="8"/>
  </w:num>
  <w:num w:numId="6" w16cid:durableId="959723207">
    <w:abstractNumId w:val="31"/>
  </w:num>
  <w:num w:numId="7" w16cid:durableId="1948809968">
    <w:abstractNumId w:val="42"/>
  </w:num>
  <w:num w:numId="8" w16cid:durableId="1874071369">
    <w:abstractNumId w:val="38"/>
  </w:num>
  <w:num w:numId="9" w16cid:durableId="420494969">
    <w:abstractNumId w:val="1"/>
  </w:num>
  <w:num w:numId="10" w16cid:durableId="1525941924">
    <w:abstractNumId w:val="13"/>
  </w:num>
  <w:num w:numId="11" w16cid:durableId="1925534160">
    <w:abstractNumId w:val="17"/>
  </w:num>
  <w:num w:numId="12" w16cid:durableId="1743329977">
    <w:abstractNumId w:val="32"/>
  </w:num>
  <w:num w:numId="13" w16cid:durableId="2037384189">
    <w:abstractNumId w:val="10"/>
  </w:num>
  <w:num w:numId="14" w16cid:durableId="30303433">
    <w:abstractNumId w:val="30"/>
  </w:num>
  <w:num w:numId="15" w16cid:durableId="1664897886">
    <w:abstractNumId w:val="2"/>
  </w:num>
  <w:num w:numId="16" w16cid:durableId="574125071">
    <w:abstractNumId w:val="16"/>
  </w:num>
  <w:num w:numId="17" w16cid:durableId="1898858735">
    <w:abstractNumId w:val="26"/>
  </w:num>
  <w:num w:numId="18" w16cid:durableId="728578838">
    <w:abstractNumId w:val="22"/>
  </w:num>
  <w:num w:numId="19" w16cid:durableId="261568195">
    <w:abstractNumId w:val="3"/>
  </w:num>
  <w:num w:numId="20" w16cid:durableId="750346219">
    <w:abstractNumId w:val="36"/>
  </w:num>
  <w:num w:numId="21" w16cid:durableId="217284454">
    <w:abstractNumId w:val="7"/>
  </w:num>
  <w:num w:numId="22" w16cid:durableId="1998414275">
    <w:abstractNumId w:val="39"/>
  </w:num>
  <w:num w:numId="23" w16cid:durableId="272707429">
    <w:abstractNumId w:val="0"/>
  </w:num>
  <w:num w:numId="24" w16cid:durableId="659428132">
    <w:abstractNumId w:val="37"/>
  </w:num>
  <w:num w:numId="25" w16cid:durableId="320694305">
    <w:abstractNumId w:val="23"/>
  </w:num>
  <w:num w:numId="26" w16cid:durableId="539977782">
    <w:abstractNumId w:val="6"/>
  </w:num>
  <w:num w:numId="27" w16cid:durableId="26611603">
    <w:abstractNumId w:val="12"/>
  </w:num>
  <w:num w:numId="28" w16cid:durableId="1475949337">
    <w:abstractNumId w:val="21"/>
  </w:num>
  <w:num w:numId="29" w16cid:durableId="2128356387">
    <w:abstractNumId w:val="20"/>
  </w:num>
  <w:num w:numId="30" w16cid:durableId="1573344967">
    <w:abstractNumId w:val="15"/>
  </w:num>
  <w:num w:numId="31" w16cid:durableId="1341198187">
    <w:abstractNumId w:val="34"/>
  </w:num>
  <w:num w:numId="32" w16cid:durableId="811017344">
    <w:abstractNumId w:val="28"/>
  </w:num>
  <w:num w:numId="33" w16cid:durableId="272564948">
    <w:abstractNumId w:val="41"/>
  </w:num>
  <w:num w:numId="34" w16cid:durableId="1963263690">
    <w:abstractNumId w:val="14"/>
  </w:num>
  <w:num w:numId="35" w16cid:durableId="1392534885">
    <w:abstractNumId w:val="33"/>
  </w:num>
  <w:num w:numId="36" w16cid:durableId="140772388">
    <w:abstractNumId w:val="25"/>
  </w:num>
  <w:num w:numId="37" w16cid:durableId="859703830">
    <w:abstractNumId w:val="29"/>
  </w:num>
  <w:num w:numId="38" w16cid:durableId="1905094429">
    <w:abstractNumId w:val="9"/>
  </w:num>
  <w:num w:numId="39" w16cid:durableId="1836334173">
    <w:abstractNumId w:val="27"/>
  </w:num>
  <w:num w:numId="40" w16cid:durableId="2044474897">
    <w:abstractNumId w:val="5"/>
  </w:num>
  <w:num w:numId="41" w16cid:durableId="989096665">
    <w:abstractNumId w:val="40"/>
  </w:num>
  <w:num w:numId="42" w16cid:durableId="662315104">
    <w:abstractNumId w:val="11"/>
  </w:num>
  <w:num w:numId="43" w16cid:durableId="1707950789">
    <w:abstractNumId w:val="43"/>
  </w:num>
  <w:num w:numId="44" w16cid:durableId="89188760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1C0"/>
    <w:rsid w:val="00033744"/>
    <w:rsid w:val="000402C6"/>
    <w:rsid w:val="00042262"/>
    <w:rsid w:val="00065941"/>
    <w:rsid w:val="00075FEA"/>
    <w:rsid w:val="000816B4"/>
    <w:rsid w:val="00081C87"/>
    <w:rsid w:val="00086539"/>
    <w:rsid w:val="000B56B1"/>
    <w:rsid w:val="000B63BE"/>
    <w:rsid w:val="000B7FEF"/>
    <w:rsid w:val="000D555F"/>
    <w:rsid w:val="000E2910"/>
    <w:rsid w:val="000E6CAD"/>
    <w:rsid w:val="001046AE"/>
    <w:rsid w:val="00110F9E"/>
    <w:rsid w:val="00137597"/>
    <w:rsid w:val="00150946"/>
    <w:rsid w:val="0015768A"/>
    <w:rsid w:val="00161210"/>
    <w:rsid w:val="00176D05"/>
    <w:rsid w:val="001A797F"/>
    <w:rsid w:val="001B3F0E"/>
    <w:rsid w:val="001E50BE"/>
    <w:rsid w:val="001F463D"/>
    <w:rsid w:val="002403D2"/>
    <w:rsid w:val="002845F5"/>
    <w:rsid w:val="00294086"/>
    <w:rsid w:val="002A76C9"/>
    <w:rsid w:val="002B600B"/>
    <w:rsid w:val="002C1798"/>
    <w:rsid w:val="002C211A"/>
    <w:rsid w:val="002E48B1"/>
    <w:rsid w:val="00333B75"/>
    <w:rsid w:val="00341C82"/>
    <w:rsid w:val="00341EEF"/>
    <w:rsid w:val="00347793"/>
    <w:rsid w:val="00372561"/>
    <w:rsid w:val="00375E01"/>
    <w:rsid w:val="00377031"/>
    <w:rsid w:val="003B62CA"/>
    <w:rsid w:val="003E1B87"/>
    <w:rsid w:val="003E523A"/>
    <w:rsid w:val="00406E12"/>
    <w:rsid w:val="00422DB8"/>
    <w:rsid w:val="00435212"/>
    <w:rsid w:val="004A557E"/>
    <w:rsid w:val="004B5183"/>
    <w:rsid w:val="004E1A06"/>
    <w:rsid w:val="004E7A01"/>
    <w:rsid w:val="0050083F"/>
    <w:rsid w:val="00520238"/>
    <w:rsid w:val="00537572"/>
    <w:rsid w:val="00557D93"/>
    <w:rsid w:val="005B3918"/>
    <w:rsid w:val="005C007F"/>
    <w:rsid w:val="005C043D"/>
    <w:rsid w:val="005C2FB8"/>
    <w:rsid w:val="005C3EA1"/>
    <w:rsid w:val="005C64A3"/>
    <w:rsid w:val="005D019C"/>
    <w:rsid w:val="00613BB4"/>
    <w:rsid w:val="006210C2"/>
    <w:rsid w:val="0062558A"/>
    <w:rsid w:val="00627AC9"/>
    <w:rsid w:val="00634509"/>
    <w:rsid w:val="0064208D"/>
    <w:rsid w:val="0064749F"/>
    <w:rsid w:val="00674A6A"/>
    <w:rsid w:val="00680AB3"/>
    <w:rsid w:val="0069641B"/>
    <w:rsid w:val="006A3BE3"/>
    <w:rsid w:val="006C4EA4"/>
    <w:rsid w:val="006C5163"/>
    <w:rsid w:val="006C7686"/>
    <w:rsid w:val="006F12EB"/>
    <w:rsid w:val="007156E9"/>
    <w:rsid w:val="007161EB"/>
    <w:rsid w:val="007219F3"/>
    <w:rsid w:val="00726292"/>
    <w:rsid w:val="00733D47"/>
    <w:rsid w:val="00744BE1"/>
    <w:rsid w:val="00747826"/>
    <w:rsid w:val="00754D81"/>
    <w:rsid w:val="00774F79"/>
    <w:rsid w:val="00781069"/>
    <w:rsid w:val="00791ED1"/>
    <w:rsid w:val="007935D2"/>
    <w:rsid w:val="007A6B38"/>
    <w:rsid w:val="007A7078"/>
    <w:rsid w:val="007B66FE"/>
    <w:rsid w:val="007F6CEE"/>
    <w:rsid w:val="00815139"/>
    <w:rsid w:val="008161C0"/>
    <w:rsid w:val="008162B6"/>
    <w:rsid w:val="00834F76"/>
    <w:rsid w:val="0085164E"/>
    <w:rsid w:val="00852A26"/>
    <w:rsid w:val="00852FD8"/>
    <w:rsid w:val="0086142D"/>
    <w:rsid w:val="00864A27"/>
    <w:rsid w:val="0089341C"/>
    <w:rsid w:val="008E40F4"/>
    <w:rsid w:val="00900543"/>
    <w:rsid w:val="009118C0"/>
    <w:rsid w:val="00926250"/>
    <w:rsid w:val="00927287"/>
    <w:rsid w:val="00931ED9"/>
    <w:rsid w:val="00932008"/>
    <w:rsid w:val="009320A3"/>
    <w:rsid w:val="00933294"/>
    <w:rsid w:val="00936DBC"/>
    <w:rsid w:val="00942A7C"/>
    <w:rsid w:val="0094387D"/>
    <w:rsid w:val="009500ED"/>
    <w:rsid w:val="009572FE"/>
    <w:rsid w:val="00977D49"/>
    <w:rsid w:val="009B79A4"/>
    <w:rsid w:val="009D48B8"/>
    <w:rsid w:val="009D539C"/>
    <w:rsid w:val="009E5571"/>
    <w:rsid w:val="009F0176"/>
    <w:rsid w:val="009F1ACB"/>
    <w:rsid w:val="00A058FE"/>
    <w:rsid w:val="00A23B13"/>
    <w:rsid w:val="00A43466"/>
    <w:rsid w:val="00A65DFA"/>
    <w:rsid w:val="00A8124F"/>
    <w:rsid w:val="00A82113"/>
    <w:rsid w:val="00A9464D"/>
    <w:rsid w:val="00A94DBA"/>
    <w:rsid w:val="00A9592E"/>
    <w:rsid w:val="00AB2A6F"/>
    <w:rsid w:val="00AC17DA"/>
    <w:rsid w:val="00B606C9"/>
    <w:rsid w:val="00B67EF5"/>
    <w:rsid w:val="00B771B9"/>
    <w:rsid w:val="00B81C4B"/>
    <w:rsid w:val="00BB69C5"/>
    <w:rsid w:val="00BC072E"/>
    <w:rsid w:val="00BD018B"/>
    <w:rsid w:val="00BE6C24"/>
    <w:rsid w:val="00C0396B"/>
    <w:rsid w:val="00C12E4B"/>
    <w:rsid w:val="00C20696"/>
    <w:rsid w:val="00C23412"/>
    <w:rsid w:val="00C25F83"/>
    <w:rsid w:val="00C4698E"/>
    <w:rsid w:val="00C54246"/>
    <w:rsid w:val="00C552CD"/>
    <w:rsid w:val="00C95867"/>
    <w:rsid w:val="00C972ED"/>
    <w:rsid w:val="00CA075E"/>
    <w:rsid w:val="00CA22C3"/>
    <w:rsid w:val="00CA4BA6"/>
    <w:rsid w:val="00CB2268"/>
    <w:rsid w:val="00CD5E93"/>
    <w:rsid w:val="00CF3511"/>
    <w:rsid w:val="00D0464B"/>
    <w:rsid w:val="00D10E8A"/>
    <w:rsid w:val="00D211C7"/>
    <w:rsid w:val="00D26C29"/>
    <w:rsid w:val="00D34198"/>
    <w:rsid w:val="00D4036C"/>
    <w:rsid w:val="00D428C4"/>
    <w:rsid w:val="00D55B76"/>
    <w:rsid w:val="00D56FF6"/>
    <w:rsid w:val="00D60170"/>
    <w:rsid w:val="00D60CBF"/>
    <w:rsid w:val="00D70E52"/>
    <w:rsid w:val="00D92BA8"/>
    <w:rsid w:val="00D95355"/>
    <w:rsid w:val="00DA5DCB"/>
    <w:rsid w:val="00DA787B"/>
    <w:rsid w:val="00DD5966"/>
    <w:rsid w:val="00DE5700"/>
    <w:rsid w:val="00DE59D8"/>
    <w:rsid w:val="00DE5AB9"/>
    <w:rsid w:val="00DE63BB"/>
    <w:rsid w:val="00DE7233"/>
    <w:rsid w:val="00DF41AE"/>
    <w:rsid w:val="00E022DC"/>
    <w:rsid w:val="00E02EF8"/>
    <w:rsid w:val="00E03B54"/>
    <w:rsid w:val="00E15A19"/>
    <w:rsid w:val="00E476D9"/>
    <w:rsid w:val="00E47A84"/>
    <w:rsid w:val="00E65D5E"/>
    <w:rsid w:val="00E711E8"/>
    <w:rsid w:val="00E85333"/>
    <w:rsid w:val="00E94AC8"/>
    <w:rsid w:val="00EA3ABD"/>
    <w:rsid w:val="00EB65D9"/>
    <w:rsid w:val="00EC441A"/>
    <w:rsid w:val="00EE40C1"/>
    <w:rsid w:val="00EE51A6"/>
    <w:rsid w:val="00EF4E8A"/>
    <w:rsid w:val="00F014E0"/>
    <w:rsid w:val="00F25E0C"/>
    <w:rsid w:val="00F2624F"/>
    <w:rsid w:val="00F269C8"/>
    <w:rsid w:val="00F32EA2"/>
    <w:rsid w:val="00F424B0"/>
    <w:rsid w:val="00F55966"/>
    <w:rsid w:val="00F62F73"/>
    <w:rsid w:val="00F9015A"/>
    <w:rsid w:val="00FA27BF"/>
    <w:rsid w:val="00FB2CE6"/>
    <w:rsid w:val="00FC6D5D"/>
    <w:rsid w:val="0102127C"/>
    <w:rsid w:val="01538C67"/>
    <w:rsid w:val="01AD1FE0"/>
    <w:rsid w:val="04DFE735"/>
    <w:rsid w:val="06F0310C"/>
    <w:rsid w:val="093BFBD5"/>
    <w:rsid w:val="0983BC52"/>
    <w:rsid w:val="0A5ED464"/>
    <w:rsid w:val="0B0BFD18"/>
    <w:rsid w:val="0B906AE7"/>
    <w:rsid w:val="0C2C0EB1"/>
    <w:rsid w:val="0C52A4FA"/>
    <w:rsid w:val="0D72D105"/>
    <w:rsid w:val="0F58E094"/>
    <w:rsid w:val="10008D21"/>
    <w:rsid w:val="11F8D73A"/>
    <w:rsid w:val="140675F3"/>
    <w:rsid w:val="1533AF20"/>
    <w:rsid w:val="159E86E8"/>
    <w:rsid w:val="15FA61F7"/>
    <w:rsid w:val="199C6EC0"/>
    <w:rsid w:val="19A29F6D"/>
    <w:rsid w:val="1A74FCDE"/>
    <w:rsid w:val="1B8632A3"/>
    <w:rsid w:val="1B95844D"/>
    <w:rsid w:val="1BF064BF"/>
    <w:rsid w:val="1BF571BE"/>
    <w:rsid w:val="1CD575E6"/>
    <w:rsid w:val="1E9D92BC"/>
    <w:rsid w:val="1F90E9C7"/>
    <w:rsid w:val="2211C571"/>
    <w:rsid w:val="23231988"/>
    <w:rsid w:val="2335896A"/>
    <w:rsid w:val="235C58D0"/>
    <w:rsid w:val="26632FCF"/>
    <w:rsid w:val="27204659"/>
    <w:rsid w:val="272B4EDE"/>
    <w:rsid w:val="27917286"/>
    <w:rsid w:val="279BC015"/>
    <w:rsid w:val="280BCF63"/>
    <w:rsid w:val="28C3E31F"/>
    <w:rsid w:val="2B3C9C00"/>
    <w:rsid w:val="2C6E7E13"/>
    <w:rsid w:val="2D95D716"/>
    <w:rsid w:val="2E467638"/>
    <w:rsid w:val="30BA0D09"/>
    <w:rsid w:val="30E0C095"/>
    <w:rsid w:val="316C0B1C"/>
    <w:rsid w:val="3178F75C"/>
    <w:rsid w:val="3243E956"/>
    <w:rsid w:val="3255DD6A"/>
    <w:rsid w:val="32839A58"/>
    <w:rsid w:val="32CE13E4"/>
    <w:rsid w:val="353D01E5"/>
    <w:rsid w:val="3633CE11"/>
    <w:rsid w:val="37D07BFC"/>
    <w:rsid w:val="3CF9F74B"/>
    <w:rsid w:val="3D1D636C"/>
    <w:rsid w:val="3D21030E"/>
    <w:rsid w:val="3DBE82E5"/>
    <w:rsid w:val="3DCC221E"/>
    <w:rsid w:val="3E58F5CE"/>
    <w:rsid w:val="3E880B04"/>
    <w:rsid w:val="3E9B3E03"/>
    <w:rsid w:val="3F8A02E9"/>
    <w:rsid w:val="414892D1"/>
    <w:rsid w:val="42A609BA"/>
    <w:rsid w:val="430BEB16"/>
    <w:rsid w:val="4387EC42"/>
    <w:rsid w:val="46F4176A"/>
    <w:rsid w:val="47761F7E"/>
    <w:rsid w:val="47762530"/>
    <w:rsid w:val="47E173D7"/>
    <w:rsid w:val="49351572"/>
    <w:rsid w:val="4C6C9D84"/>
    <w:rsid w:val="4CED7E10"/>
    <w:rsid w:val="518A8B68"/>
    <w:rsid w:val="532512AA"/>
    <w:rsid w:val="5374AA63"/>
    <w:rsid w:val="54F82D15"/>
    <w:rsid w:val="55E25D7A"/>
    <w:rsid w:val="5793301D"/>
    <w:rsid w:val="596703CA"/>
    <w:rsid w:val="5985F1C6"/>
    <w:rsid w:val="5ABC5688"/>
    <w:rsid w:val="5B070850"/>
    <w:rsid w:val="5C9E996C"/>
    <w:rsid w:val="5E7A539E"/>
    <w:rsid w:val="5F00DA17"/>
    <w:rsid w:val="62C0A8E1"/>
    <w:rsid w:val="62E01E23"/>
    <w:rsid w:val="63D7CF72"/>
    <w:rsid w:val="6409B5F5"/>
    <w:rsid w:val="640F60FE"/>
    <w:rsid w:val="657962FA"/>
    <w:rsid w:val="65B638FB"/>
    <w:rsid w:val="65C73825"/>
    <w:rsid w:val="66271B22"/>
    <w:rsid w:val="66F65ADB"/>
    <w:rsid w:val="67851EB6"/>
    <w:rsid w:val="696EE5C3"/>
    <w:rsid w:val="6CB70BEC"/>
    <w:rsid w:val="6CBD0E54"/>
    <w:rsid w:val="6D4882FD"/>
    <w:rsid w:val="701D248E"/>
    <w:rsid w:val="701F67E6"/>
    <w:rsid w:val="713AC4DC"/>
    <w:rsid w:val="7265E1EE"/>
    <w:rsid w:val="72FC27D7"/>
    <w:rsid w:val="73DF6815"/>
    <w:rsid w:val="746DE544"/>
    <w:rsid w:val="74A8A228"/>
    <w:rsid w:val="752B3D3B"/>
    <w:rsid w:val="785E7ABC"/>
    <w:rsid w:val="78CF8E5A"/>
    <w:rsid w:val="7AEE7821"/>
    <w:rsid w:val="7CB2FEA0"/>
    <w:rsid w:val="7DB1167D"/>
    <w:rsid w:val="7DC751C4"/>
    <w:rsid w:val="7DF191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B2275"/>
  <w15:docId w15:val="{70988BFD-63D3-2E44-A3D8-AA2A7B6B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7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161C0"/>
    <w:pPr>
      <w:keepNext/>
      <w:outlineLvl w:val="0"/>
    </w:pPr>
    <w:rPr>
      <w:szCs w:val="20"/>
    </w:rPr>
  </w:style>
  <w:style w:type="paragraph" w:styleId="Heading2">
    <w:name w:val="heading 2"/>
    <w:basedOn w:val="Normal"/>
    <w:next w:val="Normal"/>
    <w:link w:val="Heading2Char"/>
    <w:uiPriority w:val="9"/>
    <w:unhideWhenUsed/>
    <w:qFormat/>
    <w:rsid w:val="0062558A"/>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043D"/>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161C0"/>
    <w:rPr>
      <w:rFonts w:ascii="Times New Roman" w:eastAsia="Times New Roman" w:hAnsi="Times New Roman" w:cs="Times New Roman"/>
      <w:sz w:val="24"/>
      <w:szCs w:val="20"/>
    </w:rPr>
  </w:style>
  <w:style w:type="paragraph" w:styleId="Title">
    <w:name w:val="Title"/>
    <w:basedOn w:val="Normal"/>
    <w:next w:val="Normal"/>
    <w:link w:val="TitleChar"/>
    <w:uiPriority w:val="10"/>
    <w:qFormat/>
    <w:rsid w:val="008161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161C0"/>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161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nhideWhenUsed/>
    <w:rsid w:val="008161C0"/>
    <w:rPr>
      <w:color w:val="0000FF"/>
      <w:u w:val="single"/>
    </w:rPr>
  </w:style>
  <w:style w:type="character" w:styleId="PlaceholderText">
    <w:name w:val="Placeholder Text"/>
    <w:basedOn w:val="DefaultParagraphFont"/>
    <w:uiPriority w:val="99"/>
    <w:semiHidden/>
    <w:rsid w:val="008161C0"/>
    <w:rPr>
      <w:color w:val="808080"/>
    </w:rPr>
  </w:style>
  <w:style w:type="paragraph" w:styleId="ListParagraph">
    <w:name w:val="List Paragraph"/>
    <w:basedOn w:val="Normal"/>
    <w:qFormat/>
    <w:rsid w:val="008161C0"/>
    <w:pPr>
      <w:spacing w:after="200" w:line="276" w:lineRule="auto"/>
      <w:ind w:left="720"/>
      <w:contextualSpacing/>
    </w:pPr>
    <w:rPr>
      <w:rFonts w:ascii="Calibri" w:eastAsia="MS Mincho" w:hAnsi="Calibri"/>
      <w:sz w:val="22"/>
      <w:szCs w:val="22"/>
      <w:lang w:eastAsia="ja-JP"/>
    </w:rPr>
  </w:style>
  <w:style w:type="paragraph" w:styleId="NoSpacing">
    <w:name w:val="No Spacing"/>
    <w:uiPriority w:val="1"/>
    <w:qFormat/>
    <w:rsid w:val="008161C0"/>
    <w:pPr>
      <w:spacing w:after="0" w:line="240" w:lineRule="auto"/>
    </w:pPr>
  </w:style>
  <w:style w:type="paragraph" w:styleId="BalloonText">
    <w:name w:val="Balloon Text"/>
    <w:basedOn w:val="Normal"/>
    <w:link w:val="BalloonTextChar"/>
    <w:uiPriority w:val="99"/>
    <w:semiHidden/>
    <w:unhideWhenUsed/>
    <w:rsid w:val="008161C0"/>
    <w:rPr>
      <w:rFonts w:ascii="Tahoma" w:hAnsi="Tahoma" w:cs="Tahoma"/>
      <w:sz w:val="16"/>
      <w:szCs w:val="16"/>
    </w:rPr>
  </w:style>
  <w:style w:type="character" w:customStyle="1" w:styleId="BalloonTextChar">
    <w:name w:val="Balloon Text Char"/>
    <w:basedOn w:val="DefaultParagraphFont"/>
    <w:link w:val="BalloonText"/>
    <w:uiPriority w:val="99"/>
    <w:semiHidden/>
    <w:rsid w:val="008161C0"/>
    <w:rPr>
      <w:rFonts w:ascii="Tahoma" w:hAnsi="Tahoma" w:cs="Tahoma"/>
      <w:sz w:val="16"/>
      <w:szCs w:val="16"/>
    </w:rPr>
  </w:style>
  <w:style w:type="paragraph" w:customStyle="1" w:styleId="indented">
    <w:name w:val="indented"/>
    <w:basedOn w:val="Normal"/>
    <w:rsid w:val="005C043D"/>
    <w:pPr>
      <w:spacing w:before="100" w:beforeAutospacing="1" w:after="100" w:afterAutospacing="1"/>
    </w:pPr>
  </w:style>
  <w:style w:type="character" w:styleId="Strong">
    <w:name w:val="Strong"/>
    <w:basedOn w:val="DefaultParagraphFont"/>
    <w:uiPriority w:val="22"/>
    <w:qFormat/>
    <w:rsid w:val="005C043D"/>
    <w:rPr>
      <w:b/>
      <w:bCs/>
    </w:rPr>
  </w:style>
  <w:style w:type="paragraph" w:styleId="NormalWeb">
    <w:name w:val="Normal (Web)"/>
    <w:basedOn w:val="Normal"/>
    <w:uiPriority w:val="99"/>
    <w:semiHidden/>
    <w:unhideWhenUsed/>
    <w:rsid w:val="005C043D"/>
    <w:pPr>
      <w:spacing w:before="100" w:beforeAutospacing="1" w:after="100" w:afterAutospacing="1"/>
    </w:pPr>
  </w:style>
  <w:style w:type="character" w:customStyle="1" w:styleId="Heading3Char">
    <w:name w:val="Heading 3 Char"/>
    <w:basedOn w:val="DefaultParagraphFont"/>
    <w:link w:val="Heading3"/>
    <w:uiPriority w:val="9"/>
    <w:semiHidden/>
    <w:rsid w:val="005C043D"/>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9E5571"/>
    <w:rPr>
      <w:color w:val="800080" w:themeColor="followedHyperlink"/>
      <w:u w:val="single"/>
    </w:rPr>
  </w:style>
  <w:style w:type="paragraph" w:styleId="Header">
    <w:name w:val="header"/>
    <w:basedOn w:val="Normal"/>
    <w:link w:val="HeaderChar"/>
    <w:uiPriority w:val="99"/>
    <w:unhideWhenUsed/>
    <w:rsid w:val="009500E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9500ED"/>
  </w:style>
  <w:style w:type="paragraph" w:styleId="Footer">
    <w:name w:val="footer"/>
    <w:basedOn w:val="Normal"/>
    <w:link w:val="FooterChar"/>
    <w:uiPriority w:val="99"/>
    <w:unhideWhenUsed/>
    <w:rsid w:val="009500E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9500ED"/>
  </w:style>
  <w:style w:type="character" w:styleId="CommentReference">
    <w:name w:val="annotation reference"/>
    <w:basedOn w:val="DefaultParagraphFont"/>
    <w:uiPriority w:val="99"/>
    <w:semiHidden/>
    <w:unhideWhenUsed/>
    <w:rsid w:val="00C12E4B"/>
    <w:rPr>
      <w:sz w:val="16"/>
      <w:szCs w:val="16"/>
    </w:rPr>
  </w:style>
  <w:style w:type="paragraph" w:styleId="CommentText">
    <w:name w:val="annotation text"/>
    <w:basedOn w:val="Normal"/>
    <w:link w:val="CommentTextChar"/>
    <w:uiPriority w:val="99"/>
    <w:semiHidden/>
    <w:unhideWhenUsed/>
    <w:rsid w:val="00C12E4B"/>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C12E4B"/>
    <w:rPr>
      <w:sz w:val="20"/>
      <w:szCs w:val="20"/>
    </w:rPr>
  </w:style>
  <w:style w:type="paragraph" w:styleId="CommentSubject">
    <w:name w:val="annotation subject"/>
    <w:basedOn w:val="CommentText"/>
    <w:next w:val="CommentText"/>
    <w:link w:val="CommentSubjectChar"/>
    <w:uiPriority w:val="99"/>
    <w:semiHidden/>
    <w:unhideWhenUsed/>
    <w:rsid w:val="00C12E4B"/>
    <w:rPr>
      <w:b/>
      <w:bCs/>
    </w:rPr>
  </w:style>
  <w:style w:type="character" w:customStyle="1" w:styleId="CommentSubjectChar">
    <w:name w:val="Comment Subject Char"/>
    <w:basedOn w:val="CommentTextChar"/>
    <w:link w:val="CommentSubject"/>
    <w:uiPriority w:val="99"/>
    <w:semiHidden/>
    <w:rsid w:val="00C12E4B"/>
    <w:rPr>
      <w:b/>
      <w:bCs/>
      <w:sz w:val="20"/>
      <w:szCs w:val="20"/>
    </w:rPr>
  </w:style>
  <w:style w:type="character" w:customStyle="1" w:styleId="Style1">
    <w:name w:val="Style1"/>
    <w:basedOn w:val="DefaultParagraphFont"/>
    <w:uiPriority w:val="1"/>
    <w:rsid w:val="001E50BE"/>
    <w:rPr>
      <w:rFonts w:ascii="Arial" w:hAnsi="Arial"/>
      <w:sz w:val="24"/>
    </w:rPr>
  </w:style>
  <w:style w:type="character" w:customStyle="1" w:styleId="Style2">
    <w:name w:val="Style2"/>
    <w:basedOn w:val="DefaultParagraphFont"/>
    <w:uiPriority w:val="1"/>
    <w:rsid w:val="001E50BE"/>
    <w:rPr>
      <w:rFonts w:ascii="Arial" w:hAnsi="Arial"/>
      <w:sz w:val="24"/>
    </w:rPr>
  </w:style>
  <w:style w:type="character" w:customStyle="1" w:styleId="Style3">
    <w:name w:val="Style3"/>
    <w:basedOn w:val="DefaultParagraphFont"/>
    <w:uiPriority w:val="1"/>
    <w:rsid w:val="001E50BE"/>
    <w:rPr>
      <w:rFonts w:ascii="Arial" w:hAnsi="Arial"/>
      <w:sz w:val="24"/>
    </w:rPr>
  </w:style>
  <w:style w:type="character" w:customStyle="1" w:styleId="Style4">
    <w:name w:val="Style4"/>
    <w:basedOn w:val="DefaultParagraphFont"/>
    <w:uiPriority w:val="1"/>
    <w:rsid w:val="001E50BE"/>
    <w:rPr>
      <w:rFonts w:ascii="Arial" w:hAnsi="Arial"/>
      <w:color w:val="auto"/>
      <w:sz w:val="24"/>
    </w:rPr>
  </w:style>
  <w:style w:type="character" w:customStyle="1" w:styleId="Style5">
    <w:name w:val="Style5"/>
    <w:basedOn w:val="DefaultParagraphFont"/>
    <w:uiPriority w:val="1"/>
    <w:rsid w:val="00CD5E93"/>
    <w:rPr>
      <w:rFonts w:ascii="Arial" w:hAnsi="Arial"/>
      <w:sz w:val="22"/>
    </w:rPr>
  </w:style>
  <w:style w:type="character" w:customStyle="1" w:styleId="Heading2Char">
    <w:name w:val="Heading 2 Char"/>
    <w:basedOn w:val="DefaultParagraphFont"/>
    <w:link w:val="Heading2"/>
    <w:uiPriority w:val="9"/>
    <w:rsid w:val="0062558A"/>
    <w:rPr>
      <w:rFonts w:asciiTheme="majorHAnsi" w:eastAsiaTheme="majorEastAsia" w:hAnsiTheme="majorHAnsi" w:cstheme="majorBidi"/>
      <w:b/>
      <w:bCs/>
      <w:color w:val="4F81BD" w:themeColor="accent1"/>
      <w:sz w:val="26"/>
      <w:szCs w:val="26"/>
    </w:rPr>
  </w:style>
  <w:style w:type="character" w:customStyle="1" w:styleId="Style6">
    <w:name w:val="Style6"/>
    <w:basedOn w:val="DefaultParagraphFont"/>
    <w:uiPriority w:val="1"/>
    <w:rsid w:val="00EC441A"/>
    <w:rPr>
      <w:rFonts w:ascii="Arial" w:hAnsi="Arial"/>
      <w:sz w:val="24"/>
    </w:rPr>
  </w:style>
  <w:style w:type="paragraph" w:styleId="Revision">
    <w:name w:val="Revision"/>
    <w:hidden/>
    <w:uiPriority w:val="99"/>
    <w:semiHidden/>
    <w:rsid w:val="00932008"/>
    <w:pPr>
      <w:spacing w:after="0" w:line="240" w:lineRule="auto"/>
    </w:pPr>
  </w:style>
  <w:style w:type="character" w:customStyle="1" w:styleId="apple-converted-space">
    <w:name w:val="apple-converted-space"/>
    <w:basedOn w:val="DefaultParagraphFont"/>
    <w:rsid w:val="00D26C29"/>
  </w:style>
  <w:style w:type="character" w:customStyle="1" w:styleId="object">
    <w:name w:val="object"/>
    <w:basedOn w:val="DefaultParagraphFont"/>
    <w:rsid w:val="00D26C29"/>
  </w:style>
  <w:style w:type="paragraph" w:customStyle="1" w:styleId="paragraph">
    <w:name w:val="paragraph"/>
    <w:basedOn w:val="Normal"/>
    <w:rsid w:val="006F12EB"/>
    <w:pPr>
      <w:spacing w:before="100" w:beforeAutospacing="1" w:after="100" w:afterAutospacing="1"/>
    </w:pPr>
  </w:style>
  <w:style w:type="character" w:customStyle="1" w:styleId="normaltextrun">
    <w:name w:val="normaltextrun"/>
    <w:basedOn w:val="DefaultParagraphFont"/>
    <w:rsid w:val="006F12EB"/>
  </w:style>
  <w:style w:type="character" w:customStyle="1" w:styleId="eop">
    <w:name w:val="eop"/>
    <w:basedOn w:val="DefaultParagraphFont"/>
    <w:rsid w:val="006F12EB"/>
  </w:style>
  <w:style w:type="paragraph" w:styleId="Caption">
    <w:name w:val="caption"/>
    <w:basedOn w:val="Normal"/>
    <w:next w:val="Normal"/>
    <w:uiPriority w:val="35"/>
    <w:unhideWhenUsed/>
    <w:qFormat/>
    <w:rsid w:val="00E15A19"/>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3285">
      <w:bodyDiv w:val="1"/>
      <w:marLeft w:val="0"/>
      <w:marRight w:val="0"/>
      <w:marTop w:val="0"/>
      <w:marBottom w:val="0"/>
      <w:divBdr>
        <w:top w:val="none" w:sz="0" w:space="0" w:color="auto"/>
        <w:left w:val="none" w:sz="0" w:space="0" w:color="auto"/>
        <w:bottom w:val="none" w:sz="0" w:space="0" w:color="auto"/>
        <w:right w:val="none" w:sz="0" w:space="0" w:color="auto"/>
      </w:divBdr>
      <w:divsChild>
        <w:div w:id="1848712728">
          <w:marLeft w:val="0"/>
          <w:marRight w:val="0"/>
          <w:marTop w:val="0"/>
          <w:marBottom w:val="0"/>
          <w:divBdr>
            <w:top w:val="none" w:sz="0" w:space="0" w:color="auto"/>
            <w:left w:val="none" w:sz="0" w:space="0" w:color="auto"/>
            <w:bottom w:val="none" w:sz="0" w:space="0" w:color="auto"/>
            <w:right w:val="none" w:sz="0" w:space="0" w:color="auto"/>
          </w:divBdr>
          <w:divsChild>
            <w:div w:id="1356496074">
              <w:marLeft w:val="0"/>
              <w:marRight w:val="0"/>
              <w:marTop w:val="0"/>
              <w:marBottom w:val="0"/>
              <w:divBdr>
                <w:top w:val="none" w:sz="0" w:space="0" w:color="auto"/>
                <w:left w:val="none" w:sz="0" w:space="0" w:color="auto"/>
                <w:bottom w:val="none" w:sz="0" w:space="0" w:color="auto"/>
                <w:right w:val="none" w:sz="0" w:space="0" w:color="auto"/>
              </w:divBdr>
              <w:divsChild>
                <w:div w:id="104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83193">
      <w:bodyDiv w:val="1"/>
      <w:marLeft w:val="0"/>
      <w:marRight w:val="0"/>
      <w:marTop w:val="0"/>
      <w:marBottom w:val="0"/>
      <w:divBdr>
        <w:top w:val="none" w:sz="0" w:space="0" w:color="auto"/>
        <w:left w:val="none" w:sz="0" w:space="0" w:color="auto"/>
        <w:bottom w:val="none" w:sz="0" w:space="0" w:color="auto"/>
        <w:right w:val="none" w:sz="0" w:space="0" w:color="auto"/>
      </w:divBdr>
    </w:div>
    <w:div w:id="170073414">
      <w:bodyDiv w:val="1"/>
      <w:marLeft w:val="0"/>
      <w:marRight w:val="0"/>
      <w:marTop w:val="0"/>
      <w:marBottom w:val="0"/>
      <w:divBdr>
        <w:top w:val="none" w:sz="0" w:space="0" w:color="auto"/>
        <w:left w:val="none" w:sz="0" w:space="0" w:color="auto"/>
        <w:bottom w:val="none" w:sz="0" w:space="0" w:color="auto"/>
        <w:right w:val="none" w:sz="0" w:space="0" w:color="auto"/>
      </w:divBdr>
      <w:divsChild>
        <w:div w:id="571083367">
          <w:marLeft w:val="0"/>
          <w:marRight w:val="0"/>
          <w:marTop w:val="0"/>
          <w:marBottom w:val="0"/>
          <w:divBdr>
            <w:top w:val="none" w:sz="0" w:space="0" w:color="auto"/>
            <w:left w:val="none" w:sz="0" w:space="0" w:color="auto"/>
            <w:bottom w:val="none" w:sz="0" w:space="0" w:color="auto"/>
            <w:right w:val="none" w:sz="0" w:space="0" w:color="auto"/>
          </w:divBdr>
          <w:divsChild>
            <w:div w:id="786578847">
              <w:marLeft w:val="0"/>
              <w:marRight w:val="0"/>
              <w:marTop w:val="0"/>
              <w:marBottom w:val="0"/>
              <w:divBdr>
                <w:top w:val="none" w:sz="0" w:space="0" w:color="auto"/>
                <w:left w:val="none" w:sz="0" w:space="0" w:color="auto"/>
                <w:bottom w:val="none" w:sz="0" w:space="0" w:color="auto"/>
                <w:right w:val="none" w:sz="0" w:space="0" w:color="auto"/>
              </w:divBdr>
              <w:divsChild>
                <w:div w:id="146800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04983">
      <w:bodyDiv w:val="1"/>
      <w:marLeft w:val="0"/>
      <w:marRight w:val="0"/>
      <w:marTop w:val="0"/>
      <w:marBottom w:val="0"/>
      <w:divBdr>
        <w:top w:val="none" w:sz="0" w:space="0" w:color="auto"/>
        <w:left w:val="none" w:sz="0" w:space="0" w:color="auto"/>
        <w:bottom w:val="none" w:sz="0" w:space="0" w:color="auto"/>
        <w:right w:val="none" w:sz="0" w:space="0" w:color="auto"/>
      </w:divBdr>
    </w:div>
    <w:div w:id="752825227">
      <w:bodyDiv w:val="1"/>
      <w:marLeft w:val="0"/>
      <w:marRight w:val="0"/>
      <w:marTop w:val="0"/>
      <w:marBottom w:val="0"/>
      <w:divBdr>
        <w:top w:val="none" w:sz="0" w:space="0" w:color="auto"/>
        <w:left w:val="none" w:sz="0" w:space="0" w:color="auto"/>
        <w:bottom w:val="none" w:sz="0" w:space="0" w:color="auto"/>
        <w:right w:val="none" w:sz="0" w:space="0" w:color="auto"/>
      </w:divBdr>
    </w:div>
    <w:div w:id="834153636">
      <w:bodyDiv w:val="1"/>
      <w:marLeft w:val="0"/>
      <w:marRight w:val="0"/>
      <w:marTop w:val="0"/>
      <w:marBottom w:val="0"/>
      <w:divBdr>
        <w:top w:val="none" w:sz="0" w:space="0" w:color="auto"/>
        <w:left w:val="none" w:sz="0" w:space="0" w:color="auto"/>
        <w:bottom w:val="none" w:sz="0" w:space="0" w:color="auto"/>
        <w:right w:val="none" w:sz="0" w:space="0" w:color="auto"/>
      </w:divBdr>
      <w:divsChild>
        <w:div w:id="1671567620">
          <w:marLeft w:val="0"/>
          <w:marRight w:val="0"/>
          <w:marTop w:val="0"/>
          <w:marBottom w:val="0"/>
          <w:divBdr>
            <w:top w:val="none" w:sz="0" w:space="0" w:color="auto"/>
            <w:left w:val="none" w:sz="0" w:space="0" w:color="auto"/>
            <w:bottom w:val="none" w:sz="0" w:space="0" w:color="auto"/>
            <w:right w:val="none" w:sz="0" w:space="0" w:color="auto"/>
          </w:divBdr>
          <w:divsChild>
            <w:div w:id="1681397634">
              <w:marLeft w:val="0"/>
              <w:marRight w:val="0"/>
              <w:marTop w:val="0"/>
              <w:marBottom w:val="0"/>
              <w:divBdr>
                <w:top w:val="none" w:sz="0" w:space="0" w:color="auto"/>
                <w:left w:val="none" w:sz="0" w:space="0" w:color="auto"/>
                <w:bottom w:val="none" w:sz="0" w:space="0" w:color="auto"/>
                <w:right w:val="none" w:sz="0" w:space="0" w:color="auto"/>
              </w:divBdr>
              <w:divsChild>
                <w:div w:id="80473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403095">
      <w:bodyDiv w:val="1"/>
      <w:marLeft w:val="0"/>
      <w:marRight w:val="0"/>
      <w:marTop w:val="0"/>
      <w:marBottom w:val="0"/>
      <w:divBdr>
        <w:top w:val="none" w:sz="0" w:space="0" w:color="auto"/>
        <w:left w:val="none" w:sz="0" w:space="0" w:color="auto"/>
        <w:bottom w:val="none" w:sz="0" w:space="0" w:color="auto"/>
        <w:right w:val="none" w:sz="0" w:space="0" w:color="auto"/>
      </w:divBdr>
      <w:divsChild>
        <w:div w:id="1663317197">
          <w:marLeft w:val="0"/>
          <w:marRight w:val="0"/>
          <w:marTop w:val="0"/>
          <w:marBottom w:val="0"/>
          <w:divBdr>
            <w:top w:val="none" w:sz="0" w:space="0" w:color="auto"/>
            <w:left w:val="none" w:sz="0" w:space="0" w:color="auto"/>
            <w:bottom w:val="none" w:sz="0" w:space="0" w:color="auto"/>
            <w:right w:val="none" w:sz="0" w:space="0" w:color="auto"/>
          </w:divBdr>
          <w:divsChild>
            <w:div w:id="2108033821">
              <w:marLeft w:val="0"/>
              <w:marRight w:val="0"/>
              <w:marTop w:val="0"/>
              <w:marBottom w:val="0"/>
              <w:divBdr>
                <w:top w:val="none" w:sz="0" w:space="0" w:color="auto"/>
                <w:left w:val="none" w:sz="0" w:space="0" w:color="auto"/>
                <w:bottom w:val="none" w:sz="0" w:space="0" w:color="auto"/>
                <w:right w:val="none" w:sz="0" w:space="0" w:color="auto"/>
              </w:divBdr>
              <w:divsChild>
                <w:div w:id="137508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967">
      <w:bodyDiv w:val="1"/>
      <w:marLeft w:val="0"/>
      <w:marRight w:val="0"/>
      <w:marTop w:val="0"/>
      <w:marBottom w:val="0"/>
      <w:divBdr>
        <w:top w:val="none" w:sz="0" w:space="0" w:color="auto"/>
        <w:left w:val="none" w:sz="0" w:space="0" w:color="auto"/>
        <w:bottom w:val="none" w:sz="0" w:space="0" w:color="auto"/>
        <w:right w:val="none" w:sz="0" w:space="0" w:color="auto"/>
      </w:divBdr>
      <w:divsChild>
        <w:div w:id="802817756">
          <w:marLeft w:val="0"/>
          <w:marRight w:val="0"/>
          <w:marTop w:val="0"/>
          <w:marBottom w:val="0"/>
          <w:divBdr>
            <w:top w:val="none" w:sz="0" w:space="0" w:color="auto"/>
            <w:left w:val="none" w:sz="0" w:space="0" w:color="auto"/>
            <w:bottom w:val="none" w:sz="0" w:space="0" w:color="auto"/>
            <w:right w:val="none" w:sz="0" w:space="0" w:color="auto"/>
          </w:divBdr>
          <w:divsChild>
            <w:div w:id="1396514552">
              <w:marLeft w:val="0"/>
              <w:marRight w:val="0"/>
              <w:marTop w:val="0"/>
              <w:marBottom w:val="0"/>
              <w:divBdr>
                <w:top w:val="none" w:sz="0" w:space="0" w:color="auto"/>
                <w:left w:val="none" w:sz="0" w:space="0" w:color="auto"/>
                <w:bottom w:val="none" w:sz="0" w:space="0" w:color="auto"/>
                <w:right w:val="none" w:sz="0" w:space="0" w:color="auto"/>
              </w:divBdr>
              <w:divsChild>
                <w:div w:id="12310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85890">
      <w:bodyDiv w:val="1"/>
      <w:marLeft w:val="0"/>
      <w:marRight w:val="0"/>
      <w:marTop w:val="0"/>
      <w:marBottom w:val="0"/>
      <w:divBdr>
        <w:top w:val="none" w:sz="0" w:space="0" w:color="auto"/>
        <w:left w:val="none" w:sz="0" w:space="0" w:color="auto"/>
        <w:bottom w:val="none" w:sz="0" w:space="0" w:color="auto"/>
        <w:right w:val="none" w:sz="0" w:space="0" w:color="auto"/>
      </w:divBdr>
      <w:divsChild>
        <w:div w:id="1261528793">
          <w:marLeft w:val="0"/>
          <w:marRight w:val="0"/>
          <w:marTop w:val="0"/>
          <w:marBottom w:val="0"/>
          <w:divBdr>
            <w:top w:val="none" w:sz="0" w:space="0" w:color="auto"/>
            <w:left w:val="none" w:sz="0" w:space="0" w:color="auto"/>
            <w:bottom w:val="none" w:sz="0" w:space="0" w:color="auto"/>
            <w:right w:val="none" w:sz="0" w:space="0" w:color="auto"/>
          </w:divBdr>
          <w:divsChild>
            <w:div w:id="2002660384">
              <w:marLeft w:val="0"/>
              <w:marRight w:val="0"/>
              <w:marTop w:val="0"/>
              <w:marBottom w:val="0"/>
              <w:divBdr>
                <w:top w:val="none" w:sz="0" w:space="0" w:color="auto"/>
                <w:left w:val="none" w:sz="0" w:space="0" w:color="auto"/>
                <w:bottom w:val="none" w:sz="0" w:space="0" w:color="auto"/>
                <w:right w:val="none" w:sz="0" w:space="0" w:color="auto"/>
              </w:divBdr>
              <w:divsChild>
                <w:div w:id="11386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5068">
      <w:bodyDiv w:val="1"/>
      <w:marLeft w:val="0"/>
      <w:marRight w:val="0"/>
      <w:marTop w:val="0"/>
      <w:marBottom w:val="0"/>
      <w:divBdr>
        <w:top w:val="none" w:sz="0" w:space="0" w:color="auto"/>
        <w:left w:val="none" w:sz="0" w:space="0" w:color="auto"/>
        <w:bottom w:val="none" w:sz="0" w:space="0" w:color="auto"/>
        <w:right w:val="none" w:sz="0" w:space="0" w:color="auto"/>
      </w:divBdr>
      <w:divsChild>
        <w:div w:id="821652596">
          <w:marLeft w:val="0"/>
          <w:marRight w:val="0"/>
          <w:marTop w:val="0"/>
          <w:marBottom w:val="0"/>
          <w:divBdr>
            <w:top w:val="none" w:sz="0" w:space="0" w:color="auto"/>
            <w:left w:val="none" w:sz="0" w:space="0" w:color="auto"/>
            <w:bottom w:val="none" w:sz="0" w:space="0" w:color="auto"/>
            <w:right w:val="none" w:sz="0" w:space="0" w:color="auto"/>
          </w:divBdr>
          <w:divsChild>
            <w:div w:id="409498740">
              <w:marLeft w:val="0"/>
              <w:marRight w:val="0"/>
              <w:marTop w:val="0"/>
              <w:marBottom w:val="0"/>
              <w:divBdr>
                <w:top w:val="none" w:sz="0" w:space="0" w:color="auto"/>
                <w:left w:val="none" w:sz="0" w:space="0" w:color="auto"/>
                <w:bottom w:val="none" w:sz="0" w:space="0" w:color="auto"/>
                <w:right w:val="none" w:sz="0" w:space="0" w:color="auto"/>
              </w:divBdr>
              <w:divsChild>
                <w:div w:id="19416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8681">
      <w:bodyDiv w:val="1"/>
      <w:marLeft w:val="0"/>
      <w:marRight w:val="0"/>
      <w:marTop w:val="0"/>
      <w:marBottom w:val="0"/>
      <w:divBdr>
        <w:top w:val="none" w:sz="0" w:space="0" w:color="auto"/>
        <w:left w:val="none" w:sz="0" w:space="0" w:color="auto"/>
        <w:bottom w:val="none" w:sz="0" w:space="0" w:color="auto"/>
        <w:right w:val="none" w:sz="0" w:space="0" w:color="auto"/>
      </w:divBdr>
    </w:div>
    <w:div w:id="1271471245">
      <w:bodyDiv w:val="1"/>
      <w:marLeft w:val="0"/>
      <w:marRight w:val="0"/>
      <w:marTop w:val="0"/>
      <w:marBottom w:val="0"/>
      <w:divBdr>
        <w:top w:val="none" w:sz="0" w:space="0" w:color="auto"/>
        <w:left w:val="none" w:sz="0" w:space="0" w:color="auto"/>
        <w:bottom w:val="none" w:sz="0" w:space="0" w:color="auto"/>
        <w:right w:val="none" w:sz="0" w:space="0" w:color="auto"/>
      </w:divBdr>
    </w:div>
    <w:div w:id="1843277247">
      <w:bodyDiv w:val="1"/>
      <w:marLeft w:val="0"/>
      <w:marRight w:val="0"/>
      <w:marTop w:val="0"/>
      <w:marBottom w:val="0"/>
      <w:divBdr>
        <w:top w:val="none" w:sz="0" w:space="0" w:color="auto"/>
        <w:left w:val="none" w:sz="0" w:space="0" w:color="auto"/>
        <w:bottom w:val="none" w:sz="0" w:space="0" w:color="auto"/>
        <w:right w:val="none" w:sz="0" w:space="0" w:color="auto"/>
      </w:divBdr>
      <w:divsChild>
        <w:div w:id="1776945807">
          <w:blockQuote w:val="1"/>
          <w:marLeft w:val="0"/>
          <w:marRight w:val="0"/>
          <w:marTop w:val="0"/>
          <w:marBottom w:val="0"/>
          <w:divBdr>
            <w:top w:val="none" w:sz="0" w:space="0" w:color="auto"/>
            <w:left w:val="none" w:sz="0" w:space="0" w:color="auto"/>
            <w:bottom w:val="none" w:sz="0" w:space="0" w:color="auto"/>
            <w:right w:val="none" w:sz="0" w:space="0" w:color="auto"/>
          </w:divBdr>
        </w:div>
        <w:div w:id="72583558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51486375">
      <w:bodyDiv w:val="1"/>
      <w:marLeft w:val="0"/>
      <w:marRight w:val="0"/>
      <w:marTop w:val="0"/>
      <w:marBottom w:val="0"/>
      <w:divBdr>
        <w:top w:val="none" w:sz="0" w:space="0" w:color="auto"/>
        <w:left w:val="none" w:sz="0" w:space="0" w:color="auto"/>
        <w:bottom w:val="none" w:sz="0" w:space="0" w:color="auto"/>
        <w:right w:val="none" w:sz="0" w:space="0" w:color="auto"/>
      </w:divBdr>
    </w:div>
    <w:div w:id="1856919998">
      <w:bodyDiv w:val="1"/>
      <w:marLeft w:val="0"/>
      <w:marRight w:val="0"/>
      <w:marTop w:val="0"/>
      <w:marBottom w:val="0"/>
      <w:divBdr>
        <w:top w:val="none" w:sz="0" w:space="0" w:color="auto"/>
        <w:left w:val="none" w:sz="0" w:space="0" w:color="auto"/>
        <w:bottom w:val="none" w:sz="0" w:space="0" w:color="auto"/>
        <w:right w:val="none" w:sz="0" w:space="0" w:color="auto"/>
      </w:divBdr>
      <w:divsChild>
        <w:div w:id="1397781959">
          <w:marLeft w:val="0"/>
          <w:marRight w:val="0"/>
          <w:marTop w:val="0"/>
          <w:marBottom w:val="0"/>
          <w:divBdr>
            <w:top w:val="none" w:sz="0" w:space="0" w:color="auto"/>
            <w:left w:val="none" w:sz="0" w:space="0" w:color="auto"/>
            <w:bottom w:val="none" w:sz="0" w:space="0" w:color="auto"/>
            <w:right w:val="none" w:sz="0" w:space="0" w:color="auto"/>
          </w:divBdr>
          <w:divsChild>
            <w:div w:id="1088580211">
              <w:marLeft w:val="0"/>
              <w:marRight w:val="0"/>
              <w:marTop w:val="0"/>
              <w:marBottom w:val="0"/>
              <w:divBdr>
                <w:top w:val="none" w:sz="0" w:space="0" w:color="auto"/>
                <w:left w:val="none" w:sz="0" w:space="0" w:color="auto"/>
                <w:bottom w:val="none" w:sz="0" w:space="0" w:color="auto"/>
                <w:right w:val="none" w:sz="0" w:space="0" w:color="auto"/>
              </w:divBdr>
              <w:divsChild>
                <w:div w:id="457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3291">
      <w:bodyDiv w:val="1"/>
      <w:marLeft w:val="0"/>
      <w:marRight w:val="0"/>
      <w:marTop w:val="0"/>
      <w:marBottom w:val="0"/>
      <w:divBdr>
        <w:top w:val="none" w:sz="0" w:space="0" w:color="auto"/>
        <w:left w:val="none" w:sz="0" w:space="0" w:color="auto"/>
        <w:bottom w:val="none" w:sz="0" w:space="0" w:color="auto"/>
        <w:right w:val="none" w:sz="0" w:space="0" w:color="auto"/>
      </w:divBdr>
    </w:div>
    <w:div w:id="2057775867">
      <w:bodyDiv w:val="1"/>
      <w:marLeft w:val="0"/>
      <w:marRight w:val="0"/>
      <w:marTop w:val="0"/>
      <w:marBottom w:val="0"/>
      <w:divBdr>
        <w:top w:val="none" w:sz="0" w:space="0" w:color="auto"/>
        <w:left w:val="none" w:sz="0" w:space="0" w:color="auto"/>
        <w:bottom w:val="none" w:sz="0" w:space="0" w:color="auto"/>
        <w:right w:val="none" w:sz="0" w:space="0" w:color="auto"/>
      </w:divBdr>
      <w:divsChild>
        <w:div w:id="560142911">
          <w:marLeft w:val="0"/>
          <w:marRight w:val="0"/>
          <w:marTop w:val="0"/>
          <w:marBottom w:val="0"/>
          <w:divBdr>
            <w:top w:val="none" w:sz="0" w:space="0" w:color="auto"/>
            <w:left w:val="none" w:sz="0" w:space="0" w:color="auto"/>
            <w:bottom w:val="none" w:sz="0" w:space="0" w:color="auto"/>
            <w:right w:val="none" w:sz="0" w:space="0" w:color="auto"/>
          </w:divBdr>
          <w:divsChild>
            <w:div w:id="1705137442">
              <w:marLeft w:val="0"/>
              <w:marRight w:val="0"/>
              <w:marTop w:val="0"/>
              <w:marBottom w:val="0"/>
              <w:divBdr>
                <w:top w:val="none" w:sz="0" w:space="0" w:color="auto"/>
                <w:left w:val="none" w:sz="0" w:space="0" w:color="auto"/>
                <w:bottom w:val="none" w:sz="0" w:space="0" w:color="auto"/>
                <w:right w:val="none" w:sz="0" w:space="0" w:color="auto"/>
              </w:divBdr>
              <w:divsChild>
                <w:div w:id="12345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d.calpoly.edu/riskmgmt/incidentreporting.asp" TargetMode="External"/><Relationship Id="rId13" Type="http://schemas.openxmlformats.org/officeDocument/2006/relationships/hyperlink" Target="http://siri.org/msds/index.php"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afd.calpoly.edu/ehs/docs/extremely_hazardous_wastes.pdf"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fd.calpoly.edu/ehs/docs/csb_no6.pdf"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microsoft.com/office/2020/10/relationships/intelligence" Target="intelligence2.xml"/><Relationship Id="rId10" Type="http://schemas.openxmlformats.org/officeDocument/2006/relationships/hyperlink" Target="http://afd.calpoly.edu/ehs/docs/hazwaste_label_template.pd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fd.calpoly.edu/riskmgmt/incidentreporting.asp" TargetMode="External"/><Relationship Id="rId14" Type="http://schemas.openxmlformats.org/officeDocument/2006/relationships/hyperlink" Target="http://hq.msdsonline.com/csuedusl/Search/Default.asp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BAFC25EC264ECBB5469CA195F49D2D"/>
        <w:category>
          <w:name w:val="General"/>
          <w:gallery w:val="placeholder"/>
        </w:category>
        <w:types>
          <w:type w:val="bbPlcHdr"/>
        </w:types>
        <w:behaviors>
          <w:behavior w:val="content"/>
        </w:behaviors>
        <w:guid w:val="{8635279A-B178-4404-84EC-B1215FED8F9D}"/>
      </w:docPartPr>
      <w:docPartBody>
        <w:p w:rsidR="00F034BE" w:rsidRDefault="00F424B0" w:rsidP="00F424B0">
          <w:pPr>
            <w:pStyle w:val="E2BAFC25EC264ECBB5469CA195F49D2D18"/>
          </w:pPr>
          <w:r w:rsidRPr="00EC441A">
            <w:rPr>
              <w:rStyle w:val="PlaceholderText"/>
              <w:rFonts w:ascii="Arial" w:hAnsi="Arial" w:cs="Arial"/>
              <w:sz w:val="24"/>
              <w:szCs w:val="24"/>
            </w:rPr>
            <w:t xml:space="preserve">Do you need safety glasses or goggles? </w:t>
          </w:r>
        </w:p>
      </w:docPartBody>
    </w:docPart>
    <w:docPart>
      <w:docPartPr>
        <w:name w:val="F2D1BB3B30AE43F39B2C42AAC672409D"/>
        <w:category>
          <w:name w:val="General"/>
          <w:gallery w:val="placeholder"/>
        </w:category>
        <w:types>
          <w:type w:val="bbPlcHdr"/>
        </w:types>
        <w:behaviors>
          <w:behavior w:val="content"/>
        </w:behaviors>
        <w:guid w:val="{16C49903-FD69-4638-B5E4-7509DCD7F9F1}"/>
      </w:docPartPr>
      <w:docPartBody>
        <w:p w:rsidR="00BB4347" w:rsidRDefault="00F424B0" w:rsidP="00F424B0">
          <w:pPr>
            <w:pStyle w:val="F2D1BB3B30AE43F39B2C42AAC672409D9"/>
          </w:pPr>
          <w:r w:rsidRPr="00EC441A">
            <w:rPr>
              <w:rStyle w:val="PlaceholderText"/>
              <w:rFonts w:ascii="Arial" w:hAnsi="Arial" w:cs="Arial"/>
              <w:color w:val="808080" w:themeColor="background1" w:themeShade="80"/>
              <w:sz w:val="24"/>
              <w:szCs w:val="24"/>
            </w:rPr>
            <w:t>Click here to enter chemical name or process you will be performing.</w:t>
          </w:r>
        </w:p>
      </w:docPartBody>
    </w:docPart>
    <w:docPart>
      <w:docPartPr>
        <w:name w:val="4FB3CD596E9242B0A2387B7B3162AC21"/>
        <w:category>
          <w:name w:val="General"/>
          <w:gallery w:val="placeholder"/>
        </w:category>
        <w:types>
          <w:type w:val="bbPlcHdr"/>
        </w:types>
        <w:behaviors>
          <w:behavior w:val="content"/>
        </w:behaviors>
        <w:guid w:val="{C3BF3666-D22A-4942-878F-D2EFDDD8A3CE}"/>
      </w:docPartPr>
      <w:docPartBody>
        <w:p w:rsidR="006F5353" w:rsidRDefault="00781069" w:rsidP="00781069">
          <w:pPr>
            <w:pStyle w:val="4FB3CD596E9242B0A2387B7B3162AC21"/>
          </w:pPr>
          <w:r w:rsidRPr="00D865D4">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42B7766F-C717-4E69-B4F1-D6950A80250F}"/>
      </w:docPartPr>
      <w:docPartBody>
        <w:p w:rsidR="00F424B0" w:rsidRDefault="006C7686">
          <w:r w:rsidRPr="00AC2175">
            <w:rPr>
              <w:rStyle w:val="PlaceholderText"/>
            </w:rPr>
            <w:t>Click here to enter text.</w:t>
          </w:r>
        </w:p>
      </w:docPartBody>
    </w:docPart>
    <w:docPart>
      <w:docPartPr>
        <w:name w:val="5871539B9C500C4AA5606EE23FD9745A"/>
        <w:category>
          <w:name w:val="General"/>
          <w:gallery w:val="placeholder"/>
        </w:category>
        <w:types>
          <w:type w:val="bbPlcHdr"/>
        </w:types>
        <w:behaviors>
          <w:behavior w:val="content"/>
        </w:behaviors>
        <w:guid w:val="{627F1AFE-A945-2040-A03C-AF57D5D1F67E}"/>
      </w:docPartPr>
      <w:docPartBody>
        <w:p w:rsidR="006206FA" w:rsidRDefault="00537572" w:rsidP="00537572">
          <w:pPr>
            <w:pStyle w:val="5871539B9C500C4AA5606EE23FD9745A"/>
          </w:pPr>
          <w:r w:rsidRPr="00EC441A">
            <w:rPr>
              <w:rStyle w:val="PlaceholderText"/>
              <w:rFonts w:ascii="Arial" w:hAnsi="Arial" w:cs="Arial"/>
            </w:rPr>
            <w:t>Click here to enter all chemicals</w:t>
          </w:r>
          <w:r>
            <w:rPr>
              <w:rStyle w:val="PlaceholderText"/>
              <w:rFonts w:ascii="Arial" w:hAnsi="Arial" w:cs="Arial"/>
            </w:rPr>
            <w:t xml:space="preserve"> and/or hazardous equipment</w:t>
          </w:r>
          <w:r w:rsidRPr="00EC441A">
            <w:rPr>
              <w:rStyle w:val="PlaceholderText"/>
              <w:rFonts w:ascii="Arial" w:hAnsi="Arial" w:cs="Arial"/>
            </w:rPr>
            <w:t xml:space="preserve"> you will be using.  Use (M)SDS, see Section 2 </w:t>
          </w:r>
          <w:r>
            <w:rPr>
              <w:rStyle w:val="PlaceholderText"/>
              <w:rFonts w:ascii="Arial" w:hAnsi="Arial" w:cs="Arial"/>
            </w:rPr>
            <w:t xml:space="preserve">(or relevant section) </w:t>
          </w:r>
          <w:r w:rsidRPr="00EC441A">
            <w:rPr>
              <w:rStyle w:val="PlaceholderText"/>
              <w:rFonts w:ascii="Arial" w:hAnsi="Arial" w:cs="Arial"/>
            </w:rPr>
            <w:t>for hazard info</w:t>
          </w:r>
          <w:r>
            <w:rPr>
              <w:rStyle w:val="PlaceholderText"/>
              <w:rFonts w:ascii="Arial" w:hAnsi="Arial" w:cs="Arial"/>
            </w:rPr>
            <w:t>.  For research: see note above and use other sources as appropriate for hazardous materials and methods.</w:t>
          </w:r>
        </w:p>
      </w:docPartBody>
    </w:docPart>
    <w:docPart>
      <w:docPartPr>
        <w:name w:val="D1B2C714D4F8F143B936D6C63F52D7DB"/>
        <w:category>
          <w:name w:val="General"/>
          <w:gallery w:val="placeholder"/>
        </w:category>
        <w:types>
          <w:type w:val="bbPlcHdr"/>
        </w:types>
        <w:behaviors>
          <w:behavior w:val="content"/>
        </w:behaviors>
        <w:guid w:val="{F2978D3A-604D-3A43-BDB7-BEAFF6AC6CA2}"/>
      </w:docPartPr>
      <w:docPartBody>
        <w:p w:rsidR="006206FA" w:rsidRDefault="00537572" w:rsidP="00537572">
          <w:pPr>
            <w:pStyle w:val="D1B2C714D4F8F143B936D6C63F52D7DB"/>
          </w:pPr>
          <w:r w:rsidRPr="00EC441A">
            <w:rPr>
              <w:rStyle w:val="PlaceholderText"/>
              <w:rFonts w:ascii="Arial" w:hAnsi="Arial" w:cs="Arial"/>
            </w:rPr>
            <w:t xml:space="preserve">Do you need safety glasses or goggles? </w:t>
          </w:r>
        </w:p>
      </w:docPartBody>
    </w:docPart>
    <w:docPart>
      <w:docPartPr>
        <w:name w:val="7B75470BF4D14F988E9E0D26C37D2446"/>
        <w:category>
          <w:name w:val="General"/>
          <w:gallery w:val="placeholder"/>
        </w:category>
        <w:types>
          <w:type w:val="bbPlcHdr"/>
        </w:types>
        <w:behaviors>
          <w:behavior w:val="content"/>
        </w:behaviors>
        <w:guid w:val="{620D418E-21D5-4012-94C5-32ACBF851AE7}"/>
      </w:docPartPr>
      <w:docPartBody>
        <w:p w:rsidR="00CA77B6" w:rsidRDefault="001A797F" w:rsidP="001A797F">
          <w:pPr>
            <w:pStyle w:val="7B75470BF4D14F988E9E0D26C37D2446"/>
          </w:pPr>
          <w:r w:rsidRPr="00EC441A">
            <w:rPr>
              <w:rStyle w:val="PlaceholderText"/>
              <w:rFonts w:ascii="Arial" w:hAnsi="Arial" w:cs="Arial"/>
              <w:color w:val="808080" w:themeColor="background1" w:themeShade="80"/>
              <w:sz w:val="24"/>
              <w:szCs w:val="24"/>
            </w:rPr>
            <w:t>Click here to enter chemical name or process you will be performing.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BoldMT">
    <w:charset w:val="00"/>
    <w:family w:val="swiss"/>
    <w:pitch w:val="default"/>
  </w:font>
  <w:font w:name="Garamond">
    <w:panose1 w:val="020204040303010108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3F46"/>
    <w:rsid w:val="00090D1C"/>
    <w:rsid w:val="001251E5"/>
    <w:rsid w:val="001A797F"/>
    <w:rsid w:val="001D0AD4"/>
    <w:rsid w:val="002730F3"/>
    <w:rsid w:val="0029209A"/>
    <w:rsid w:val="002B0AD6"/>
    <w:rsid w:val="002F5ACE"/>
    <w:rsid w:val="00342F5A"/>
    <w:rsid w:val="003B00CF"/>
    <w:rsid w:val="00537572"/>
    <w:rsid w:val="005F5876"/>
    <w:rsid w:val="006206FA"/>
    <w:rsid w:val="006C7686"/>
    <w:rsid w:val="006E7C1A"/>
    <w:rsid w:val="006F5353"/>
    <w:rsid w:val="00781069"/>
    <w:rsid w:val="008A3C18"/>
    <w:rsid w:val="00960249"/>
    <w:rsid w:val="0097556D"/>
    <w:rsid w:val="009B5B98"/>
    <w:rsid w:val="00B45D56"/>
    <w:rsid w:val="00BB4347"/>
    <w:rsid w:val="00C62D8A"/>
    <w:rsid w:val="00CA77B6"/>
    <w:rsid w:val="00CE238C"/>
    <w:rsid w:val="00D04730"/>
    <w:rsid w:val="00F034BE"/>
    <w:rsid w:val="00F424B0"/>
    <w:rsid w:val="00FB1549"/>
    <w:rsid w:val="00FE3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797F"/>
    <w:rPr>
      <w:color w:val="808080"/>
    </w:rPr>
  </w:style>
  <w:style w:type="paragraph" w:customStyle="1" w:styleId="7B75470BF4D14F988E9E0D26C37D2446">
    <w:name w:val="7B75470BF4D14F988E9E0D26C37D2446"/>
    <w:rsid w:val="001A797F"/>
    <w:pPr>
      <w:spacing w:after="160" w:line="259" w:lineRule="auto"/>
    </w:pPr>
  </w:style>
  <w:style w:type="paragraph" w:customStyle="1" w:styleId="4FB3CD596E9242B0A2387B7B3162AC21">
    <w:name w:val="4FB3CD596E9242B0A2387B7B3162AC21"/>
    <w:rsid w:val="00781069"/>
  </w:style>
  <w:style w:type="paragraph" w:customStyle="1" w:styleId="F2D1BB3B30AE43F39B2C42AAC672409D9">
    <w:name w:val="F2D1BB3B30AE43F39B2C42AAC672409D9"/>
    <w:rsid w:val="00F424B0"/>
    <w:rPr>
      <w:rFonts w:eastAsiaTheme="minorHAnsi"/>
    </w:rPr>
  </w:style>
  <w:style w:type="paragraph" w:customStyle="1" w:styleId="E2BAFC25EC264ECBB5469CA195F49D2D18">
    <w:name w:val="E2BAFC25EC264ECBB5469CA195F49D2D18"/>
    <w:rsid w:val="00F424B0"/>
    <w:rPr>
      <w:rFonts w:eastAsiaTheme="minorHAnsi"/>
    </w:rPr>
  </w:style>
  <w:style w:type="paragraph" w:customStyle="1" w:styleId="5871539B9C500C4AA5606EE23FD9745A">
    <w:name w:val="5871539B9C500C4AA5606EE23FD9745A"/>
    <w:rsid w:val="00537572"/>
    <w:pPr>
      <w:spacing w:after="0" w:line="240" w:lineRule="auto"/>
    </w:pPr>
    <w:rPr>
      <w:sz w:val="24"/>
      <w:szCs w:val="24"/>
    </w:rPr>
  </w:style>
  <w:style w:type="paragraph" w:customStyle="1" w:styleId="D1B2C714D4F8F143B936D6C63F52D7DB">
    <w:name w:val="D1B2C714D4F8F143B936D6C63F52D7DB"/>
    <w:rsid w:val="0053757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85392-8438-1440-B642-CBF9E0BCB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California Polytechnic State University</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vlongacr</dc:creator>
  <cp:lastModifiedBy>Seeta Sistla</cp:lastModifiedBy>
  <cp:revision>92</cp:revision>
  <cp:lastPrinted>2014-04-28T17:05:00Z</cp:lastPrinted>
  <dcterms:created xsi:type="dcterms:W3CDTF">2020-12-01T06:16:00Z</dcterms:created>
  <dcterms:modified xsi:type="dcterms:W3CDTF">2022-07-19T18:59:00Z</dcterms:modified>
</cp:coreProperties>
</file>