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A221" w14:textId="77777777" w:rsidR="00112C53" w:rsidRDefault="00112C53" w:rsidP="00112C53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SIR microbial biomass</w:t>
      </w:r>
    </w:p>
    <w:p w14:paraId="6CF4AE97" w14:textId="77777777" w:rsidR="00112C53" w:rsidRPr="00C35F94" w:rsidRDefault="00112C53" w:rsidP="00112C5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35F9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01DAD88F" w14:textId="77777777" w:rsidR="00112C53" w:rsidRPr="00C35F94" w:rsidRDefault="00112C53" w:rsidP="00112C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Soil respiration directly relates to microbial biomass (typically a positive correlation). </w:t>
      </w:r>
      <w:r w:rsidRPr="00C35F94">
        <w:rPr>
          <w:rFonts w:asciiTheme="minorHAnsi" w:hAnsiTheme="minorHAnsi" w:cstheme="minorHAnsi"/>
        </w:rPr>
        <w:t xml:space="preserve">The quantity of microbial biomass in a soil sample is inherently difficult.  To some degree, any measurement of microbial biomass is relative – different methodologies or variations in methodologies will yield microbial biomass estimates that are not directly comparable.  The method we will use today is called </w:t>
      </w:r>
      <w:r w:rsidRPr="00C35F94">
        <w:rPr>
          <w:rFonts w:asciiTheme="minorHAnsi" w:hAnsiTheme="minorHAnsi" w:cstheme="minorHAnsi"/>
          <w:b/>
          <w:bCs/>
        </w:rPr>
        <w:t>substrate induced respiration</w:t>
      </w:r>
      <w:r w:rsidRPr="00C35F94">
        <w:rPr>
          <w:rFonts w:asciiTheme="minorHAnsi" w:hAnsiTheme="minorHAnsi" w:cstheme="minorHAnsi"/>
        </w:rPr>
        <w:t xml:space="preserve"> (SIR) </w:t>
      </w:r>
      <w:r w:rsidRPr="00C35F94">
        <w:rPr>
          <w:rFonts w:asciiTheme="minorHAnsi" w:hAnsiTheme="minorHAnsi" w:cstheme="minorHAnsi"/>
        </w:rPr>
        <w:fldChar w:fldCharType="begin" w:fldLock="1"/>
      </w:r>
      <w:r w:rsidRPr="00C35F94">
        <w:rPr>
          <w:rFonts w:asciiTheme="minorHAnsi" w:hAnsiTheme="minorHAnsi" w:cstheme="minorHAnsi"/>
        </w:rPr>
        <w:instrText>ADDIN CSL_CITATION {"citationItems":[{"id":"ITEM-1","itemData":{"author":[{"dropping-particle":"","family":"West","given":"A.W.","non-dropping-particle":"","parse-names":false,"suffix":""},{"dropping-particle":"","family":"Sparling","given":"G.P.","non-dropping-particle":"","parse-names":false,"suffix":""}],"container-title":"Journal of Microbiological Methods ","id":"ITEM-1","issue":"3-4","issued":{"date-parts":[["1986"]]},"note":"undefined","page":"177-189","title":"Modifications to the substrate-induced respiration method to permit measurement of microbial biomass in soils of differing water contents","type":"article-journal","volume":"5"},"uris":["http://www.mendeley.com/documents/?uuid=5fc9d572-5902-4bb4-9a0b-b8bc18e6eee9"]}],"mendeley":{"formattedCitation":"(West and Sparling, 1986)","plainTextFormattedCitation":"(West and Sparling, 1986)","previouslyFormattedCitation":"(West and Sparling, 1986)"},"properties":{"noteIndex":0},"schema":"https://github.com/citation-style-language/schema/raw/master/csl-citation.json"}</w:instrText>
      </w:r>
      <w:r w:rsidRPr="00C35F94">
        <w:rPr>
          <w:rFonts w:asciiTheme="minorHAnsi" w:hAnsiTheme="minorHAnsi" w:cstheme="minorHAnsi"/>
        </w:rPr>
        <w:fldChar w:fldCharType="separate"/>
      </w:r>
      <w:r w:rsidRPr="00C35F94">
        <w:rPr>
          <w:rFonts w:asciiTheme="minorHAnsi" w:hAnsiTheme="minorHAnsi" w:cstheme="minorHAnsi"/>
          <w:noProof/>
        </w:rPr>
        <w:t>(West and Sparling, 1986)</w:t>
      </w:r>
      <w:r w:rsidRPr="00C35F94">
        <w:rPr>
          <w:rFonts w:asciiTheme="minorHAnsi" w:hAnsiTheme="minorHAnsi" w:cstheme="minorHAnsi"/>
        </w:rPr>
        <w:fldChar w:fldCharType="end"/>
      </w:r>
      <w:r w:rsidRPr="00C35F94">
        <w:rPr>
          <w:rFonts w:asciiTheme="minorHAnsi" w:hAnsiTheme="minorHAnsi" w:cstheme="minorHAnsi"/>
        </w:rPr>
        <w:t>. SIR estimates microbial biomass based on the short-term respiration rates (CO</w:t>
      </w:r>
      <w:r w:rsidRPr="00C35F94">
        <w:rPr>
          <w:rFonts w:asciiTheme="minorHAnsi" w:hAnsiTheme="minorHAnsi" w:cstheme="minorHAnsi"/>
          <w:vertAlign w:val="subscript"/>
        </w:rPr>
        <w:t>2</w:t>
      </w:r>
      <w:r w:rsidRPr="00C35F94">
        <w:rPr>
          <w:rFonts w:asciiTheme="minorHAnsi" w:hAnsiTheme="minorHAnsi" w:cstheme="minorHAnsi"/>
        </w:rPr>
        <w:t xml:space="preserve"> production) when soil is given an excess supply of labile C. The higher the respiration rate, the more microbial biomass in a soil. The SIR method is straightforward, consistent, and reasonably quick; however, the biomass estimates are relative – the method will not give direct estimates of microbial biomass C (or N).</w:t>
      </w:r>
    </w:p>
    <w:p w14:paraId="43B2A99C" w14:textId="77777777" w:rsidR="00112C53" w:rsidRDefault="00112C53" w:rsidP="00112C53">
      <w:pPr>
        <w:rPr>
          <w:rFonts w:asciiTheme="minorHAnsi" w:hAnsiTheme="minorHAnsi" w:cstheme="minorHAnsi"/>
          <w:b/>
          <w:bCs/>
          <w:u w:val="single"/>
        </w:rPr>
      </w:pPr>
    </w:p>
    <w:p w14:paraId="3821A057" w14:textId="77777777" w:rsidR="00112C53" w:rsidRPr="00C35F94" w:rsidRDefault="00112C53" w:rsidP="00112C53">
      <w:pPr>
        <w:rPr>
          <w:rFonts w:asciiTheme="minorHAnsi" w:hAnsiTheme="minorHAnsi" w:cstheme="minorHAnsi"/>
          <w:b/>
          <w:bCs/>
          <w:u w:val="single"/>
        </w:rPr>
      </w:pPr>
      <w:r w:rsidRPr="00C35F94">
        <w:rPr>
          <w:rFonts w:asciiTheme="minorHAnsi" w:hAnsiTheme="minorHAnsi" w:cstheme="minorHAnsi"/>
          <w:b/>
          <w:bCs/>
          <w:u w:val="single"/>
        </w:rPr>
        <w:t>Microbial biomass (substrate induced respiration (SIR))</w:t>
      </w:r>
    </w:p>
    <w:p w14:paraId="7D10EBD7" w14:textId="77777777" w:rsidR="00112C53" w:rsidRPr="00C35F94" w:rsidRDefault="00112C53" w:rsidP="00112C53">
      <w:pPr>
        <w:rPr>
          <w:rFonts w:asciiTheme="minorHAnsi" w:hAnsiTheme="minorHAnsi" w:cstheme="minorHAnsi"/>
          <w:b/>
          <w:bCs/>
          <w:u w:val="single"/>
        </w:rPr>
      </w:pPr>
    </w:p>
    <w:p w14:paraId="0D3486D4" w14:textId="77777777" w:rsidR="00112C53" w:rsidRPr="00C35F94" w:rsidRDefault="00112C53" w:rsidP="00112C53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 xml:space="preserve">Label ball jars with corresponding Soil ID_SIR and record weight. Make it clear which jars are SIR jars and which are unamended respiration samples! </w:t>
      </w:r>
    </w:p>
    <w:p w14:paraId="33251FE6" w14:textId="77777777" w:rsidR="00112C53" w:rsidRPr="00C35F94" w:rsidRDefault="00112C53" w:rsidP="00112C53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Place ~10 g homogenized soil into the corresponding jar and record the weight.</w:t>
      </w:r>
    </w:p>
    <w:p w14:paraId="32458CD4" w14:textId="77777777" w:rsidR="00112C53" w:rsidRPr="00C35F94" w:rsidRDefault="00112C53" w:rsidP="00112C53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Place the lid loosely over the top to prevent soil from drying.</w:t>
      </w:r>
    </w:p>
    <w:p w14:paraId="5B97DA37" w14:textId="29075604" w:rsidR="00112C53" w:rsidRDefault="00112C53" w:rsidP="00112C53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Add 10mls of the yeast extract</w:t>
      </w:r>
      <w:r>
        <w:rPr>
          <w:rFonts w:asciiTheme="minorHAnsi" w:eastAsia="Times New Roman" w:hAnsiTheme="minorHAnsi" w:cstheme="minorHAnsi"/>
        </w:rPr>
        <w:t xml:space="preserve"> (12 g/ L)</w:t>
      </w:r>
      <w:r w:rsidRPr="00C35F94">
        <w:rPr>
          <w:rFonts w:asciiTheme="minorHAnsi" w:eastAsia="Times New Roman" w:hAnsiTheme="minorHAnsi" w:cstheme="minorHAnsi"/>
        </w:rPr>
        <w:t xml:space="preserve"> to the jars</w:t>
      </w:r>
      <w:r>
        <w:rPr>
          <w:rFonts w:asciiTheme="minorHAnsi" w:eastAsia="Times New Roman" w:hAnsiTheme="minorHAnsi" w:cstheme="minorHAnsi"/>
        </w:rPr>
        <w:t>.</w:t>
      </w:r>
    </w:p>
    <w:p w14:paraId="197BB21E" w14:textId="77777777" w:rsidR="00E05CB6" w:rsidRPr="00E05CB6" w:rsidRDefault="00E05CB6" w:rsidP="00F7167D">
      <w:pPr>
        <w:pStyle w:val="ListParagraph"/>
        <w:widowControl/>
        <w:autoSpaceDE/>
        <w:autoSpaceDN/>
        <w:ind w:left="720" w:firstLine="0"/>
        <w:textAlignment w:val="baseline"/>
        <w:rPr>
          <w:rFonts w:asciiTheme="minorHAnsi" w:eastAsia="Times New Roman" w:hAnsiTheme="minorHAnsi" w:cstheme="minorHAnsi"/>
        </w:rPr>
      </w:pPr>
    </w:p>
    <w:p w14:paraId="6B9B6517" w14:textId="77777777" w:rsidR="00112C53" w:rsidRPr="00C35F94" w:rsidRDefault="00112C53" w:rsidP="00112C53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 xml:space="preserve">Cap the jars and place on the shaker table at 120rpm. </w:t>
      </w:r>
      <w:r w:rsidRPr="002F624A">
        <w:rPr>
          <w:rFonts w:asciiTheme="minorHAnsi" w:eastAsia="Times New Roman" w:hAnsiTheme="minorHAnsi" w:cstheme="minorHAnsi"/>
          <w:b/>
          <w:bCs/>
        </w:rPr>
        <w:t>After</w:t>
      </w:r>
      <w:r w:rsidRPr="00C35F94">
        <w:rPr>
          <w:rFonts w:asciiTheme="minorHAnsi" w:eastAsia="Times New Roman" w:hAnsiTheme="minorHAnsi" w:cstheme="minorHAnsi"/>
        </w:rPr>
        <w:t xml:space="preserve"> </w:t>
      </w:r>
      <w:r w:rsidRPr="002F624A">
        <w:rPr>
          <w:rFonts w:asciiTheme="minorHAnsi" w:eastAsia="Times New Roman" w:hAnsiTheme="minorHAnsi" w:cstheme="minorHAnsi"/>
          <w:b/>
          <w:bCs/>
        </w:rPr>
        <w:t>15 minutes, take a T0 CO2</w:t>
      </w:r>
      <w:r w:rsidRPr="00C35F94">
        <w:rPr>
          <w:rFonts w:asciiTheme="minorHAnsi" w:eastAsia="Times New Roman" w:hAnsiTheme="minorHAnsi" w:cstheme="minorHAnsi"/>
        </w:rPr>
        <w:t xml:space="preserve"> </w:t>
      </w:r>
      <w:r w:rsidRPr="002F624A">
        <w:rPr>
          <w:rFonts w:asciiTheme="minorHAnsi" w:eastAsia="Times New Roman" w:hAnsiTheme="minorHAnsi" w:cstheme="minorHAnsi"/>
          <w:b/>
          <w:bCs/>
        </w:rPr>
        <w:t>measurement on each jar</w:t>
      </w:r>
      <w:r w:rsidRPr="00C35F94">
        <w:rPr>
          <w:rFonts w:asciiTheme="minorHAnsi" w:eastAsia="Times New Roman" w:hAnsiTheme="minorHAnsi" w:cstheme="minorHAnsi"/>
        </w:rPr>
        <w:t>.  </w:t>
      </w:r>
    </w:p>
    <w:p w14:paraId="43821FE3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 xml:space="preserve">Check the back of the needles are well sealed in the clear tubing connected to </w:t>
      </w:r>
      <w:proofErr w:type="gramStart"/>
      <w:r w:rsidRPr="00C35F94">
        <w:rPr>
          <w:rFonts w:asciiTheme="minorHAnsi" w:eastAsia="Times New Roman" w:hAnsiTheme="minorHAnsi" w:cstheme="minorHAnsi"/>
        </w:rPr>
        <w:t>the  LI</w:t>
      </w:r>
      <w:proofErr w:type="gramEnd"/>
      <w:r w:rsidRPr="00C35F94">
        <w:rPr>
          <w:rFonts w:asciiTheme="minorHAnsi" w:eastAsia="Times New Roman" w:hAnsiTheme="minorHAnsi" w:cstheme="minorHAnsi"/>
        </w:rPr>
        <w:t>-COR and that there are no leaks.</w:t>
      </w:r>
    </w:p>
    <w:p w14:paraId="720E1D1B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Hit the START button to begin recording in the LI-COR software.</w:t>
      </w:r>
    </w:p>
    <w:p w14:paraId="227F8641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 xml:space="preserve">Insert the “in” needle into one port, rapidly place the “out” needle into the </w:t>
      </w:r>
      <w:proofErr w:type="gramStart"/>
      <w:r w:rsidRPr="00C35F94">
        <w:rPr>
          <w:rFonts w:asciiTheme="minorHAnsi" w:eastAsia="Times New Roman" w:hAnsiTheme="minorHAnsi" w:cstheme="minorHAnsi"/>
        </w:rPr>
        <w:t>other  port</w:t>
      </w:r>
      <w:proofErr w:type="gramEnd"/>
      <w:r w:rsidRPr="00C35F94">
        <w:rPr>
          <w:rFonts w:asciiTheme="minorHAnsi" w:eastAsia="Times New Roman" w:hAnsiTheme="minorHAnsi" w:cstheme="minorHAnsi"/>
        </w:rPr>
        <w:t>.  </w:t>
      </w:r>
    </w:p>
    <w:p w14:paraId="114E1F64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Watch for the CO</w:t>
      </w:r>
      <w:r w:rsidRPr="00C35F94">
        <w:rPr>
          <w:rFonts w:asciiTheme="minorHAnsi" w:eastAsia="Times New Roman" w:hAnsiTheme="minorHAnsi" w:cstheme="minorHAnsi"/>
          <w:vertAlign w:val="subscript"/>
        </w:rPr>
        <w:t>2</w:t>
      </w:r>
      <w:r w:rsidRPr="00C35F94">
        <w:rPr>
          <w:rFonts w:asciiTheme="minorHAnsi" w:eastAsia="Times New Roman" w:hAnsiTheme="minorHAnsi" w:cstheme="minorHAnsi"/>
        </w:rPr>
        <w:t xml:space="preserve"> level to stabilize and then write down the </w:t>
      </w:r>
      <w:r w:rsidRPr="00C35F94">
        <w:rPr>
          <w:rFonts w:asciiTheme="minorHAnsi" w:eastAsia="Times New Roman" w:hAnsiTheme="minorHAnsi" w:cstheme="minorHAnsi"/>
          <w:u w:val="single"/>
        </w:rPr>
        <w:t>CO2 concentration (ppm</w:t>
      </w:r>
      <w:r w:rsidRPr="00C35F94">
        <w:rPr>
          <w:rFonts w:asciiTheme="minorHAnsi" w:eastAsia="Times New Roman" w:hAnsiTheme="minorHAnsi" w:cstheme="minorHAnsi"/>
        </w:rPr>
        <w:t xml:space="preserve">) and the </w:t>
      </w:r>
      <w:r w:rsidRPr="00C35F94">
        <w:rPr>
          <w:rFonts w:asciiTheme="minorHAnsi" w:eastAsia="Times New Roman" w:hAnsiTheme="minorHAnsi" w:cstheme="minorHAnsi"/>
          <w:u w:val="single"/>
        </w:rPr>
        <w:t xml:space="preserve">exact time from the </w:t>
      </w:r>
      <w:r>
        <w:rPr>
          <w:rFonts w:asciiTheme="minorHAnsi" w:eastAsia="Times New Roman" w:hAnsiTheme="minorHAnsi" w:cstheme="minorHAnsi"/>
          <w:u w:val="single"/>
        </w:rPr>
        <w:t>software</w:t>
      </w:r>
      <w:r w:rsidRPr="00C35F94">
        <w:rPr>
          <w:rFonts w:asciiTheme="minorHAnsi" w:eastAsia="Times New Roman" w:hAnsiTheme="minorHAnsi" w:cstheme="minorHAnsi"/>
        </w:rPr>
        <w:t>.  This is T0 for the SIR data.</w:t>
      </w:r>
    </w:p>
    <w:p w14:paraId="7D170682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Remove the out needle and then the in needle. Be careful that the needle base is still inserted well into the tubing and seals well.  </w:t>
      </w:r>
    </w:p>
    <w:p w14:paraId="7761987E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 xml:space="preserve">Replace each jar on the shaker table when you have completed a batch </w:t>
      </w:r>
      <w:proofErr w:type="gramStart"/>
      <w:r w:rsidRPr="00C35F94">
        <w:rPr>
          <w:rFonts w:asciiTheme="minorHAnsi" w:eastAsia="Times New Roman" w:hAnsiTheme="minorHAnsi" w:cstheme="minorHAnsi"/>
        </w:rPr>
        <w:t>in order to</w:t>
      </w:r>
      <w:proofErr w:type="gramEnd"/>
      <w:r w:rsidRPr="00C35F94">
        <w:rPr>
          <w:rFonts w:asciiTheme="minorHAnsi" w:eastAsia="Times New Roman" w:hAnsiTheme="minorHAnsi" w:cstheme="minorHAnsi"/>
        </w:rPr>
        <w:t xml:space="preserve"> keep shaking.</w:t>
      </w:r>
    </w:p>
    <w:p w14:paraId="76240FEF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Allow to flow for a few seconds until the CO2 returns to room air levels  </w:t>
      </w:r>
    </w:p>
    <w:p w14:paraId="60842EE5" w14:textId="77777777" w:rsidR="00112C53" w:rsidRPr="00C35F94" w:rsidRDefault="00112C53" w:rsidP="00112C53">
      <w:pPr>
        <w:widowControl/>
        <w:numPr>
          <w:ilvl w:val="0"/>
          <w:numId w:val="1"/>
        </w:numPr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 w:rsidRPr="00C35F94">
        <w:rPr>
          <w:rFonts w:asciiTheme="minorHAnsi" w:eastAsia="Times New Roman" w:hAnsiTheme="minorHAnsi" w:cstheme="minorHAnsi"/>
        </w:rPr>
        <w:t>Start on the next jar, remember to resume logging on the LI-COR software</w:t>
      </w:r>
    </w:p>
    <w:p w14:paraId="4A07F6C2" w14:textId="77777777" w:rsidR="00112C53" w:rsidRPr="00C35F94" w:rsidRDefault="00112C53" w:rsidP="00112C53">
      <w:pPr>
        <w:widowControl/>
        <w:autoSpaceDE/>
        <w:autoSpaceDN/>
        <w:ind w:left="2700"/>
        <w:textAlignment w:val="baseline"/>
        <w:rPr>
          <w:rFonts w:asciiTheme="minorHAnsi" w:eastAsia="Times New Roman" w:hAnsiTheme="minorHAnsi" w:cstheme="minorHAnsi"/>
        </w:rPr>
      </w:pPr>
    </w:p>
    <w:p w14:paraId="2E925C13" w14:textId="1BD23D4C" w:rsidR="00112C53" w:rsidRPr="00C35F94" w:rsidRDefault="00112C53" w:rsidP="00112C53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u w:val="single"/>
        </w:rPr>
        <w:t>1.5</w:t>
      </w:r>
      <w:r>
        <w:rPr>
          <w:rFonts w:asciiTheme="minorHAnsi" w:eastAsia="Times New Roman" w:hAnsiTheme="minorHAnsi" w:cstheme="minorHAnsi"/>
          <w:u w:val="single"/>
        </w:rPr>
        <w:t xml:space="preserve"> hour</w:t>
      </w:r>
      <w:r w:rsidRPr="00C35F94">
        <w:rPr>
          <w:rFonts w:asciiTheme="minorHAnsi" w:eastAsia="Times New Roman" w:hAnsiTheme="minorHAnsi" w:cstheme="minorHAnsi"/>
        </w:rPr>
        <w:t xml:space="preserve"> and </w:t>
      </w:r>
      <w:proofErr w:type="gramStart"/>
      <w:r>
        <w:rPr>
          <w:rFonts w:asciiTheme="minorHAnsi" w:eastAsia="Times New Roman" w:hAnsiTheme="minorHAnsi" w:cstheme="minorHAnsi"/>
          <w:u w:val="single"/>
        </w:rPr>
        <w:t xml:space="preserve">3 </w:t>
      </w:r>
      <w:r w:rsidRPr="00C35F94">
        <w:rPr>
          <w:rFonts w:asciiTheme="minorHAnsi" w:eastAsia="Times New Roman" w:hAnsiTheme="minorHAnsi" w:cstheme="minorHAnsi"/>
          <w:u w:val="single"/>
        </w:rPr>
        <w:t xml:space="preserve"> hours</w:t>
      </w:r>
      <w:proofErr w:type="gramEnd"/>
      <w:r w:rsidRPr="00C35F94">
        <w:rPr>
          <w:rFonts w:asciiTheme="minorHAnsi" w:eastAsia="Times New Roman" w:hAnsiTheme="minorHAnsi" w:cstheme="minorHAnsi"/>
          <w:u w:val="single"/>
        </w:rPr>
        <w:t xml:space="preserve"> after the initial CO2 reading</w:t>
      </w:r>
      <w:r w:rsidRPr="00C35F94">
        <w:rPr>
          <w:rFonts w:asciiTheme="minorHAnsi" w:eastAsia="Times New Roman" w:hAnsiTheme="minorHAnsi" w:cstheme="minorHAnsi"/>
        </w:rPr>
        <w:t>, take a second (T2) and third (T3) CO</w:t>
      </w:r>
      <w:r w:rsidRPr="00C35F94">
        <w:rPr>
          <w:rFonts w:asciiTheme="minorHAnsi" w:eastAsia="Times New Roman" w:hAnsiTheme="minorHAnsi" w:cstheme="minorHAnsi"/>
          <w:vertAlign w:val="subscript"/>
        </w:rPr>
        <w:t>2</w:t>
      </w:r>
      <w:r w:rsidRPr="00C35F94">
        <w:rPr>
          <w:rFonts w:asciiTheme="minorHAnsi" w:eastAsia="Times New Roman" w:hAnsiTheme="minorHAnsi" w:cstheme="minorHAnsi"/>
        </w:rPr>
        <w:t xml:space="preserve"> measurement. </w:t>
      </w:r>
    </w:p>
    <w:p w14:paraId="3FE31873" w14:textId="77777777" w:rsidR="00112C53" w:rsidRPr="00C35F94" w:rsidRDefault="00112C53" w:rsidP="00112C53">
      <w:pPr>
        <w:widowControl/>
        <w:autoSpaceDE/>
        <w:autoSpaceDN/>
        <w:rPr>
          <w:rFonts w:asciiTheme="minorHAnsi" w:hAnsiTheme="minorHAnsi" w:cstheme="minorHAnsi"/>
        </w:rPr>
      </w:pPr>
    </w:p>
    <w:p w14:paraId="062DBB90" w14:textId="77777777" w:rsidR="00112C53" w:rsidRPr="00C35F94" w:rsidRDefault="00112C53" w:rsidP="00112C53">
      <w:pPr>
        <w:widowControl/>
        <w:tabs>
          <w:tab w:val="num" w:pos="990"/>
        </w:tabs>
        <w:autoSpaceDE/>
        <w:autoSpaceDN/>
        <w:rPr>
          <w:rFonts w:asciiTheme="minorHAnsi" w:hAnsiTheme="minorHAnsi" w:cstheme="minorHAnsi"/>
        </w:rPr>
      </w:pPr>
      <w:r w:rsidRPr="00C35F94">
        <w:rPr>
          <w:rFonts w:asciiTheme="minorHAnsi" w:hAnsiTheme="minorHAnsi" w:cstheme="minorHAnsi"/>
        </w:rPr>
        <w:t>Calculate the slope of the line relating CO</w:t>
      </w:r>
      <w:r w:rsidRPr="00C35F94">
        <w:rPr>
          <w:rFonts w:asciiTheme="minorHAnsi" w:hAnsiTheme="minorHAnsi" w:cstheme="minorHAnsi"/>
          <w:vertAlign w:val="subscript"/>
        </w:rPr>
        <w:t>2</w:t>
      </w:r>
      <w:r w:rsidRPr="00C35F94">
        <w:rPr>
          <w:rFonts w:asciiTheme="minorHAnsi" w:hAnsiTheme="minorHAnsi" w:cstheme="minorHAnsi"/>
        </w:rPr>
        <w:t xml:space="preserve"> concentrations to time.  The average respiration rate (</w:t>
      </w:r>
      <w:r w:rsidRPr="00C35F94">
        <w:rPr>
          <w:rFonts w:asciiTheme="minorHAnsi" w:eastAsia="Times New Roman" w:hAnsiTheme="minorHAnsi" w:cstheme="minorHAnsi"/>
        </w:rPr>
        <w:t>µmol CO</w:t>
      </w:r>
      <w:r w:rsidRPr="00C35F94">
        <w:rPr>
          <w:rFonts w:asciiTheme="minorHAnsi" w:eastAsia="Times New Roman" w:hAnsiTheme="minorHAnsi" w:cstheme="minorHAnsi"/>
          <w:vertAlign w:val="subscript"/>
        </w:rPr>
        <w:t>2</w:t>
      </w:r>
      <w:r w:rsidRPr="00C35F94">
        <w:rPr>
          <w:rFonts w:asciiTheme="minorHAnsi" w:eastAsia="Times New Roman" w:hAnsiTheme="minorHAnsi" w:cstheme="minorHAnsi"/>
        </w:rPr>
        <w:t xml:space="preserve"> g</w:t>
      </w:r>
      <w:r w:rsidRPr="00C35F94">
        <w:rPr>
          <w:rFonts w:asciiTheme="minorHAnsi" w:eastAsia="Times New Roman" w:hAnsiTheme="minorHAnsi" w:cstheme="minorHAnsi"/>
          <w:vertAlign w:val="superscript"/>
        </w:rPr>
        <w:t>-1</w:t>
      </w:r>
      <w:r w:rsidRPr="00C35F94">
        <w:rPr>
          <w:rFonts w:asciiTheme="minorHAnsi" w:eastAsia="Times New Roman" w:hAnsiTheme="minorHAnsi" w:cstheme="minorHAnsi"/>
        </w:rPr>
        <w:t xml:space="preserve"> dry soil dry weight hr</w:t>
      </w:r>
      <w:r w:rsidRPr="00C35F94">
        <w:rPr>
          <w:rFonts w:asciiTheme="minorHAnsi" w:eastAsia="Times New Roman" w:hAnsiTheme="minorHAnsi" w:cstheme="minorHAnsi"/>
          <w:vertAlign w:val="superscript"/>
        </w:rPr>
        <w:t>-1</w:t>
      </w:r>
      <w:r w:rsidRPr="00C35F94">
        <w:rPr>
          <w:rFonts w:asciiTheme="minorHAnsi" w:hAnsiTheme="minorHAnsi" w:cstheme="minorHAnsi"/>
        </w:rPr>
        <w:t xml:space="preserve">) over the incubation period is an index of the SIR-responsive microbial biomass.  Calculate an </w:t>
      </w:r>
      <w:r>
        <w:rPr>
          <w:rFonts w:asciiTheme="minorHAnsi" w:hAnsiTheme="minorHAnsi" w:cstheme="minorHAnsi"/>
        </w:rPr>
        <w:t>R</w:t>
      </w:r>
      <w:r w:rsidRPr="00C35F94">
        <w:rPr>
          <w:rFonts w:asciiTheme="minorHAnsi" w:hAnsiTheme="minorHAnsi" w:cstheme="minorHAnsi"/>
          <w:vertAlign w:val="superscript"/>
        </w:rPr>
        <w:t>2</w:t>
      </w:r>
      <w:r w:rsidRPr="00C35F94">
        <w:rPr>
          <w:rFonts w:asciiTheme="minorHAnsi" w:hAnsiTheme="minorHAnsi" w:cstheme="minorHAnsi"/>
        </w:rPr>
        <w:t xml:space="preserve"> value for the line describing CO</w:t>
      </w:r>
      <w:r w:rsidRPr="00C35F94">
        <w:rPr>
          <w:rFonts w:asciiTheme="minorHAnsi" w:hAnsiTheme="minorHAnsi" w:cstheme="minorHAnsi"/>
          <w:vertAlign w:val="subscript"/>
        </w:rPr>
        <w:t>2</w:t>
      </w:r>
      <w:r w:rsidRPr="00C35F94">
        <w:rPr>
          <w:rFonts w:asciiTheme="minorHAnsi" w:hAnsiTheme="minorHAnsi" w:cstheme="minorHAnsi"/>
        </w:rPr>
        <w:t xml:space="preserve"> concentration</w:t>
      </w:r>
      <w:r>
        <w:rPr>
          <w:rFonts w:asciiTheme="minorHAnsi" w:hAnsiTheme="minorHAnsi" w:cstheme="minorHAnsi"/>
        </w:rPr>
        <w:t xml:space="preserve"> change</w:t>
      </w:r>
      <w:r w:rsidRPr="00C35F94">
        <w:rPr>
          <w:rFonts w:asciiTheme="minorHAnsi" w:hAnsiTheme="minorHAnsi" w:cstheme="minorHAnsi"/>
        </w:rPr>
        <w:t xml:space="preserve"> over time to make sure the relationship is linear.</w:t>
      </w:r>
    </w:p>
    <w:p w14:paraId="2381373D" w14:textId="77777777" w:rsidR="00112C53" w:rsidRPr="00C35F94" w:rsidRDefault="00112C53" w:rsidP="00112C53">
      <w:pPr>
        <w:widowControl/>
        <w:tabs>
          <w:tab w:val="num" w:pos="990"/>
        </w:tabs>
        <w:autoSpaceDE/>
        <w:autoSpaceDN/>
        <w:ind w:left="990"/>
        <w:rPr>
          <w:rFonts w:asciiTheme="minorHAnsi" w:hAnsiTheme="minorHAnsi" w:cstheme="minorHAnsi"/>
        </w:rPr>
      </w:pPr>
    </w:p>
    <w:p w14:paraId="2F30F448" w14:textId="77777777" w:rsidR="00112C53" w:rsidRPr="00C35F94" w:rsidRDefault="00112C53" w:rsidP="00112C53">
      <w:pPr>
        <w:pStyle w:val="ListParagraph"/>
        <w:spacing w:line="257" w:lineRule="auto"/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C35F94">
        <w:rPr>
          <w:rFonts w:asciiTheme="minorHAnsi" w:eastAsia="Times New Roman" w:hAnsiTheme="minorHAnsi" w:cstheme="minorHAnsi"/>
          <w:color w:val="000000" w:themeColor="text1"/>
        </w:rPr>
        <w:t>Microbial biomass C (µg g</w:t>
      </w:r>
      <w:r w:rsidRPr="00C35F94">
        <w:rPr>
          <w:rFonts w:asciiTheme="minorHAnsi" w:eastAsia="Times New Roman" w:hAnsiTheme="minorHAnsi" w:cstheme="minorHAnsi"/>
          <w:color w:val="000000" w:themeColor="text1"/>
          <w:vertAlign w:val="superscript"/>
        </w:rPr>
        <w:t>-1</w:t>
      </w:r>
      <w:r w:rsidRPr="00C35F94">
        <w:rPr>
          <w:rFonts w:asciiTheme="minorHAnsi" w:eastAsia="Times New Roman" w:hAnsiTheme="minorHAnsi" w:cstheme="minorHAnsi"/>
          <w:color w:val="000000" w:themeColor="text1"/>
        </w:rPr>
        <w:t xml:space="preserve"> soil) is determined using eq. 1:</w:t>
      </w:r>
    </w:p>
    <w:p w14:paraId="04182ED3" w14:textId="77777777" w:rsidR="00112C53" w:rsidRPr="00C35F94" w:rsidRDefault="00112C53" w:rsidP="00112C53">
      <w:pPr>
        <w:pStyle w:val="ListParagraph"/>
        <w:spacing w:line="257" w:lineRule="auto"/>
        <w:ind w:left="0" w:firstLine="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C35F94">
        <w:rPr>
          <w:rFonts w:asciiTheme="minorHAnsi" w:eastAsia="Times New Roman" w:hAnsiTheme="minorHAnsi" w:cstheme="minorHAnsi"/>
          <w:color w:val="000000" w:themeColor="text1"/>
        </w:rPr>
        <w:t>Eq 1:</w:t>
      </w:r>
      <w:r w:rsidRPr="00C35F94">
        <w:rPr>
          <w:rFonts w:asciiTheme="minorHAnsi" w:hAnsiTheme="minorHAnsi"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 xml:space="preserve">Microbial biomass </m:t>
        </m:r>
        <m:d>
          <m:dPr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</w:rPr>
                  <m:t>μgC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</w:rPr>
                  <m:t>g soil dry weight</m:t>
                </m:r>
              </m:den>
            </m:f>
          </m:e>
        </m:d>
        <m:r>
          <w:rPr>
            <w:rFonts w:ascii="Cambria Math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 xml:space="preserve"> μg C-C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i/>
                <w:iCs/>
                <w:color w:val="000000" w:themeColor="text1"/>
              </w:rPr>
            </m:ctrlP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 xml:space="preserve">g soil 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hr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-1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</w:rPr>
          <m:t>*40.4+0.37</m:t>
        </m:r>
      </m:oMath>
      <w:r w:rsidRPr="00C35F94">
        <w:rPr>
          <w:rFonts w:asciiTheme="minorHAnsi" w:eastAsia="Times New Roman" w:hAnsiTheme="minorHAnsi" w:cstheme="minorHAnsi"/>
          <w:color w:val="000000" w:themeColor="text1"/>
        </w:rPr>
        <w:t xml:space="preserve">  </w:t>
      </w:r>
    </w:p>
    <w:p w14:paraId="2EC8FEC3" w14:textId="77777777" w:rsidR="00112C53" w:rsidRPr="00C35F94" w:rsidRDefault="00112C53" w:rsidP="00112C53">
      <w:pPr>
        <w:widowControl/>
        <w:tabs>
          <w:tab w:val="num" w:pos="990"/>
        </w:tabs>
        <w:autoSpaceDE/>
        <w:autoSpaceDN/>
        <w:rPr>
          <w:rFonts w:asciiTheme="minorHAnsi" w:hAnsiTheme="minorHAnsi" w:cstheme="minorHAnsi"/>
        </w:rPr>
      </w:pPr>
    </w:p>
    <w:p w14:paraId="3754AF2A" w14:textId="219D9C13" w:rsidR="00091134" w:rsidRDefault="00112C53" w:rsidP="00112C53">
      <w:pPr>
        <w:widowControl/>
        <w:autoSpaceDE/>
        <w:autoSpaceDN/>
      </w:pPr>
      <w:r w:rsidRPr="00C35F94">
        <w:rPr>
          <w:rFonts w:asciiTheme="minorHAnsi" w:hAnsiTheme="minorHAnsi" w:cstheme="minorHAnsi"/>
        </w:rPr>
        <w:t xml:space="preserve"> This technique is modified from West and Sparling. 1986. </w:t>
      </w:r>
      <w:r w:rsidRPr="00C35F94">
        <w:rPr>
          <w:rFonts w:asciiTheme="minorHAnsi" w:hAnsiTheme="minorHAnsi" w:cstheme="minorHAnsi"/>
          <w:i/>
          <w:iCs/>
        </w:rPr>
        <w:t>Journal of Microbiological Methods</w:t>
      </w:r>
      <w:r w:rsidRPr="00C35F94">
        <w:rPr>
          <w:rFonts w:asciiTheme="minorHAnsi" w:hAnsiTheme="minorHAnsi" w:cstheme="minorHAnsi"/>
        </w:rPr>
        <w:t>. 5: 177-189.</w:t>
      </w:r>
    </w:p>
    <w:sectPr w:rsidR="0009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1AAD"/>
    <w:multiLevelType w:val="multilevel"/>
    <w:tmpl w:val="55A0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61DD6"/>
    <w:multiLevelType w:val="multilevel"/>
    <w:tmpl w:val="BF2CB4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17569519">
    <w:abstractNumId w:val="1"/>
  </w:num>
  <w:num w:numId="2" w16cid:durableId="159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53"/>
    <w:rsid w:val="00091134"/>
    <w:rsid w:val="00112C53"/>
    <w:rsid w:val="003D506E"/>
    <w:rsid w:val="0048401C"/>
    <w:rsid w:val="00E05CB6"/>
    <w:rsid w:val="00F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A3D7"/>
  <w15:chartTrackingRefBased/>
  <w15:docId w15:val="{887D074E-114C-44E5-8D7F-48EABDE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2C53"/>
    <w:pPr>
      <w:ind w:left="8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Sistla</dc:creator>
  <cp:keywords/>
  <dc:description/>
  <cp:lastModifiedBy>Seeta Sistla</cp:lastModifiedBy>
  <cp:revision>2</cp:revision>
  <dcterms:created xsi:type="dcterms:W3CDTF">2022-07-19T21:51:00Z</dcterms:created>
  <dcterms:modified xsi:type="dcterms:W3CDTF">2022-07-21T21:13:00Z</dcterms:modified>
</cp:coreProperties>
</file>