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6856553"/>
        <w:docPartObj>
          <w:docPartGallery w:val="Cover Pages"/>
          <w:docPartUnique/>
        </w:docPartObj>
      </w:sdtPr>
      <w:sdtEndPr>
        <w:rPr>
          <w:b/>
          <w:bCs/>
          <w:u w:val="single"/>
        </w:rPr>
      </w:sdtEndPr>
      <w:sdtContent>
        <w:p w14:paraId="641ED51F" w14:textId="317B5AD6" w:rsidR="008F3840" w:rsidRDefault="008F384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355"/>
          </w:tblGrid>
          <w:tr w:rsidR="008F3840" w14:paraId="560F1C58" w14:textId="77777777">
            <w:sdt>
              <w:sdtPr>
                <w:rPr>
                  <w:color w:val="365F91" w:themeColor="accent1" w:themeShade="BF"/>
                  <w:sz w:val="24"/>
                  <w:szCs w:val="24"/>
                </w:rPr>
                <w:alias w:val="Company"/>
                <w:id w:val="13406915"/>
                <w:placeholder>
                  <w:docPart w:val="DFA419064A0E4B37AEBABF4D32A639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DE2EF9D" w14:textId="47BB8C26" w:rsidR="008F3840" w:rsidRDefault="00590FA1">
                    <w:pPr>
                      <w:pStyle w:val="NoSpacing"/>
                      <w:rPr>
                        <w:color w:val="365F91" w:themeColor="accent1" w:themeShade="BF"/>
                        <w:sz w:val="24"/>
                      </w:rPr>
                    </w:pPr>
                    <w:r>
                      <w:rPr>
                        <w:color w:val="365F91" w:themeColor="accent1" w:themeShade="BF"/>
                        <w:sz w:val="24"/>
                        <w:szCs w:val="24"/>
                      </w:rPr>
                      <w:t>KF5012</w:t>
                    </w:r>
                  </w:p>
                </w:tc>
              </w:sdtContent>
            </w:sdt>
          </w:tr>
          <w:tr w:rsidR="008F3840" w14:paraId="72D2C614"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0C59EAF5D41B4FBFBA547A4088C01F09"/>
                  </w:placeholder>
                  <w:dataBinding w:prefixMappings="xmlns:ns0='http://schemas.openxmlformats.org/package/2006/metadata/core-properties' xmlns:ns1='http://purl.org/dc/elements/1.1/'" w:xpath="/ns0:coreProperties[1]/ns1:title[1]" w:storeItemID="{6C3C8BC8-F283-45AE-878A-BAB7291924A1}"/>
                  <w:text/>
                </w:sdtPr>
                <w:sdtEndPr/>
                <w:sdtContent>
                  <w:p w14:paraId="1CBF52A8" w14:textId="34F85B9A" w:rsidR="008F3840" w:rsidRDefault="008F3840">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API DOCUMENTATION</w:t>
                    </w:r>
                  </w:p>
                </w:sdtContent>
              </w:sdt>
            </w:tc>
          </w:tr>
          <w:tr w:rsidR="008F3840" w14:paraId="4B549EDC" w14:textId="77777777">
            <w:sdt>
              <w:sdtPr>
                <w:rPr>
                  <w:color w:val="365F91" w:themeColor="accent1" w:themeShade="BF"/>
                  <w:sz w:val="24"/>
                  <w:szCs w:val="24"/>
                </w:rPr>
                <w:alias w:val="Subtitle"/>
                <w:id w:val="13406923"/>
                <w:placeholder>
                  <w:docPart w:val="B7697467A3DF45ECBEA275699C3A5FB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B05DF4F" w14:textId="78107846" w:rsidR="008F3840" w:rsidRDefault="008F3840">
                    <w:pPr>
                      <w:pStyle w:val="NoSpacing"/>
                      <w:rPr>
                        <w:color w:val="365F91" w:themeColor="accent1" w:themeShade="BF"/>
                        <w:sz w:val="24"/>
                      </w:rPr>
                    </w:pPr>
                    <w:r>
                      <w:rPr>
                        <w:color w:val="365F91" w:themeColor="accent1" w:themeShade="BF"/>
                        <w:sz w:val="24"/>
                        <w:szCs w:val="24"/>
                      </w:rPr>
                      <w:t>Group: Only fools and horses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F3840" w14:paraId="358F3685"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EC2A380077184EC48AC59BC327CF3CB4"/>
                  </w:placeholder>
                  <w:dataBinding w:prefixMappings="xmlns:ns0='http://schemas.openxmlformats.org/package/2006/metadata/core-properties' xmlns:ns1='http://purl.org/dc/elements/1.1/'" w:xpath="/ns0:coreProperties[1]/ns1:creator[1]" w:storeItemID="{6C3C8BC8-F283-45AE-878A-BAB7291924A1}"/>
                  <w:text/>
                </w:sdtPr>
                <w:sdtEndPr/>
                <w:sdtContent>
                  <w:p w14:paraId="085F2A81" w14:textId="20A1DABE" w:rsidR="008F3840" w:rsidRDefault="008F3840">
                    <w:pPr>
                      <w:pStyle w:val="NoSpacing"/>
                      <w:rPr>
                        <w:color w:val="4F81BD" w:themeColor="accent1"/>
                        <w:sz w:val="28"/>
                        <w:szCs w:val="28"/>
                      </w:rPr>
                    </w:pPr>
                    <w:r>
                      <w:rPr>
                        <w:color w:val="4F81BD" w:themeColor="accent1"/>
                        <w:sz w:val="28"/>
                        <w:szCs w:val="28"/>
                      </w:rPr>
                      <w:t>Name: Michael Anderson</w:t>
                    </w:r>
                  </w:p>
                </w:sdtContent>
              </w:sdt>
              <w:p w14:paraId="34BD171C" w14:textId="1FD08960" w:rsidR="008F3840" w:rsidRDefault="008F3840">
                <w:pPr>
                  <w:pStyle w:val="NoSpacing"/>
                  <w:rPr>
                    <w:color w:val="4F81BD" w:themeColor="accent1"/>
                    <w:sz w:val="28"/>
                    <w:szCs w:val="28"/>
                  </w:rPr>
                </w:pPr>
                <w:r>
                  <w:rPr>
                    <w:color w:val="4F81BD" w:themeColor="accent1"/>
                    <w:sz w:val="28"/>
                    <w:szCs w:val="28"/>
                  </w:rPr>
                  <w:t>ID: W18032133</w:t>
                </w:r>
              </w:p>
              <w:p w14:paraId="5F901555" w14:textId="77777777" w:rsidR="008F3840" w:rsidRDefault="008F3840">
                <w:pPr>
                  <w:pStyle w:val="NoSpacing"/>
                  <w:rPr>
                    <w:color w:val="4F81BD" w:themeColor="accent1"/>
                  </w:rPr>
                </w:pPr>
              </w:p>
            </w:tc>
          </w:tr>
        </w:tbl>
        <w:p w14:paraId="0E300AE6" w14:textId="46FB4B0F" w:rsidR="008F3840" w:rsidRDefault="008F3840">
          <w:pPr>
            <w:rPr>
              <w:b/>
              <w:bCs/>
              <w:u w:val="single"/>
            </w:rPr>
          </w:pPr>
          <w:r>
            <w:rPr>
              <w:b/>
              <w:bCs/>
              <w:u w:val="single"/>
            </w:rPr>
            <w:br w:type="page"/>
          </w:r>
        </w:p>
      </w:sdtContent>
    </w:sdt>
    <w:p w14:paraId="0B4522AA" w14:textId="0B334EE7" w:rsidR="00C43859" w:rsidRDefault="00C43859" w:rsidP="00590FA1">
      <w:pPr>
        <w:jc w:val="center"/>
        <w:rPr>
          <w:b/>
          <w:bCs/>
          <w:u w:val="single"/>
        </w:rPr>
      </w:pPr>
      <w:r w:rsidRPr="00C43859">
        <w:rPr>
          <w:b/>
          <w:bCs/>
          <w:u w:val="single"/>
        </w:rPr>
        <w:lastRenderedPageBreak/>
        <w:t>API DOCUMENTATION</w:t>
      </w:r>
    </w:p>
    <w:p w14:paraId="04424530" w14:textId="5EADDCFD" w:rsidR="00C43859" w:rsidRPr="00445E47" w:rsidRDefault="00C43859" w:rsidP="00C43859">
      <w:pPr>
        <w:jc w:val="center"/>
      </w:pPr>
    </w:p>
    <w:p w14:paraId="6564429D" w14:textId="50DDC4BE" w:rsidR="00C43859" w:rsidRDefault="00C43859" w:rsidP="00C43859">
      <w:pPr>
        <w:jc w:val="center"/>
      </w:pPr>
    </w:p>
    <w:p w14:paraId="0032BE42" w14:textId="35B98879" w:rsidR="00445E47" w:rsidRDefault="00445E47" w:rsidP="00C43859">
      <w:pPr>
        <w:jc w:val="center"/>
      </w:pPr>
    </w:p>
    <w:p w14:paraId="40C239AC" w14:textId="4C317C24" w:rsidR="007B30C8" w:rsidRPr="00693245" w:rsidRDefault="007B30C8" w:rsidP="00445E47">
      <w:pPr>
        <w:rPr>
          <w:u w:val="single"/>
        </w:rPr>
      </w:pPr>
      <w:r w:rsidRPr="00693245">
        <w:rPr>
          <w:u w:val="single"/>
        </w:rPr>
        <w:t>API D</w:t>
      </w:r>
      <w:r w:rsidR="00693245" w:rsidRPr="00693245">
        <w:rPr>
          <w:u w:val="single"/>
        </w:rPr>
        <w:t>esign</w:t>
      </w:r>
    </w:p>
    <w:p w14:paraId="55107A1F" w14:textId="77777777" w:rsidR="00693245" w:rsidRDefault="00693245" w:rsidP="00445E47"/>
    <w:p w14:paraId="0413F725" w14:textId="77777777" w:rsidR="00D565AC" w:rsidRDefault="00D565AC" w:rsidP="00D565AC">
      <w:r>
        <w:t xml:space="preserve">The API was created using the flask framework, this framework was chosen because it is lightweight and easier to learn which allowed for faster development, the frameworks built in server and debug mode also helped during development. </w:t>
      </w:r>
    </w:p>
    <w:p w14:paraId="219BBF06" w14:textId="6EFBFD8D" w:rsidR="00201FD4" w:rsidRDefault="00201FD4" w:rsidP="00445E47"/>
    <w:p w14:paraId="543B0926" w14:textId="568ABA73" w:rsidR="00201FD4" w:rsidRDefault="00201FD4" w:rsidP="00445E47">
      <w:r>
        <w:t>The API takes a movie plot sent from a form in the web GIU and uses the trained model to predict the genre of the movie</w:t>
      </w:r>
      <w:r w:rsidR="00214DC2">
        <w:t xml:space="preserve">, this prediction is then sent as a response back to the GUI. </w:t>
      </w:r>
    </w:p>
    <w:p w14:paraId="430DC870" w14:textId="77777777" w:rsidR="009B4F62" w:rsidRDefault="009B4F62" w:rsidP="00445E47"/>
    <w:p w14:paraId="4F844C04" w14:textId="1C5D41E3" w:rsidR="00A404AB" w:rsidRDefault="00A404AB" w:rsidP="00445E47">
      <w:r>
        <w:t xml:space="preserve">The API accepts </w:t>
      </w:r>
      <w:r w:rsidR="003D6EE7">
        <w:t xml:space="preserve">a </w:t>
      </w:r>
      <w:r>
        <w:t xml:space="preserve">POST request using the flask </w:t>
      </w:r>
      <w:r w:rsidR="00131E54">
        <w:t>route(</w:t>
      </w:r>
      <w:r>
        <w:t>) decorator</w:t>
      </w:r>
      <w:r w:rsidR="009B4F62">
        <w:t xml:space="preserve"> to bind a function to the URL. </w:t>
      </w:r>
      <w:r w:rsidR="00201FD4">
        <w:t xml:space="preserve">The predict_genre() function is used to respond to these requests and uses the </w:t>
      </w:r>
      <w:r w:rsidR="00201FD4" w:rsidRPr="00201FD4">
        <w:t>request.form</w:t>
      </w:r>
      <w:r w:rsidR="00201FD4">
        <w:t xml:space="preserve">() function </w:t>
      </w:r>
      <w:r w:rsidR="003D6EE7">
        <w:t xml:space="preserve">from the flask </w:t>
      </w:r>
      <w:r w:rsidR="0031454E">
        <w:t xml:space="preserve">package </w:t>
      </w:r>
      <w:r w:rsidR="00201FD4">
        <w:t xml:space="preserve">to receive the move plot data sent via a POST request from a form in the GUI. </w:t>
      </w:r>
    </w:p>
    <w:p w14:paraId="5E12C106" w14:textId="1083DC6C" w:rsidR="00201FD4" w:rsidRDefault="00201FD4" w:rsidP="00445E47"/>
    <w:p w14:paraId="2DABDB86" w14:textId="14834841" w:rsidR="00201FD4" w:rsidRDefault="00201FD4" w:rsidP="00445E47">
      <w:r>
        <w:t>The API imports</w:t>
      </w:r>
      <w:r w:rsidR="00590FA1">
        <w:t xml:space="preserve"> modelLoader.py </w:t>
      </w:r>
      <w:r w:rsidR="00CD3D69">
        <w:t xml:space="preserve">which </w:t>
      </w:r>
      <w:r>
        <w:t xml:space="preserve">contains </w:t>
      </w:r>
      <w:r w:rsidR="00131E54">
        <w:t xml:space="preserve">a class, inputSan that has </w:t>
      </w:r>
      <w:r>
        <w:t xml:space="preserve">functions used to sanitise the </w:t>
      </w:r>
      <w:r w:rsidR="00B37D65">
        <w:t xml:space="preserve">received </w:t>
      </w:r>
      <w:r w:rsidR="00863C63">
        <w:t>movie plot</w:t>
      </w:r>
      <w:r w:rsidR="00915C8A">
        <w:t>.</w:t>
      </w:r>
    </w:p>
    <w:p w14:paraId="470CFC62" w14:textId="3B75A09E" w:rsidR="00915C8A" w:rsidRDefault="00863C63" w:rsidP="00445E47">
      <w:r>
        <w:t>These methods first check if the received movie plot string is empty</w:t>
      </w:r>
      <w:r w:rsidR="00915C8A">
        <w:t xml:space="preserve"> to prevent the model making a prediction on an empty string. I</w:t>
      </w:r>
      <w:r>
        <w:t xml:space="preserve">f </w:t>
      </w:r>
      <w:r w:rsidR="00915C8A">
        <w:t>the movie plot is empty</w:t>
      </w:r>
      <w:r>
        <w:t xml:space="preserve"> an error message is return to the client notifying them of the error and asking them to enter a valid movie plot, if the movie plot string is not empty then it is sanitised which involves removing contractions between words, removing stop words, remove any none alphabetic characters and making sure all words are in lower case</w:t>
      </w:r>
      <w:r w:rsidR="00915C8A">
        <w:t xml:space="preserve">. </w:t>
      </w:r>
    </w:p>
    <w:p w14:paraId="0766FB9F" w14:textId="5CEFEEFD" w:rsidR="00D658A2" w:rsidRDefault="00915C8A" w:rsidP="00445E47">
      <w:r>
        <w:t>After the movie plot is sanitised it is checked again to see if it is empty, which would happen if the movie plot entered only contained stop words or none alphabetic characters</w:t>
      </w:r>
      <w:r w:rsidR="007C7E0A">
        <w:t xml:space="preserve">, if the movie plot is not empty it will be sent to the model to make a prediction. </w:t>
      </w:r>
    </w:p>
    <w:p w14:paraId="0C7D70D4" w14:textId="77777777" w:rsidR="00915C8A" w:rsidRDefault="00915C8A" w:rsidP="00445E47"/>
    <w:p w14:paraId="25FC9A1B" w14:textId="0751D5AF" w:rsidR="00D658A2" w:rsidRDefault="00D658A2" w:rsidP="00445E47">
      <w:r>
        <w:t xml:space="preserve">This </w:t>
      </w:r>
      <w:r w:rsidR="00B37D65">
        <w:t xml:space="preserve">sanitation </w:t>
      </w:r>
      <w:r>
        <w:t xml:space="preserve">process </w:t>
      </w:r>
      <w:r w:rsidR="00B37D65">
        <w:t>is the same process used on</w:t>
      </w:r>
      <w:r>
        <w:t xml:space="preserve"> the data the model was trained on, sanitising the received movie plot in the same way ensures the model is familiar with the format of the data and can accurately make a prediction </w:t>
      </w:r>
      <w:r w:rsidR="00054741">
        <w:t>on</w:t>
      </w:r>
      <w:r>
        <w:t xml:space="preserve"> it</w:t>
      </w:r>
      <w:r w:rsidR="00054741">
        <w:t xml:space="preserve">. This process </w:t>
      </w:r>
      <w:r>
        <w:t xml:space="preserve">also ensures </w:t>
      </w:r>
      <w:r w:rsidR="002D20A5">
        <w:t xml:space="preserve">that </w:t>
      </w:r>
      <w:r>
        <w:t xml:space="preserve">the move plot will be </w:t>
      </w:r>
      <w:r w:rsidR="00131E54">
        <w:t>reduced</w:t>
      </w:r>
      <w:r>
        <w:t xml:space="preserve"> to the words</w:t>
      </w:r>
      <w:r w:rsidR="002D20A5">
        <w:t xml:space="preserve"> most descriptive of its genre which will also increase the likelihood of </w:t>
      </w:r>
      <w:r>
        <w:t xml:space="preserve">the model </w:t>
      </w:r>
      <w:r w:rsidR="006758AC">
        <w:t>making an</w:t>
      </w:r>
      <w:r>
        <w:t xml:space="preserve"> accurate predict</w:t>
      </w:r>
      <w:r w:rsidR="006758AC">
        <w:t>ion.</w:t>
      </w:r>
    </w:p>
    <w:p w14:paraId="2B770D4E" w14:textId="64F69986" w:rsidR="007232E2" w:rsidRDefault="007232E2" w:rsidP="00445E47"/>
    <w:p w14:paraId="78A01FC7" w14:textId="6799385F" w:rsidR="00885CA6" w:rsidRDefault="007232E2" w:rsidP="00693245">
      <w:r>
        <w:t xml:space="preserve">The </w:t>
      </w:r>
      <w:r w:rsidR="00D73B83">
        <w:t xml:space="preserve">API holds an instance of the trained model that is loaded from file when the API is ran, this instance is held outside of the predict_genre() function </w:t>
      </w:r>
      <w:r w:rsidR="00255F32">
        <w:t xml:space="preserve">to improve performance by avoiding it being re-loaded every time the function is called. </w:t>
      </w:r>
    </w:p>
    <w:p w14:paraId="12E00669" w14:textId="46716B66" w:rsidR="00255F32" w:rsidRDefault="00255F32" w:rsidP="00445E47"/>
    <w:p w14:paraId="0832135B" w14:textId="1F9DDAFB" w:rsidR="00B72CF1" w:rsidRDefault="00B72CF1" w:rsidP="00445E47">
      <w:r>
        <w:t xml:space="preserve">After sanitisation, the model makes a prediction on the movie plot. </w:t>
      </w:r>
      <w:r w:rsidR="003120DD">
        <w:t xml:space="preserve">The model will return a prediction of the </w:t>
      </w:r>
      <w:r w:rsidR="00490DF0">
        <w:t>movie’s</w:t>
      </w:r>
      <w:r w:rsidR="003120DD">
        <w:t xml:space="preserve"> genre and an accuracy percentage</w:t>
      </w:r>
      <w:r w:rsidR="00490DF0">
        <w:t>.</w:t>
      </w:r>
    </w:p>
    <w:p w14:paraId="797EDBAB" w14:textId="7F3E50DD" w:rsidR="00EA2CEE" w:rsidRDefault="00EA2CEE" w:rsidP="00445E47">
      <w:r>
        <w:t>The jsonify</w:t>
      </w:r>
      <w:r w:rsidR="00490DF0">
        <w:t>()</w:t>
      </w:r>
      <w:r>
        <w:t xml:space="preserve"> function </w:t>
      </w:r>
      <w:r w:rsidR="00490DF0">
        <w:t xml:space="preserve">from the flask package </w:t>
      </w:r>
      <w:r>
        <w:t>is used to create a json object containing the predicted genre and accuracy</w:t>
      </w:r>
      <w:r w:rsidR="00490DF0">
        <w:t xml:space="preserve"> returned from the </w:t>
      </w:r>
      <w:r w:rsidR="00693245">
        <w:t>model’s</w:t>
      </w:r>
      <w:r w:rsidR="00490DF0">
        <w:t xml:space="preserve"> prediction</w:t>
      </w:r>
      <w:r w:rsidR="00BB5A5D">
        <w:t xml:space="preserve">. This json object is then sent back to the GUI. </w:t>
      </w:r>
    </w:p>
    <w:p w14:paraId="4F28F14F" w14:textId="77777777" w:rsidR="00201FD4" w:rsidRDefault="00201FD4" w:rsidP="00445E47"/>
    <w:p w14:paraId="40D128A7" w14:textId="7FE716BD" w:rsidR="007B36F5" w:rsidRPr="00DD3341" w:rsidRDefault="007B36F5" w:rsidP="00445E47">
      <w:pPr>
        <w:rPr>
          <w:u w:val="single"/>
        </w:rPr>
      </w:pPr>
      <w:r w:rsidRPr="00DD3341">
        <w:rPr>
          <w:u w:val="single"/>
        </w:rPr>
        <w:t>Model Preparation</w:t>
      </w:r>
    </w:p>
    <w:p w14:paraId="5F605236" w14:textId="77777777" w:rsidR="007B36F5" w:rsidRDefault="007B36F5" w:rsidP="00445E47"/>
    <w:p w14:paraId="5856772A" w14:textId="0AD61DB9" w:rsidR="0068215A" w:rsidRDefault="007B36F5" w:rsidP="00445E47">
      <w:r>
        <w:t xml:space="preserve">For the </w:t>
      </w:r>
      <w:r w:rsidR="0068215A">
        <w:t xml:space="preserve">trained </w:t>
      </w:r>
      <w:r>
        <w:t xml:space="preserve">model to be used in the API it had to be </w:t>
      </w:r>
      <w:r w:rsidR="00516A06">
        <w:t>persisted</w:t>
      </w:r>
      <w:r>
        <w:t xml:space="preserve"> to file</w:t>
      </w:r>
      <w:r w:rsidR="0068215A">
        <w:t xml:space="preserve">, this was achieved using the joblib module. At first a pickle file was created of the model using the </w:t>
      </w:r>
      <w:r w:rsidR="0068215A">
        <w:lastRenderedPageBreak/>
        <w:t>joblib.dump() method but the size of this file was 375mb</w:t>
      </w:r>
      <w:r w:rsidR="00516A06">
        <w:t>,</w:t>
      </w:r>
      <w:r w:rsidR="0068215A">
        <w:t xml:space="preserve"> so it was necessary to also compress the model by </w:t>
      </w:r>
      <w:r w:rsidR="00CD6CE3">
        <w:t xml:space="preserve">setting the compress argument </w:t>
      </w:r>
      <w:r w:rsidR="00EF4D6B">
        <w:t xml:space="preserve">in the dump method </w:t>
      </w:r>
      <w:r w:rsidR="00CD6CE3">
        <w:t>equal to ‘gzip’</w:t>
      </w:r>
      <w:r w:rsidR="00626FB1">
        <w:t xml:space="preserve"> this reduced the size of the file to 5.73mb</w:t>
      </w:r>
      <w:r w:rsidR="00516A06">
        <w:t xml:space="preserve"> and created a .gz file. </w:t>
      </w:r>
      <w:r w:rsidR="00626FB1">
        <w:t xml:space="preserve"> </w:t>
      </w:r>
    </w:p>
    <w:p w14:paraId="7FCBD8B3" w14:textId="2C758E43" w:rsidR="00EF4D6B" w:rsidRDefault="00EF4D6B" w:rsidP="00445E47"/>
    <w:p w14:paraId="34DF7A7B" w14:textId="353C444A" w:rsidR="00EF4D6B" w:rsidRDefault="00866329" w:rsidP="00445E47">
      <w:r>
        <w:t xml:space="preserve">This process was repeated for each version of the model and </w:t>
      </w:r>
      <w:r w:rsidR="00587A9D">
        <w:t xml:space="preserve">each of </w:t>
      </w:r>
      <w:r>
        <w:t xml:space="preserve">the compressed model files </w:t>
      </w:r>
      <w:r w:rsidR="00587A9D">
        <w:t>were</w:t>
      </w:r>
      <w:r>
        <w:t xml:space="preserve"> stored in the ‘Models’ directory to allow the API to access and</w:t>
      </w:r>
      <w:r w:rsidR="00587A9D">
        <w:t xml:space="preserve"> load them. </w:t>
      </w:r>
    </w:p>
    <w:p w14:paraId="17C0F0A7" w14:textId="7B3EF44D" w:rsidR="007B36F5" w:rsidRDefault="00587A9D" w:rsidP="00445E47">
      <w:r>
        <w:t>A</w:t>
      </w:r>
      <w:r w:rsidR="0068215A">
        <w:t xml:space="preserve"> helper class</w:t>
      </w:r>
      <w:r w:rsidR="00516A06">
        <w:t>, called fileManager()</w:t>
      </w:r>
      <w:r w:rsidR="0068215A">
        <w:t xml:space="preserve"> was created </w:t>
      </w:r>
      <w:r w:rsidR="00590FA1">
        <w:t>within the modelLoader.py file, this class contains</w:t>
      </w:r>
      <w:r w:rsidR="00C34BA6">
        <w:t xml:space="preserve"> functions to help load and </w:t>
      </w:r>
      <w:r w:rsidR="00516A06">
        <w:t>persist</w:t>
      </w:r>
      <w:r w:rsidR="00C34BA6">
        <w:t xml:space="preserve"> </w:t>
      </w:r>
      <w:r w:rsidR="00516A06">
        <w:t>objects</w:t>
      </w:r>
      <w:r w:rsidR="00C34BA6">
        <w:t xml:space="preserve"> </w:t>
      </w:r>
      <w:r w:rsidR="00516A06">
        <w:t>to file.</w:t>
      </w:r>
    </w:p>
    <w:p w14:paraId="6BB2D289" w14:textId="4643CDC7" w:rsidR="00587A9D" w:rsidRDefault="00587A9D" w:rsidP="00445E47"/>
    <w:p w14:paraId="323A1672" w14:textId="4BB95ED0" w:rsidR="00587A9D" w:rsidRDefault="00587A9D" w:rsidP="00445E47">
      <w:r>
        <w:t xml:space="preserve">The final version of the model was changed, instead of persisting the model itself, a wrapper class was created by Chris that held the </w:t>
      </w:r>
      <w:r w:rsidR="00633073">
        <w:t xml:space="preserve">instance of the </w:t>
      </w:r>
      <w:r>
        <w:t xml:space="preserve">trained model, this class called Model provided functions that gave extra functionality such as making a prediction and calculating the accuracy as a percentage. When the API starts it creates an instance of this Model class and loads the persisted model. </w:t>
      </w:r>
    </w:p>
    <w:p w14:paraId="0AA13948" w14:textId="661F358D" w:rsidR="00666C3E" w:rsidRDefault="00666C3E" w:rsidP="00445E47"/>
    <w:p w14:paraId="7FBA9FC6" w14:textId="2706E310" w:rsidR="00445E47" w:rsidRPr="00DD3341" w:rsidRDefault="00445E47" w:rsidP="00445E47">
      <w:pPr>
        <w:rPr>
          <w:u w:val="single"/>
        </w:rPr>
      </w:pPr>
      <w:r w:rsidRPr="00DD3341">
        <w:rPr>
          <w:u w:val="single"/>
        </w:rPr>
        <w:t>Server Setup</w:t>
      </w:r>
      <w:r w:rsidR="00666C3E" w:rsidRPr="00DD3341">
        <w:rPr>
          <w:u w:val="single"/>
        </w:rPr>
        <w:t xml:space="preserve"> </w:t>
      </w:r>
    </w:p>
    <w:p w14:paraId="72A68D26" w14:textId="7A81E4C9" w:rsidR="00633073" w:rsidRDefault="00633073" w:rsidP="00445E47"/>
    <w:p w14:paraId="6432E821" w14:textId="7C8C1223" w:rsidR="00633073" w:rsidRDefault="00633073" w:rsidP="00445E47">
      <w:r>
        <w:t xml:space="preserve">The server </w:t>
      </w:r>
      <w:r w:rsidR="00A03A7C">
        <w:t xml:space="preserve">currently </w:t>
      </w:r>
      <w:r>
        <w:t xml:space="preserve">runs locally </w:t>
      </w:r>
      <w:r w:rsidR="00A03A7C">
        <w:t xml:space="preserve">using flasks built in server. This is appropriate for this assessment but not for a real distribution. In a real distribution the flask API could be wrapped in a Docker container. This would give </w:t>
      </w:r>
      <w:r w:rsidR="00310DDE">
        <w:t>the</w:t>
      </w:r>
      <w:r w:rsidR="00A03A7C">
        <w:t xml:space="preserve"> model fault tolerance, meaning if an error occurred </w:t>
      </w:r>
      <w:r w:rsidR="00310DDE">
        <w:t>with</w:t>
      </w:r>
      <w:r w:rsidR="00A03A7C">
        <w:t xml:space="preserve"> </w:t>
      </w:r>
      <w:r w:rsidR="00310DDE">
        <w:t>the</w:t>
      </w:r>
      <w:r w:rsidR="00A03A7C">
        <w:t xml:space="preserve"> </w:t>
      </w:r>
      <w:r w:rsidR="00310DDE">
        <w:t xml:space="preserve">model a new </w:t>
      </w:r>
      <w:r w:rsidR="00A03A7C">
        <w:t>docker container could be created quickly and easily to take its place.</w:t>
      </w:r>
      <w:r w:rsidR="000A2DD0">
        <w:t xml:space="preserve"> The docker container</w:t>
      </w:r>
      <w:r w:rsidR="00310DDE">
        <w:t xml:space="preserve">s </w:t>
      </w:r>
      <w:r w:rsidR="000A2DD0">
        <w:t xml:space="preserve">could then be deployed using Kubernetes which would give the model the ability </w:t>
      </w:r>
      <w:r w:rsidR="00310DDE">
        <w:t xml:space="preserve">the scalability needed to meet a high </w:t>
      </w:r>
      <w:r w:rsidR="000A2DD0">
        <w:t>demand.</w:t>
      </w:r>
    </w:p>
    <w:p w14:paraId="2CD511A3" w14:textId="77777777" w:rsidR="00A03A7C" w:rsidRPr="00A012E9" w:rsidRDefault="00A03A7C" w:rsidP="00445E47"/>
    <w:p w14:paraId="7F732764" w14:textId="17D8B433" w:rsidR="00445E47" w:rsidRPr="00DD3341" w:rsidRDefault="00445E47" w:rsidP="00445E47">
      <w:pPr>
        <w:rPr>
          <w:u w:val="single"/>
        </w:rPr>
      </w:pPr>
      <w:r w:rsidRPr="00DD3341">
        <w:rPr>
          <w:u w:val="single"/>
        </w:rPr>
        <w:t>User Testing</w:t>
      </w:r>
    </w:p>
    <w:p w14:paraId="1A392F54" w14:textId="75453E6D" w:rsidR="008054F1" w:rsidRDefault="008054F1" w:rsidP="00445E47"/>
    <w:p w14:paraId="694A910B" w14:textId="79B691CE" w:rsidR="000030B7" w:rsidRDefault="009F775B" w:rsidP="00445E47">
      <w:r>
        <w:t xml:space="preserve">To test the API </w:t>
      </w:r>
      <w:r w:rsidR="00131E54">
        <w:t>several</w:t>
      </w:r>
      <w:r>
        <w:t xml:space="preserve"> tests were carried. These aimed to test the different aspects of the API. </w:t>
      </w:r>
    </w:p>
    <w:p w14:paraId="319488F8" w14:textId="2A576B43" w:rsidR="009F775B" w:rsidRDefault="009F775B" w:rsidP="00445E47"/>
    <w:p w14:paraId="76BAA2A8" w14:textId="583507DF" w:rsidR="009F775B" w:rsidRDefault="009F775B" w:rsidP="00445E47">
      <w:r>
        <w:t xml:space="preserve">The API returns an error message if an empty movie plot is sent to it or if a movie plot consisting of stop words is sent to it as these will be removed during sanitation leading to an empty string. </w:t>
      </w:r>
      <w:r w:rsidR="00131E54">
        <w:t>Both</w:t>
      </w:r>
      <w:r>
        <w:t xml:space="preserve"> scenarios </w:t>
      </w:r>
      <w:r w:rsidR="00DD3341">
        <w:t>were</w:t>
      </w:r>
      <w:r>
        <w:t xml:space="preserve"> tested</w:t>
      </w:r>
      <w:r w:rsidR="006E26A1">
        <w:t xml:space="preserve">. These tests </w:t>
      </w:r>
      <w:r w:rsidR="00C73659">
        <w:t>aimed to</w:t>
      </w:r>
      <w:r w:rsidR="006E26A1">
        <w:t xml:space="preserve"> test the error detection that is built into the API.</w:t>
      </w:r>
      <w:r w:rsidR="002C4D3E">
        <w:t xml:space="preserve"> The stop word test also test</w:t>
      </w:r>
      <w:r w:rsidR="00C73659">
        <w:t>s</w:t>
      </w:r>
      <w:r w:rsidR="002C4D3E">
        <w:t xml:space="preserve"> the API’s ability to sanitise movie plots.</w:t>
      </w:r>
    </w:p>
    <w:p w14:paraId="17BAAA39" w14:textId="77777777" w:rsidR="006E26A1" w:rsidRDefault="006E26A1" w:rsidP="00445E47"/>
    <w:p w14:paraId="578EFA01" w14:textId="77777777" w:rsidR="00C73659" w:rsidRDefault="006E26A1" w:rsidP="00445E47">
      <w:r>
        <w:t xml:space="preserve">The API </w:t>
      </w:r>
      <w:r w:rsidR="00C73659">
        <w:t>was</w:t>
      </w:r>
      <w:r>
        <w:t xml:space="preserve"> also tested on making genuine </w:t>
      </w:r>
      <w:r w:rsidR="00C73659">
        <w:t>predictions,</w:t>
      </w:r>
      <w:r>
        <w:t xml:space="preserve"> so </w:t>
      </w:r>
      <w:r w:rsidR="00C73659">
        <w:t>2</w:t>
      </w:r>
      <w:r>
        <w:t xml:space="preserve"> movie plot</w:t>
      </w:r>
      <w:r w:rsidR="00C73659">
        <w:t>s</w:t>
      </w:r>
      <w:r>
        <w:t xml:space="preserve"> </w:t>
      </w:r>
      <w:r w:rsidR="00C73659">
        <w:t xml:space="preserve">were </w:t>
      </w:r>
      <w:r>
        <w:t>selected from IMDB and sent to the API</w:t>
      </w:r>
      <w:r w:rsidR="002C4D3E">
        <w:t>. This test</w:t>
      </w:r>
      <w:r w:rsidR="00C73659">
        <w:t>ed</w:t>
      </w:r>
      <w:r w:rsidR="002C4D3E">
        <w:t xml:space="preserve"> the API’s ability to receive data, sanitise it and </w:t>
      </w:r>
      <w:r w:rsidR="00EA7E50">
        <w:t>return a response</w:t>
      </w:r>
      <w:r w:rsidR="00C73659">
        <w:t>.</w:t>
      </w:r>
    </w:p>
    <w:p w14:paraId="336506C0" w14:textId="77777777" w:rsidR="00C73659" w:rsidRDefault="00C73659" w:rsidP="00445E47"/>
    <w:p w14:paraId="3D755961" w14:textId="1FA41F24" w:rsidR="00C73659" w:rsidRDefault="00C73659" w:rsidP="00445E47">
      <w:r>
        <w:t>The API was also tested using different sizes of movie plots to test its capacity. A large movie plot consisting 300 words was sent to the API as well as 1 word, none stop word movie plot.</w:t>
      </w:r>
    </w:p>
    <w:p w14:paraId="7F9DBDB0" w14:textId="4B0ACBEC" w:rsidR="00EA7E50" w:rsidRDefault="00EA7E50" w:rsidP="00445E47"/>
    <w:p w14:paraId="783E0A20" w14:textId="0DE8CA67" w:rsidR="00C73659" w:rsidRDefault="00C73659" w:rsidP="00445E47">
      <w:pPr>
        <w:rPr>
          <w:u w:val="single"/>
        </w:rPr>
      </w:pPr>
      <w:r w:rsidRPr="00C73659">
        <w:rPr>
          <w:u w:val="single"/>
        </w:rPr>
        <w:t>Test Cases</w:t>
      </w:r>
    </w:p>
    <w:p w14:paraId="36A98019" w14:textId="77777777" w:rsidR="00C73659" w:rsidRPr="00C73659" w:rsidRDefault="00C73659" w:rsidP="00445E47">
      <w:pPr>
        <w:rPr>
          <w:u w:val="single"/>
        </w:rPr>
      </w:pPr>
    </w:p>
    <w:tbl>
      <w:tblPr>
        <w:tblStyle w:val="TableGrid"/>
        <w:tblW w:w="0" w:type="auto"/>
        <w:tblLook w:val="04A0" w:firstRow="1" w:lastRow="0" w:firstColumn="1" w:lastColumn="0" w:noHBand="0" w:noVBand="1"/>
      </w:tblPr>
      <w:tblGrid>
        <w:gridCol w:w="1784"/>
        <w:gridCol w:w="1795"/>
        <w:gridCol w:w="1922"/>
        <w:gridCol w:w="1849"/>
        <w:gridCol w:w="1666"/>
      </w:tblGrid>
      <w:tr w:rsidR="00EA7E50" w14:paraId="27670C82" w14:textId="5F1D7755" w:rsidTr="00EA7E50">
        <w:tc>
          <w:tcPr>
            <w:tcW w:w="1784" w:type="dxa"/>
          </w:tcPr>
          <w:p w14:paraId="2505ABD1" w14:textId="12B46372" w:rsidR="00EA7E50" w:rsidRDefault="00EA7E50" w:rsidP="00EA7E50">
            <w:pPr>
              <w:jc w:val="center"/>
            </w:pPr>
            <w:r>
              <w:t>Test case</w:t>
            </w:r>
          </w:p>
        </w:tc>
        <w:tc>
          <w:tcPr>
            <w:tcW w:w="1795" w:type="dxa"/>
          </w:tcPr>
          <w:p w14:paraId="659D3735" w14:textId="721F0DE8" w:rsidR="00EA7E50" w:rsidRDefault="00EA7E50" w:rsidP="00EA7E50">
            <w:pPr>
              <w:jc w:val="center"/>
            </w:pPr>
            <w:r>
              <w:t>Test Data</w:t>
            </w:r>
          </w:p>
        </w:tc>
        <w:tc>
          <w:tcPr>
            <w:tcW w:w="1922" w:type="dxa"/>
          </w:tcPr>
          <w:p w14:paraId="5B5BD4A1" w14:textId="0BE1B7CB" w:rsidR="00EA7E50" w:rsidRDefault="00EA7E50" w:rsidP="00EA7E50">
            <w:pPr>
              <w:jc w:val="center"/>
            </w:pPr>
            <w:r>
              <w:t>Expected Result</w:t>
            </w:r>
          </w:p>
        </w:tc>
        <w:tc>
          <w:tcPr>
            <w:tcW w:w="1849" w:type="dxa"/>
          </w:tcPr>
          <w:p w14:paraId="6CF8FF4D" w14:textId="21B4922C" w:rsidR="00EA7E50" w:rsidRDefault="00EA7E50" w:rsidP="00EA7E50">
            <w:pPr>
              <w:jc w:val="center"/>
            </w:pPr>
            <w:r>
              <w:t>Actual Result</w:t>
            </w:r>
          </w:p>
        </w:tc>
        <w:tc>
          <w:tcPr>
            <w:tcW w:w="1666" w:type="dxa"/>
          </w:tcPr>
          <w:p w14:paraId="0877DA1D" w14:textId="0AA6EF28" w:rsidR="00EA7E50" w:rsidRDefault="00EA7E50" w:rsidP="00EA7E50">
            <w:pPr>
              <w:jc w:val="center"/>
            </w:pPr>
            <w:r>
              <w:t>Notes</w:t>
            </w:r>
          </w:p>
        </w:tc>
      </w:tr>
      <w:tr w:rsidR="00EA7E50" w14:paraId="577230CE" w14:textId="77777777" w:rsidTr="00EA7E50">
        <w:tc>
          <w:tcPr>
            <w:tcW w:w="1784" w:type="dxa"/>
          </w:tcPr>
          <w:p w14:paraId="7D4F6DAC" w14:textId="52C7381C" w:rsidR="00EA7E50" w:rsidRPr="00EA7E50" w:rsidRDefault="00EA7E50" w:rsidP="00EA7E50">
            <w:pPr>
              <w:jc w:val="center"/>
              <w:rPr>
                <w:sz w:val="20"/>
                <w:szCs w:val="20"/>
              </w:rPr>
            </w:pPr>
            <w:r w:rsidRPr="00EA7E50">
              <w:rPr>
                <w:sz w:val="20"/>
                <w:szCs w:val="20"/>
              </w:rPr>
              <w:t>Empty movie plot</w:t>
            </w:r>
          </w:p>
        </w:tc>
        <w:tc>
          <w:tcPr>
            <w:tcW w:w="1795" w:type="dxa"/>
          </w:tcPr>
          <w:p w14:paraId="6B2F6814" w14:textId="38A24FA6" w:rsidR="00EA7E50" w:rsidRPr="00EA7E50" w:rsidRDefault="00EA7E50" w:rsidP="00EA7E50">
            <w:pPr>
              <w:jc w:val="center"/>
              <w:rPr>
                <w:sz w:val="20"/>
                <w:szCs w:val="20"/>
              </w:rPr>
            </w:pPr>
            <w:r w:rsidRPr="00EA7E50">
              <w:rPr>
                <w:sz w:val="20"/>
                <w:szCs w:val="20"/>
              </w:rPr>
              <w:t>“   “</w:t>
            </w:r>
          </w:p>
        </w:tc>
        <w:tc>
          <w:tcPr>
            <w:tcW w:w="1922" w:type="dxa"/>
          </w:tcPr>
          <w:p w14:paraId="3305C5BD" w14:textId="481FE638" w:rsidR="00C73659" w:rsidRDefault="00C73659" w:rsidP="00EA7E50">
            <w:pPr>
              <w:jc w:val="center"/>
              <w:rPr>
                <w:sz w:val="20"/>
                <w:szCs w:val="20"/>
              </w:rPr>
            </w:pPr>
            <w:r>
              <w:rPr>
                <w:sz w:val="20"/>
                <w:szCs w:val="20"/>
              </w:rPr>
              <w:t>“</w:t>
            </w:r>
            <w:r w:rsidRPr="00C73659">
              <w:rPr>
                <w:sz w:val="20"/>
                <w:szCs w:val="20"/>
              </w:rPr>
              <w:t>ERROR: Empty move plot entered Please enter a</w:t>
            </w:r>
          </w:p>
          <w:p w14:paraId="14B8A634" w14:textId="434E90B9" w:rsidR="00EA7E50" w:rsidRPr="00EA7E50" w:rsidRDefault="00C73659" w:rsidP="00EA7E50">
            <w:pPr>
              <w:jc w:val="center"/>
              <w:rPr>
                <w:sz w:val="20"/>
                <w:szCs w:val="20"/>
              </w:rPr>
            </w:pPr>
            <w:r w:rsidRPr="00C73659">
              <w:rPr>
                <w:sz w:val="20"/>
                <w:szCs w:val="20"/>
              </w:rPr>
              <w:t xml:space="preserve"> movie plot for prediction</w:t>
            </w:r>
            <w:r>
              <w:rPr>
                <w:sz w:val="20"/>
                <w:szCs w:val="20"/>
              </w:rPr>
              <w:t>”</w:t>
            </w:r>
          </w:p>
        </w:tc>
        <w:tc>
          <w:tcPr>
            <w:tcW w:w="1849" w:type="dxa"/>
          </w:tcPr>
          <w:p w14:paraId="0ACCD1C4" w14:textId="2C2E5182" w:rsidR="00EA7E50" w:rsidRPr="00EA7E50" w:rsidRDefault="00C73659" w:rsidP="00C73659">
            <w:pPr>
              <w:jc w:val="center"/>
              <w:rPr>
                <w:sz w:val="20"/>
                <w:szCs w:val="20"/>
              </w:rPr>
            </w:pPr>
            <w:r>
              <w:rPr>
                <w:sz w:val="20"/>
                <w:szCs w:val="20"/>
              </w:rPr>
              <w:t>“</w:t>
            </w:r>
            <w:r w:rsidRPr="00C73659">
              <w:rPr>
                <w:sz w:val="20"/>
                <w:szCs w:val="20"/>
              </w:rPr>
              <w:t>ERROR: Empty move plot entered Please enter a movie plot for prediction</w:t>
            </w:r>
            <w:r>
              <w:rPr>
                <w:sz w:val="20"/>
                <w:szCs w:val="20"/>
              </w:rPr>
              <w:t>”</w:t>
            </w:r>
          </w:p>
        </w:tc>
        <w:tc>
          <w:tcPr>
            <w:tcW w:w="1666" w:type="dxa"/>
          </w:tcPr>
          <w:p w14:paraId="6E97FA82" w14:textId="7168A252" w:rsidR="00EA7E50" w:rsidRPr="00EA7E50" w:rsidRDefault="00EA7E50" w:rsidP="00EA7E50">
            <w:pPr>
              <w:jc w:val="center"/>
              <w:rPr>
                <w:sz w:val="20"/>
                <w:szCs w:val="20"/>
              </w:rPr>
            </w:pPr>
            <w:r w:rsidRPr="00EA7E50">
              <w:rPr>
                <w:sz w:val="20"/>
                <w:szCs w:val="20"/>
              </w:rPr>
              <w:t xml:space="preserve">The API returned the correct error message </w:t>
            </w:r>
            <w:r w:rsidR="00372B8B">
              <w:rPr>
                <w:sz w:val="20"/>
                <w:szCs w:val="20"/>
              </w:rPr>
              <w:t>meaning it can correctly handle empty strings</w:t>
            </w:r>
          </w:p>
        </w:tc>
      </w:tr>
      <w:tr w:rsidR="00EA7E50" w14:paraId="0CCDD6E3" w14:textId="77777777" w:rsidTr="00EA7E50">
        <w:tc>
          <w:tcPr>
            <w:tcW w:w="1784" w:type="dxa"/>
          </w:tcPr>
          <w:p w14:paraId="5AEE9E8C" w14:textId="518B602D" w:rsidR="00EA7E50" w:rsidRPr="00EA7E50" w:rsidRDefault="00327667" w:rsidP="00EA7E50">
            <w:pPr>
              <w:jc w:val="center"/>
              <w:rPr>
                <w:sz w:val="20"/>
                <w:szCs w:val="20"/>
              </w:rPr>
            </w:pPr>
            <w:r>
              <w:rPr>
                <w:sz w:val="20"/>
                <w:szCs w:val="20"/>
              </w:rPr>
              <w:lastRenderedPageBreak/>
              <w:t>Stop word movie plot</w:t>
            </w:r>
          </w:p>
        </w:tc>
        <w:tc>
          <w:tcPr>
            <w:tcW w:w="1795" w:type="dxa"/>
          </w:tcPr>
          <w:p w14:paraId="0F45481D" w14:textId="42DCE7FA" w:rsidR="00EA7E50" w:rsidRPr="00EA7E50" w:rsidRDefault="00327667" w:rsidP="00EA7E50">
            <w:pPr>
              <w:jc w:val="center"/>
              <w:rPr>
                <w:sz w:val="20"/>
                <w:szCs w:val="20"/>
              </w:rPr>
            </w:pPr>
            <w:r>
              <w:rPr>
                <w:sz w:val="20"/>
                <w:szCs w:val="20"/>
              </w:rPr>
              <w:t>“the this and is”</w:t>
            </w:r>
          </w:p>
        </w:tc>
        <w:tc>
          <w:tcPr>
            <w:tcW w:w="1922" w:type="dxa"/>
          </w:tcPr>
          <w:p w14:paraId="51251EB6" w14:textId="181819AA" w:rsidR="00C73659" w:rsidRDefault="00C73659" w:rsidP="00C73659">
            <w:pPr>
              <w:jc w:val="center"/>
              <w:rPr>
                <w:sz w:val="20"/>
                <w:szCs w:val="20"/>
              </w:rPr>
            </w:pPr>
            <w:r>
              <w:rPr>
                <w:sz w:val="20"/>
                <w:szCs w:val="20"/>
              </w:rPr>
              <w:t>“</w:t>
            </w:r>
            <w:r w:rsidRPr="00EA7E50">
              <w:rPr>
                <w:sz w:val="20"/>
                <w:szCs w:val="20"/>
              </w:rPr>
              <w:t>ERROR: Invalid movie plot entered</w:t>
            </w:r>
          </w:p>
          <w:p w14:paraId="0238E47C" w14:textId="77777777" w:rsidR="00C73659" w:rsidRDefault="00C73659" w:rsidP="00C73659">
            <w:pPr>
              <w:jc w:val="center"/>
              <w:rPr>
                <w:sz w:val="20"/>
                <w:szCs w:val="20"/>
              </w:rPr>
            </w:pPr>
            <w:r w:rsidRPr="00EA7E50">
              <w:rPr>
                <w:sz w:val="20"/>
                <w:szCs w:val="20"/>
              </w:rPr>
              <w:t xml:space="preserve">Please enter a </w:t>
            </w:r>
          </w:p>
          <w:p w14:paraId="6FEC3F8C" w14:textId="6F9D57A9" w:rsidR="00EA7E50" w:rsidRDefault="00C73659" w:rsidP="00C73659">
            <w:pPr>
              <w:jc w:val="center"/>
              <w:rPr>
                <w:sz w:val="20"/>
                <w:szCs w:val="20"/>
              </w:rPr>
            </w:pPr>
            <w:r w:rsidRPr="00EA7E50">
              <w:rPr>
                <w:sz w:val="20"/>
                <w:szCs w:val="20"/>
              </w:rPr>
              <w:t>movie plot for prediction</w:t>
            </w:r>
            <w:r w:rsidR="00327667">
              <w:rPr>
                <w:sz w:val="20"/>
                <w:szCs w:val="20"/>
              </w:rPr>
              <w:t>”</w:t>
            </w:r>
          </w:p>
        </w:tc>
        <w:tc>
          <w:tcPr>
            <w:tcW w:w="1849" w:type="dxa"/>
          </w:tcPr>
          <w:p w14:paraId="7337FA5B" w14:textId="77777777" w:rsidR="00327667" w:rsidRDefault="00EA7E50" w:rsidP="00C73659">
            <w:pPr>
              <w:jc w:val="center"/>
              <w:rPr>
                <w:sz w:val="20"/>
                <w:szCs w:val="20"/>
              </w:rPr>
            </w:pPr>
            <w:r>
              <w:rPr>
                <w:sz w:val="20"/>
                <w:szCs w:val="20"/>
              </w:rPr>
              <w:t>“</w:t>
            </w:r>
            <w:r w:rsidRPr="00EA7E50">
              <w:rPr>
                <w:sz w:val="20"/>
                <w:szCs w:val="20"/>
              </w:rPr>
              <w:t>ERROR: Invalid movie plot entered</w:t>
            </w:r>
          </w:p>
          <w:p w14:paraId="554ED4D8" w14:textId="29834B8E" w:rsidR="00EA7E50" w:rsidRPr="00EA7E50" w:rsidRDefault="00EA7E50" w:rsidP="00C73659">
            <w:pPr>
              <w:jc w:val="center"/>
              <w:rPr>
                <w:sz w:val="20"/>
                <w:szCs w:val="20"/>
              </w:rPr>
            </w:pPr>
            <w:r w:rsidRPr="00EA7E50">
              <w:rPr>
                <w:sz w:val="20"/>
                <w:szCs w:val="20"/>
              </w:rPr>
              <w:t>Please enter a movie plot for prediction</w:t>
            </w:r>
            <w:r w:rsidR="00327667">
              <w:rPr>
                <w:sz w:val="20"/>
                <w:szCs w:val="20"/>
              </w:rPr>
              <w:t>”</w:t>
            </w:r>
          </w:p>
        </w:tc>
        <w:tc>
          <w:tcPr>
            <w:tcW w:w="1666" w:type="dxa"/>
          </w:tcPr>
          <w:p w14:paraId="4C484D64" w14:textId="150B968E" w:rsidR="00EA7E50" w:rsidRPr="00EA7E50" w:rsidRDefault="00327667" w:rsidP="00EA7E50">
            <w:pPr>
              <w:jc w:val="center"/>
              <w:rPr>
                <w:sz w:val="20"/>
                <w:szCs w:val="20"/>
              </w:rPr>
            </w:pPr>
            <w:r>
              <w:rPr>
                <w:sz w:val="20"/>
                <w:szCs w:val="20"/>
              </w:rPr>
              <w:t>The API returned the correct error message</w:t>
            </w:r>
            <w:r w:rsidR="00372B8B">
              <w:rPr>
                <w:sz w:val="20"/>
                <w:szCs w:val="20"/>
              </w:rPr>
              <w:t xml:space="preserve"> meaning it can correctly handle stop words</w:t>
            </w:r>
          </w:p>
        </w:tc>
      </w:tr>
      <w:tr w:rsidR="00327667" w14:paraId="5B473E8D" w14:textId="77777777" w:rsidTr="00EA7E50">
        <w:tc>
          <w:tcPr>
            <w:tcW w:w="1784" w:type="dxa"/>
          </w:tcPr>
          <w:p w14:paraId="4F8A2844" w14:textId="1B6ADE65" w:rsidR="00327667" w:rsidRPr="00EA7E50" w:rsidRDefault="00327667" w:rsidP="00327667">
            <w:pPr>
              <w:jc w:val="center"/>
              <w:rPr>
                <w:sz w:val="20"/>
                <w:szCs w:val="20"/>
              </w:rPr>
            </w:pPr>
            <w:r>
              <w:rPr>
                <w:sz w:val="20"/>
                <w:szCs w:val="20"/>
              </w:rPr>
              <w:t>Movie Genre 1</w:t>
            </w:r>
          </w:p>
        </w:tc>
        <w:tc>
          <w:tcPr>
            <w:tcW w:w="1795" w:type="dxa"/>
          </w:tcPr>
          <w:p w14:paraId="02378835" w14:textId="16802D3A" w:rsidR="00327667" w:rsidRPr="00327667" w:rsidRDefault="00327667" w:rsidP="00327667">
            <w:pPr>
              <w:jc w:val="center"/>
            </w:pPr>
            <w:r w:rsidRPr="00327667">
              <w:rPr>
                <w:sz w:val="18"/>
                <w:szCs w:val="18"/>
              </w:rPr>
              <w:t>“The surviving members of the resistance face the First Order once again, and the legendary conflict between the Jedi and the Sith reaches its peak bringing the Skywalker saga to its end”</w:t>
            </w:r>
          </w:p>
        </w:tc>
        <w:tc>
          <w:tcPr>
            <w:tcW w:w="1922" w:type="dxa"/>
          </w:tcPr>
          <w:p w14:paraId="27710204" w14:textId="5CA1FAB4" w:rsidR="00327667" w:rsidRDefault="00327667" w:rsidP="00327667">
            <w:pPr>
              <w:jc w:val="center"/>
              <w:rPr>
                <w:sz w:val="20"/>
                <w:szCs w:val="20"/>
              </w:rPr>
            </w:pPr>
            <w:r>
              <w:rPr>
                <w:sz w:val="20"/>
                <w:szCs w:val="20"/>
              </w:rPr>
              <w:t>Acton, Adventure or Fantasy</w:t>
            </w:r>
          </w:p>
        </w:tc>
        <w:tc>
          <w:tcPr>
            <w:tcW w:w="1849" w:type="dxa"/>
          </w:tcPr>
          <w:p w14:paraId="3567261A" w14:textId="3AA7BF52" w:rsidR="00327667" w:rsidRDefault="00327667" w:rsidP="00327667">
            <w:pPr>
              <w:jc w:val="center"/>
              <w:rPr>
                <w:sz w:val="20"/>
                <w:szCs w:val="20"/>
              </w:rPr>
            </w:pPr>
            <w:r>
              <w:rPr>
                <w:sz w:val="20"/>
                <w:szCs w:val="20"/>
              </w:rPr>
              <w:t>Adventure, 26.395%</w:t>
            </w:r>
          </w:p>
        </w:tc>
        <w:tc>
          <w:tcPr>
            <w:tcW w:w="1666" w:type="dxa"/>
          </w:tcPr>
          <w:p w14:paraId="512D8B56" w14:textId="396DD436" w:rsidR="00327667" w:rsidRDefault="00327667" w:rsidP="00327667">
            <w:pPr>
              <w:jc w:val="center"/>
              <w:rPr>
                <w:sz w:val="20"/>
                <w:szCs w:val="20"/>
              </w:rPr>
            </w:pPr>
            <w:r>
              <w:rPr>
                <w:sz w:val="20"/>
                <w:szCs w:val="20"/>
              </w:rPr>
              <w:t>The model correctly predicted the movie meaning the API received the movie plot and correctly returned a response.</w:t>
            </w:r>
          </w:p>
        </w:tc>
      </w:tr>
      <w:tr w:rsidR="00327667" w14:paraId="7964C1DD" w14:textId="77777777" w:rsidTr="00EA7E50">
        <w:tc>
          <w:tcPr>
            <w:tcW w:w="1784" w:type="dxa"/>
          </w:tcPr>
          <w:p w14:paraId="47E188E3" w14:textId="2D6203A1" w:rsidR="00327667" w:rsidRPr="00EA7E50" w:rsidRDefault="00327667" w:rsidP="00327667">
            <w:pPr>
              <w:jc w:val="center"/>
              <w:rPr>
                <w:sz w:val="20"/>
                <w:szCs w:val="20"/>
              </w:rPr>
            </w:pPr>
            <w:r>
              <w:rPr>
                <w:sz w:val="20"/>
                <w:szCs w:val="20"/>
              </w:rPr>
              <w:t>Movie Genre 2</w:t>
            </w:r>
          </w:p>
        </w:tc>
        <w:tc>
          <w:tcPr>
            <w:tcW w:w="1795" w:type="dxa"/>
          </w:tcPr>
          <w:p w14:paraId="324D560A" w14:textId="423093C6" w:rsidR="00327667" w:rsidRPr="00327667" w:rsidRDefault="00327667" w:rsidP="00327667">
            <w:pPr>
              <w:jc w:val="center"/>
            </w:pPr>
            <w:r w:rsidRPr="00327667">
              <w:rPr>
                <w:sz w:val="18"/>
                <w:szCs w:val="18"/>
              </w:rPr>
              <w:t>“When the menace known as the Joker wreaks havoc and chaos on the people of Gotham, Batman must accept one of the greatest psychological and physical tests of his ability to fight injustice.”</w:t>
            </w:r>
          </w:p>
        </w:tc>
        <w:tc>
          <w:tcPr>
            <w:tcW w:w="1922" w:type="dxa"/>
          </w:tcPr>
          <w:p w14:paraId="5BEA94D9" w14:textId="76118805" w:rsidR="00327667" w:rsidRDefault="00327667" w:rsidP="00327667">
            <w:pPr>
              <w:jc w:val="center"/>
              <w:rPr>
                <w:sz w:val="20"/>
                <w:szCs w:val="20"/>
              </w:rPr>
            </w:pPr>
            <w:r>
              <w:rPr>
                <w:sz w:val="20"/>
                <w:szCs w:val="20"/>
              </w:rPr>
              <w:t>Action or Drama</w:t>
            </w:r>
          </w:p>
        </w:tc>
        <w:tc>
          <w:tcPr>
            <w:tcW w:w="1849" w:type="dxa"/>
          </w:tcPr>
          <w:p w14:paraId="515D3328" w14:textId="2519C341" w:rsidR="00327667" w:rsidRPr="004D3A78" w:rsidRDefault="004D3A78" w:rsidP="004D3A78">
            <w:pPr>
              <w:jc w:val="center"/>
            </w:pPr>
            <w:r w:rsidRPr="004D3A78">
              <w:rPr>
                <w:sz w:val="20"/>
                <w:szCs w:val="20"/>
              </w:rPr>
              <w:t>Action</w:t>
            </w:r>
            <w:r>
              <w:rPr>
                <w:sz w:val="20"/>
                <w:szCs w:val="20"/>
              </w:rPr>
              <w:t>,</w:t>
            </w:r>
            <w:r w:rsidRPr="004D3A78">
              <w:rPr>
                <w:sz w:val="20"/>
                <w:szCs w:val="20"/>
              </w:rPr>
              <w:t xml:space="preserve"> 53.110%</w:t>
            </w:r>
          </w:p>
        </w:tc>
        <w:tc>
          <w:tcPr>
            <w:tcW w:w="1666" w:type="dxa"/>
          </w:tcPr>
          <w:p w14:paraId="7F8055B3" w14:textId="598EA325" w:rsidR="00327667" w:rsidRDefault="004D3A78" w:rsidP="00327667">
            <w:pPr>
              <w:jc w:val="center"/>
              <w:rPr>
                <w:sz w:val="20"/>
                <w:szCs w:val="20"/>
              </w:rPr>
            </w:pPr>
            <w:r>
              <w:rPr>
                <w:sz w:val="20"/>
                <w:szCs w:val="20"/>
              </w:rPr>
              <w:t>The model correctly predicted the movie meaning the API correctly received the movie plot, sanitisation worked correctly the response was returned successfully</w:t>
            </w:r>
          </w:p>
        </w:tc>
      </w:tr>
      <w:tr w:rsidR="00327667" w14:paraId="38D6F930" w14:textId="77777777" w:rsidTr="00EA7E50">
        <w:tc>
          <w:tcPr>
            <w:tcW w:w="1784" w:type="dxa"/>
          </w:tcPr>
          <w:p w14:paraId="6EA0C433" w14:textId="0789E229" w:rsidR="00327667" w:rsidRPr="00EA7E50" w:rsidRDefault="00327667" w:rsidP="00EA7E50">
            <w:pPr>
              <w:jc w:val="center"/>
              <w:rPr>
                <w:sz w:val="20"/>
                <w:szCs w:val="20"/>
              </w:rPr>
            </w:pPr>
            <w:r>
              <w:rPr>
                <w:sz w:val="20"/>
                <w:szCs w:val="20"/>
              </w:rPr>
              <w:t>Long Movie Genre</w:t>
            </w:r>
          </w:p>
        </w:tc>
        <w:tc>
          <w:tcPr>
            <w:tcW w:w="1795" w:type="dxa"/>
          </w:tcPr>
          <w:p w14:paraId="2893D73C" w14:textId="71F6EF1A" w:rsidR="00327667" w:rsidRPr="00EA7E50" w:rsidRDefault="00860889" w:rsidP="004D3A78">
            <w:pPr>
              <w:rPr>
                <w:sz w:val="20"/>
                <w:szCs w:val="20"/>
              </w:rPr>
            </w:pPr>
            <w:r>
              <w:rPr>
                <w:sz w:val="20"/>
                <w:szCs w:val="20"/>
              </w:rPr>
              <w:t>The sentence: “</w:t>
            </w:r>
            <w:r w:rsidRPr="00860889">
              <w:rPr>
                <w:sz w:val="20"/>
                <w:szCs w:val="20"/>
              </w:rPr>
              <w:t>shoot run home explosion scary dark sad love chase police</w:t>
            </w:r>
            <w:r>
              <w:rPr>
                <w:sz w:val="20"/>
                <w:szCs w:val="20"/>
              </w:rPr>
              <w:t>” will be repeated 30 times to create a sentence with 300 words</w:t>
            </w:r>
          </w:p>
        </w:tc>
        <w:tc>
          <w:tcPr>
            <w:tcW w:w="1922" w:type="dxa"/>
          </w:tcPr>
          <w:p w14:paraId="4AB4D244" w14:textId="1A58D823" w:rsidR="00327667" w:rsidRDefault="00860889" w:rsidP="00EA7E50">
            <w:pPr>
              <w:jc w:val="center"/>
              <w:rPr>
                <w:sz w:val="20"/>
                <w:szCs w:val="20"/>
              </w:rPr>
            </w:pPr>
            <w:r>
              <w:rPr>
                <w:sz w:val="20"/>
                <w:szCs w:val="20"/>
              </w:rPr>
              <w:t>Any genre</w:t>
            </w:r>
          </w:p>
        </w:tc>
        <w:tc>
          <w:tcPr>
            <w:tcW w:w="1849" w:type="dxa"/>
          </w:tcPr>
          <w:p w14:paraId="15F360C2" w14:textId="209662AE" w:rsidR="00327667" w:rsidRPr="00860889" w:rsidRDefault="00860889" w:rsidP="00860889">
            <w:pPr>
              <w:jc w:val="center"/>
              <w:rPr>
                <w:sz w:val="20"/>
                <w:szCs w:val="20"/>
              </w:rPr>
            </w:pPr>
            <w:r w:rsidRPr="00860889">
              <w:rPr>
                <w:sz w:val="20"/>
                <w:szCs w:val="20"/>
              </w:rPr>
              <w:t>Romance</w:t>
            </w:r>
            <w:r>
              <w:rPr>
                <w:sz w:val="20"/>
                <w:szCs w:val="20"/>
              </w:rPr>
              <w:t>,</w:t>
            </w:r>
            <w:r w:rsidRPr="00860889">
              <w:rPr>
                <w:sz w:val="20"/>
                <w:szCs w:val="20"/>
              </w:rPr>
              <w:t xml:space="preserve"> 23.437%</w:t>
            </w:r>
          </w:p>
        </w:tc>
        <w:tc>
          <w:tcPr>
            <w:tcW w:w="1666" w:type="dxa"/>
          </w:tcPr>
          <w:p w14:paraId="34D3B517" w14:textId="72DCA77D" w:rsidR="00327667" w:rsidRDefault="00860889" w:rsidP="00EA7E50">
            <w:pPr>
              <w:jc w:val="center"/>
              <w:rPr>
                <w:sz w:val="20"/>
                <w:szCs w:val="20"/>
              </w:rPr>
            </w:pPr>
            <w:r>
              <w:rPr>
                <w:sz w:val="20"/>
                <w:szCs w:val="20"/>
              </w:rPr>
              <w:t>The model made a prediction for the large movie plot meaning that the API can correctly handle higher capacity movie plots</w:t>
            </w:r>
          </w:p>
        </w:tc>
      </w:tr>
      <w:tr w:rsidR="00327667" w14:paraId="75FA0970" w14:textId="77777777" w:rsidTr="00EA7E50">
        <w:tc>
          <w:tcPr>
            <w:tcW w:w="1784" w:type="dxa"/>
          </w:tcPr>
          <w:p w14:paraId="08107E5C" w14:textId="77EE4E73" w:rsidR="00327667" w:rsidRDefault="00327667" w:rsidP="00EA7E50">
            <w:pPr>
              <w:jc w:val="center"/>
              <w:rPr>
                <w:sz w:val="20"/>
                <w:szCs w:val="20"/>
              </w:rPr>
            </w:pPr>
            <w:r>
              <w:rPr>
                <w:sz w:val="20"/>
                <w:szCs w:val="20"/>
              </w:rPr>
              <w:t>One</w:t>
            </w:r>
            <w:r w:rsidR="00866745">
              <w:rPr>
                <w:sz w:val="20"/>
                <w:szCs w:val="20"/>
              </w:rPr>
              <w:t>-</w:t>
            </w:r>
            <w:r>
              <w:rPr>
                <w:sz w:val="20"/>
                <w:szCs w:val="20"/>
              </w:rPr>
              <w:t>word movie genre</w:t>
            </w:r>
          </w:p>
        </w:tc>
        <w:tc>
          <w:tcPr>
            <w:tcW w:w="1795" w:type="dxa"/>
          </w:tcPr>
          <w:p w14:paraId="7BCC46CA" w14:textId="76F337D8" w:rsidR="00327667" w:rsidRPr="00EA7E50" w:rsidRDefault="00327667" w:rsidP="00EA7E50">
            <w:pPr>
              <w:jc w:val="center"/>
              <w:rPr>
                <w:sz w:val="20"/>
                <w:szCs w:val="20"/>
              </w:rPr>
            </w:pPr>
            <w:r>
              <w:rPr>
                <w:sz w:val="20"/>
                <w:szCs w:val="20"/>
              </w:rPr>
              <w:t>“shoot”</w:t>
            </w:r>
          </w:p>
        </w:tc>
        <w:tc>
          <w:tcPr>
            <w:tcW w:w="1922" w:type="dxa"/>
          </w:tcPr>
          <w:p w14:paraId="66C4BC80" w14:textId="5C876234" w:rsidR="00327667" w:rsidRDefault="004D3A78" w:rsidP="00EA7E50">
            <w:pPr>
              <w:jc w:val="center"/>
              <w:rPr>
                <w:sz w:val="20"/>
                <w:szCs w:val="20"/>
              </w:rPr>
            </w:pPr>
            <w:r>
              <w:rPr>
                <w:sz w:val="20"/>
                <w:szCs w:val="20"/>
              </w:rPr>
              <w:t>western</w:t>
            </w:r>
          </w:p>
        </w:tc>
        <w:tc>
          <w:tcPr>
            <w:tcW w:w="1849" w:type="dxa"/>
          </w:tcPr>
          <w:p w14:paraId="248063ED" w14:textId="2ECC55CB" w:rsidR="00327667" w:rsidRPr="004D3A78" w:rsidRDefault="004D3A78" w:rsidP="004D3A78">
            <w:pPr>
              <w:jc w:val="center"/>
            </w:pPr>
            <w:r w:rsidRPr="004D3A78">
              <w:rPr>
                <w:sz w:val="20"/>
                <w:szCs w:val="20"/>
              </w:rPr>
              <w:t>Western, 35.104%</w:t>
            </w:r>
          </w:p>
        </w:tc>
        <w:tc>
          <w:tcPr>
            <w:tcW w:w="1666" w:type="dxa"/>
          </w:tcPr>
          <w:p w14:paraId="6C864460" w14:textId="3D1502A3" w:rsidR="00327667" w:rsidRDefault="004D3A78" w:rsidP="00EA7E50">
            <w:pPr>
              <w:jc w:val="center"/>
              <w:rPr>
                <w:sz w:val="20"/>
                <w:szCs w:val="20"/>
              </w:rPr>
            </w:pPr>
            <w:r>
              <w:rPr>
                <w:sz w:val="20"/>
                <w:szCs w:val="20"/>
              </w:rPr>
              <w:t xml:space="preserve">The model correctly predicted the genre meaning the API works correctly with single word movie plots as long as they are not stop words. </w:t>
            </w:r>
          </w:p>
        </w:tc>
      </w:tr>
    </w:tbl>
    <w:p w14:paraId="79FCE784" w14:textId="77777777" w:rsidR="00EA7E50" w:rsidRDefault="00EA7E50" w:rsidP="00445E47"/>
    <w:p w14:paraId="37EB228D" w14:textId="5299525D" w:rsidR="009F775B" w:rsidRDefault="009F775B" w:rsidP="00445E47"/>
    <w:p w14:paraId="5EF99D23" w14:textId="77777777" w:rsidR="009F775B" w:rsidRDefault="009F775B" w:rsidP="00445E47"/>
    <w:p w14:paraId="0C8AF8CE" w14:textId="67A1FF0B" w:rsidR="00190CD9" w:rsidRDefault="00866745" w:rsidP="00445E47">
      <w:pPr>
        <w:rPr>
          <w:u w:val="single"/>
        </w:rPr>
      </w:pPr>
      <w:r w:rsidRPr="00866745">
        <w:rPr>
          <w:u w:val="single"/>
        </w:rPr>
        <w:t>Testing Discussion</w:t>
      </w:r>
    </w:p>
    <w:p w14:paraId="4CC2465A" w14:textId="5411C01D" w:rsidR="00866745" w:rsidRDefault="00866745" w:rsidP="00445E47">
      <w:pPr>
        <w:rPr>
          <w:u w:val="single"/>
        </w:rPr>
      </w:pPr>
    </w:p>
    <w:p w14:paraId="4803F512" w14:textId="09825D48" w:rsidR="00866745" w:rsidRDefault="00866745" w:rsidP="00445E47">
      <w:r w:rsidRPr="00866745">
        <w:t xml:space="preserve">The API </w:t>
      </w:r>
      <w:r>
        <w:t xml:space="preserve">was able to correctly process empty strings and strings consisting of stop words, this means the API correctly detected the empty strings and correctly filtered out the stop words. </w:t>
      </w:r>
    </w:p>
    <w:p w14:paraId="69413672" w14:textId="14859AED" w:rsidR="00866745" w:rsidRDefault="00866745" w:rsidP="00445E47">
      <w:r>
        <w:t xml:space="preserve">The API was able to correctly make predictions on the two ordinary movie plots showing that the model correctly receives, sanitises, and returns data. </w:t>
      </w:r>
    </w:p>
    <w:p w14:paraId="3654761E" w14:textId="77777777" w:rsidR="00866745" w:rsidRDefault="00866745" w:rsidP="00445E47">
      <w:r>
        <w:t xml:space="preserve">The API made a prediction on the large movie plot, consisting of 300 words, this shows that the API can handle high capacity genres. This is fine for the scope of this assessment but in a real distribution this could pose a risk as vastly large movie plots could be sent to the API </w:t>
      </w:r>
      <w:r>
        <w:lastRenderedPageBreak/>
        <w:t xml:space="preserve">which could overwhelm the server. For a real distribution it is recommended that the API creates an upper limit on the size of a movie plot. </w:t>
      </w:r>
    </w:p>
    <w:p w14:paraId="3CA436CC" w14:textId="10CD8AD6" w:rsidR="00C52FE6" w:rsidRPr="00445E47" w:rsidRDefault="00866745" w:rsidP="00445E47">
      <w:r>
        <w:t xml:space="preserve"> </w:t>
      </w:r>
      <w:r w:rsidR="00C52FE6">
        <w:t xml:space="preserve"> </w:t>
      </w:r>
    </w:p>
    <w:sectPr w:rsidR="00C52FE6" w:rsidRPr="00445E47" w:rsidSect="008F38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7E2"/>
    <w:multiLevelType w:val="hybridMultilevel"/>
    <w:tmpl w:val="33D25842"/>
    <w:lvl w:ilvl="0" w:tplc="625CF4CA">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25E74"/>
    <w:multiLevelType w:val="hybridMultilevel"/>
    <w:tmpl w:val="2E0C12EA"/>
    <w:lvl w:ilvl="0" w:tplc="0AA01D30">
      <w:start w:val="2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59"/>
    <w:rsid w:val="000030B7"/>
    <w:rsid w:val="000503B3"/>
    <w:rsid w:val="00054741"/>
    <w:rsid w:val="00084BD7"/>
    <w:rsid w:val="000A2DD0"/>
    <w:rsid w:val="000E3DA4"/>
    <w:rsid w:val="000E58EF"/>
    <w:rsid w:val="00117859"/>
    <w:rsid w:val="00131E54"/>
    <w:rsid w:val="00134F2C"/>
    <w:rsid w:val="001461F5"/>
    <w:rsid w:val="00176D65"/>
    <w:rsid w:val="00190CD9"/>
    <w:rsid w:val="001F7F98"/>
    <w:rsid w:val="00201FD4"/>
    <w:rsid w:val="00214DC2"/>
    <w:rsid w:val="00255F32"/>
    <w:rsid w:val="00281EFE"/>
    <w:rsid w:val="002C4D3E"/>
    <w:rsid w:val="002D20A5"/>
    <w:rsid w:val="002D2B24"/>
    <w:rsid w:val="002F64D5"/>
    <w:rsid w:val="00310DDE"/>
    <w:rsid w:val="003120DD"/>
    <w:rsid w:val="0031454E"/>
    <w:rsid w:val="00327667"/>
    <w:rsid w:val="00372B8B"/>
    <w:rsid w:val="003D6EE7"/>
    <w:rsid w:val="00445E47"/>
    <w:rsid w:val="00490DF0"/>
    <w:rsid w:val="004D3A78"/>
    <w:rsid w:val="004F5C51"/>
    <w:rsid w:val="00516A06"/>
    <w:rsid w:val="00574371"/>
    <w:rsid w:val="00587A9D"/>
    <w:rsid w:val="00590FA1"/>
    <w:rsid w:val="005C657E"/>
    <w:rsid w:val="00626FB1"/>
    <w:rsid w:val="00627F66"/>
    <w:rsid w:val="00633073"/>
    <w:rsid w:val="00666C3E"/>
    <w:rsid w:val="006758AC"/>
    <w:rsid w:val="0068215A"/>
    <w:rsid w:val="00693245"/>
    <w:rsid w:val="006E26A1"/>
    <w:rsid w:val="00706C2D"/>
    <w:rsid w:val="00715CB5"/>
    <w:rsid w:val="00716383"/>
    <w:rsid w:val="007232E2"/>
    <w:rsid w:val="007858AD"/>
    <w:rsid w:val="007B30C8"/>
    <w:rsid w:val="007B36F5"/>
    <w:rsid w:val="007C7E0A"/>
    <w:rsid w:val="008054F1"/>
    <w:rsid w:val="00816C7D"/>
    <w:rsid w:val="00830DED"/>
    <w:rsid w:val="00844CBF"/>
    <w:rsid w:val="00860889"/>
    <w:rsid w:val="00863C63"/>
    <w:rsid w:val="00866329"/>
    <w:rsid w:val="00866745"/>
    <w:rsid w:val="00885CA6"/>
    <w:rsid w:val="008D5756"/>
    <w:rsid w:val="008F3840"/>
    <w:rsid w:val="008F5B42"/>
    <w:rsid w:val="00915C8A"/>
    <w:rsid w:val="00966865"/>
    <w:rsid w:val="00995FA2"/>
    <w:rsid w:val="009A4F22"/>
    <w:rsid w:val="009B4F62"/>
    <w:rsid w:val="009C118E"/>
    <w:rsid w:val="009F4B2D"/>
    <w:rsid w:val="009F775B"/>
    <w:rsid w:val="00A012E9"/>
    <w:rsid w:val="00A03A7C"/>
    <w:rsid w:val="00A1795E"/>
    <w:rsid w:val="00A26CBD"/>
    <w:rsid w:val="00A404AB"/>
    <w:rsid w:val="00A77B5B"/>
    <w:rsid w:val="00A81770"/>
    <w:rsid w:val="00AA33C2"/>
    <w:rsid w:val="00AD04BF"/>
    <w:rsid w:val="00AE463C"/>
    <w:rsid w:val="00B2570C"/>
    <w:rsid w:val="00B37D65"/>
    <w:rsid w:val="00B62AB0"/>
    <w:rsid w:val="00B72CF1"/>
    <w:rsid w:val="00BB5A5D"/>
    <w:rsid w:val="00C34BA6"/>
    <w:rsid w:val="00C43859"/>
    <w:rsid w:val="00C52FE6"/>
    <w:rsid w:val="00C64128"/>
    <w:rsid w:val="00C73659"/>
    <w:rsid w:val="00CB1F04"/>
    <w:rsid w:val="00CD3D69"/>
    <w:rsid w:val="00CD6CE3"/>
    <w:rsid w:val="00D12507"/>
    <w:rsid w:val="00D565AC"/>
    <w:rsid w:val="00D658A2"/>
    <w:rsid w:val="00D73B83"/>
    <w:rsid w:val="00DD3341"/>
    <w:rsid w:val="00E260ED"/>
    <w:rsid w:val="00E30C66"/>
    <w:rsid w:val="00E73B1C"/>
    <w:rsid w:val="00E9149C"/>
    <w:rsid w:val="00EA2CEE"/>
    <w:rsid w:val="00EA7E50"/>
    <w:rsid w:val="00ED1074"/>
    <w:rsid w:val="00EF4D6B"/>
    <w:rsid w:val="00F35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824E"/>
  <w15:chartTrackingRefBased/>
  <w15:docId w15:val="{EBCC13C5-35C9-45AB-8C0D-932C158E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4B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A2"/>
    <w:pPr>
      <w:ind w:left="720"/>
      <w:contextualSpacing/>
    </w:pPr>
  </w:style>
  <w:style w:type="table" w:styleId="TableGrid">
    <w:name w:val="Table Grid"/>
    <w:basedOn w:val="TableNormal"/>
    <w:uiPriority w:val="39"/>
    <w:rsid w:val="00003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F3840"/>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8F3840"/>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A419064A0E4B37AEBABF4D32A63985"/>
        <w:category>
          <w:name w:val="General"/>
          <w:gallery w:val="placeholder"/>
        </w:category>
        <w:types>
          <w:type w:val="bbPlcHdr"/>
        </w:types>
        <w:behaviors>
          <w:behavior w:val="content"/>
        </w:behaviors>
        <w:guid w:val="{902074F9-AD6B-4418-B28E-1971F3B2BBF0}"/>
      </w:docPartPr>
      <w:docPartBody>
        <w:p w:rsidR="00F16A34" w:rsidRDefault="006013E6" w:rsidP="006013E6">
          <w:pPr>
            <w:pStyle w:val="DFA419064A0E4B37AEBABF4D32A63985"/>
          </w:pPr>
          <w:r>
            <w:rPr>
              <w:color w:val="2F5496" w:themeColor="accent1" w:themeShade="BF"/>
              <w:sz w:val="24"/>
              <w:szCs w:val="24"/>
            </w:rPr>
            <w:t>[Company name]</w:t>
          </w:r>
        </w:p>
      </w:docPartBody>
    </w:docPart>
    <w:docPart>
      <w:docPartPr>
        <w:name w:val="0C59EAF5D41B4FBFBA547A4088C01F09"/>
        <w:category>
          <w:name w:val="General"/>
          <w:gallery w:val="placeholder"/>
        </w:category>
        <w:types>
          <w:type w:val="bbPlcHdr"/>
        </w:types>
        <w:behaviors>
          <w:behavior w:val="content"/>
        </w:behaviors>
        <w:guid w:val="{AB982C1E-A871-4053-9F4E-90BA4470A7F0}"/>
      </w:docPartPr>
      <w:docPartBody>
        <w:p w:rsidR="00F16A34" w:rsidRDefault="006013E6" w:rsidP="006013E6">
          <w:pPr>
            <w:pStyle w:val="0C59EAF5D41B4FBFBA547A4088C01F09"/>
          </w:pPr>
          <w:r>
            <w:rPr>
              <w:rFonts w:asciiTheme="majorHAnsi" w:eastAsiaTheme="majorEastAsia" w:hAnsiTheme="majorHAnsi" w:cstheme="majorBidi"/>
              <w:color w:val="4472C4" w:themeColor="accent1"/>
              <w:sz w:val="88"/>
              <w:szCs w:val="88"/>
            </w:rPr>
            <w:t>[Document title]</w:t>
          </w:r>
        </w:p>
      </w:docPartBody>
    </w:docPart>
    <w:docPart>
      <w:docPartPr>
        <w:name w:val="B7697467A3DF45ECBEA275699C3A5FBF"/>
        <w:category>
          <w:name w:val="General"/>
          <w:gallery w:val="placeholder"/>
        </w:category>
        <w:types>
          <w:type w:val="bbPlcHdr"/>
        </w:types>
        <w:behaviors>
          <w:behavior w:val="content"/>
        </w:behaviors>
        <w:guid w:val="{4F3BFDC5-EDAE-4E62-935C-24A169F7B902}"/>
      </w:docPartPr>
      <w:docPartBody>
        <w:p w:rsidR="00F16A34" w:rsidRDefault="006013E6" w:rsidP="006013E6">
          <w:pPr>
            <w:pStyle w:val="B7697467A3DF45ECBEA275699C3A5FBF"/>
          </w:pPr>
          <w:r>
            <w:rPr>
              <w:color w:val="2F5496" w:themeColor="accent1" w:themeShade="BF"/>
              <w:sz w:val="24"/>
              <w:szCs w:val="24"/>
            </w:rPr>
            <w:t>[Document subtitle]</w:t>
          </w:r>
        </w:p>
      </w:docPartBody>
    </w:docPart>
    <w:docPart>
      <w:docPartPr>
        <w:name w:val="EC2A380077184EC48AC59BC327CF3CB4"/>
        <w:category>
          <w:name w:val="General"/>
          <w:gallery w:val="placeholder"/>
        </w:category>
        <w:types>
          <w:type w:val="bbPlcHdr"/>
        </w:types>
        <w:behaviors>
          <w:behavior w:val="content"/>
        </w:behaviors>
        <w:guid w:val="{B80A0C32-0BBA-43E2-AC50-4A4D4D746030}"/>
      </w:docPartPr>
      <w:docPartBody>
        <w:p w:rsidR="00F16A34" w:rsidRDefault="006013E6" w:rsidP="006013E6">
          <w:pPr>
            <w:pStyle w:val="EC2A380077184EC48AC59BC327CF3CB4"/>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E6"/>
    <w:rsid w:val="00446F21"/>
    <w:rsid w:val="006013E6"/>
    <w:rsid w:val="00625DC9"/>
    <w:rsid w:val="00F16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419064A0E4B37AEBABF4D32A63985">
    <w:name w:val="DFA419064A0E4B37AEBABF4D32A63985"/>
    <w:rsid w:val="006013E6"/>
  </w:style>
  <w:style w:type="paragraph" w:customStyle="1" w:styleId="0C59EAF5D41B4FBFBA547A4088C01F09">
    <w:name w:val="0C59EAF5D41B4FBFBA547A4088C01F09"/>
    <w:rsid w:val="006013E6"/>
  </w:style>
  <w:style w:type="paragraph" w:customStyle="1" w:styleId="B7697467A3DF45ECBEA275699C3A5FBF">
    <w:name w:val="B7697467A3DF45ECBEA275699C3A5FBF"/>
    <w:rsid w:val="006013E6"/>
  </w:style>
  <w:style w:type="paragraph" w:customStyle="1" w:styleId="EC2A380077184EC48AC59BC327CF3CB4">
    <w:name w:val="EC2A380077184EC48AC59BC327CF3CB4"/>
    <w:rsid w:val="006013E6"/>
  </w:style>
  <w:style w:type="paragraph" w:customStyle="1" w:styleId="2DB29660200A4CA2B5DB6A90844C2C4B">
    <w:name w:val="2DB29660200A4CA2B5DB6A90844C2C4B"/>
    <w:rsid w:val="00601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3277</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KF5012</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Group: Only fools and horses</dc:subject>
  <dc:creator>Name: Michael Anderson</dc:creator>
  <cp:keywords/>
  <dc:description/>
  <cp:lastModifiedBy>michael.anderson</cp:lastModifiedBy>
  <cp:revision>79</cp:revision>
  <dcterms:created xsi:type="dcterms:W3CDTF">2020-04-07T12:37:00Z</dcterms:created>
  <dcterms:modified xsi:type="dcterms:W3CDTF">2020-05-14T00:31:00Z</dcterms:modified>
</cp:coreProperties>
</file>