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2919" w:rsidRPr="00AE155F" w:rsidRDefault="006B01C3" w:rsidP="001B3EB1">
      <w:pPr>
        <w:spacing w:line="500" w:lineRule="exact"/>
        <w:jc w:val="center"/>
        <w:rPr>
          <w:rFonts w:ascii="標楷體" w:eastAsia="標楷體" w:hAnsi="標楷體"/>
          <w:sz w:val="30"/>
          <w:szCs w:val="30"/>
        </w:rPr>
      </w:pPr>
      <w:r w:rsidRPr="00AE155F">
        <w:rPr>
          <w:rFonts w:ascii="標楷體" w:eastAsia="標楷體" w:hAnsi="標楷體" w:hint="eastAsia"/>
          <w:sz w:val="30"/>
          <w:szCs w:val="30"/>
        </w:rPr>
        <w:t>第09341章</w:t>
      </w:r>
    </w:p>
    <w:p w:rsidR="00D22919" w:rsidRPr="00AE155F" w:rsidRDefault="000969E9" w:rsidP="001B3EB1">
      <w:pPr>
        <w:spacing w:line="500" w:lineRule="exact"/>
        <w:jc w:val="center"/>
        <w:rPr>
          <w:rFonts w:ascii="標楷體" w:eastAsia="標楷體" w:hAnsi="標楷體"/>
          <w:sz w:val="30"/>
          <w:szCs w:val="30"/>
        </w:rPr>
      </w:pPr>
      <w:r w:rsidRPr="00AE155F">
        <w:rPr>
          <w:rFonts w:ascii="標楷體" w:eastAsia="標楷體" w:hAnsi="標楷體" w:hint="eastAsia"/>
          <w:sz w:val="30"/>
          <w:szCs w:val="30"/>
        </w:rPr>
        <w:t>舖地磚</w:t>
      </w:r>
    </w:p>
    <w:p w:rsidR="000969E9" w:rsidRPr="00AE155F" w:rsidRDefault="000969E9" w:rsidP="00D9720B">
      <w:pPr>
        <w:pStyle w:val="13"/>
        <w:rPr>
          <w:szCs w:val="32"/>
        </w:rPr>
      </w:pPr>
      <w:r w:rsidRPr="00AE155F">
        <w:rPr>
          <w:rFonts w:hint="eastAsia"/>
          <w:szCs w:val="32"/>
        </w:rPr>
        <w:t>1.</w:t>
      </w:r>
      <w:r w:rsidRPr="00AE155F">
        <w:rPr>
          <w:szCs w:val="32"/>
        </w:rPr>
        <w:t>通則</w:t>
      </w:r>
    </w:p>
    <w:p w:rsidR="000969E9" w:rsidRPr="00AE155F" w:rsidRDefault="000969E9" w:rsidP="000969E9">
      <w:pPr>
        <w:pStyle w:val="1"/>
        <w:ind w:left="0" w:firstLine="0"/>
        <w:rPr>
          <w:rFonts w:hAnsi="標楷體"/>
        </w:rPr>
      </w:pPr>
      <w:r w:rsidRPr="00AE155F">
        <w:rPr>
          <w:rFonts w:hAnsi="標楷體" w:hint="eastAsia"/>
        </w:rPr>
        <w:t>1.1</w:t>
      </w:r>
      <w:r w:rsidR="009D3946" w:rsidRPr="00AE155F">
        <w:rPr>
          <w:rFonts w:hint="eastAsia"/>
        </w:rPr>
        <w:tab/>
      </w:r>
      <w:r w:rsidR="00871716" w:rsidRPr="00AE155F">
        <w:rPr>
          <w:rFonts w:hint="eastAsia"/>
        </w:rPr>
        <w:t xml:space="preserve">   </w:t>
      </w:r>
      <w:r w:rsidRPr="00AE155F">
        <w:rPr>
          <w:rFonts w:hAnsi="標楷體" w:hint="eastAsia"/>
        </w:rPr>
        <w:t>本章概要</w:t>
      </w:r>
    </w:p>
    <w:p w:rsidR="000969E9" w:rsidRPr="00AE155F" w:rsidRDefault="006B01C3" w:rsidP="000969E9">
      <w:pPr>
        <w:pStyle w:val="1"/>
        <w:ind w:left="0" w:firstLine="0"/>
        <w:rPr>
          <w:rFonts w:hAnsi="標楷體"/>
        </w:rPr>
      </w:pPr>
      <w:r w:rsidRPr="00AE155F">
        <w:rPr>
          <w:rFonts w:hint="eastAsia"/>
        </w:rPr>
        <w:t xml:space="preserve">       </w:t>
      </w:r>
      <w:r w:rsidR="000969E9" w:rsidRPr="00AE155F">
        <w:rPr>
          <w:rFonts w:hint="eastAsia"/>
        </w:rPr>
        <w:t>說明室內、外地坪各種地磚之材料、</w:t>
      </w:r>
      <w:r w:rsidR="00272F49" w:rsidRPr="00AE155F">
        <w:rPr>
          <w:rFonts w:hint="eastAsia"/>
        </w:rPr>
        <w:t>打底、</w:t>
      </w:r>
      <w:r w:rsidR="000969E9" w:rsidRPr="00AE155F">
        <w:rPr>
          <w:rFonts w:hint="eastAsia"/>
        </w:rPr>
        <w:t>施工及檢驗等之相關規定。</w:t>
      </w:r>
    </w:p>
    <w:p w:rsidR="000969E9" w:rsidRPr="00AE155F" w:rsidRDefault="000969E9" w:rsidP="000969E9">
      <w:pPr>
        <w:pStyle w:val="1"/>
        <w:ind w:left="0" w:firstLine="0"/>
        <w:rPr>
          <w:rFonts w:hAnsi="標楷體"/>
        </w:rPr>
      </w:pPr>
      <w:r w:rsidRPr="00AE155F">
        <w:rPr>
          <w:rFonts w:hAnsi="標楷體" w:hint="eastAsia"/>
        </w:rPr>
        <w:t>1.2</w:t>
      </w:r>
      <w:r w:rsidR="009D3946" w:rsidRPr="00AE155F">
        <w:rPr>
          <w:rFonts w:hint="eastAsia"/>
        </w:rPr>
        <w:tab/>
      </w:r>
      <w:r w:rsidR="009D3946" w:rsidRPr="00AE155F">
        <w:rPr>
          <w:rFonts w:hint="eastAsia"/>
        </w:rPr>
        <w:tab/>
      </w:r>
      <w:r w:rsidRPr="00AE155F">
        <w:rPr>
          <w:rFonts w:hAnsi="標楷體" w:hint="eastAsia"/>
        </w:rPr>
        <w:t>工作範圍</w:t>
      </w:r>
    </w:p>
    <w:p w:rsidR="00571D86" w:rsidRPr="00AE155F" w:rsidRDefault="00571D86" w:rsidP="00571D86">
      <w:pPr>
        <w:pStyle w:val="11"/>
      </w:pPr>
      <w:r w:rsidRPr="00AE155F">
        <w:rPr>
          <w:rFonts w:hint="eastAsia"/>
        </w:rPr>
        <w:t>1.2.1</w:t>
      </w:r>
      <w:r w:rsidRPr="00AE155F">
        <w:rPr>
          <w:rFonts w:hint="eastAsia"/>
        </w:rPr>
        <w:tab/>
        <w:t>依據契約</w:t>
      </w:r>
      <w:r w:rsidR="007F0408" w:rsidRPr="00AE155F">
        <w:rPr>
          <w:rFonts w:hint="eastAsia"/>
        </w:rPr>
        <w:t>及相關圖說</w:t>
      </w:r>
      <w:r w:rsidRPr="00AE155F">
        <w:rPr>
          <w:rFonts w:hint="eastAsia"/>
        </w:rPr>
        <w:t>之規定，凡使用於室內、外地坪之</w:t>
      </w:r>
      <w:r w:rsidR="00CE4F06" w:rsidRPr="00AE155F">
        <w:rPr>
          <w:rFonts w:hint="eastAsia"/>
        </w:rPr>
        <w:t>陶質、石質、</w:t>
      </w:r>
      <w:r w:rsidRPr="00AE155F">
        <w:rPr>
          <w:rFonts w:hint="eastAsia"/>
        </w:rPr>
        <w:t>瓷質、窯燒花崗石面磚等舖設者均屬之。</w:t>
      </w:r>
    </w:p>
    <w:p w:rsidR="00571D86" w:rsidRPr="00AE155F" w:rsidRDefault="00571D86" w:rsidP="00571D86">
      <w:pPr>
        <w:pStyle w:val="11"/>
      </w:pPr>
      <w:r w:rsidRPr="00AE155F">
        <w:rPr>
          <w:rFonts w:hint="eastAsia"/>
        </w:rPr>
        <w:t>1.2.2</w:t>
      </w:r>
      <w:r w:rsidRPr="00AE155F">
        <w:rPr>
          <w:rFonts w:hint="eastAsia"/>
        </w:rPr>
        <w:tab/>
        <w:t>為完成本章節所需之一切人工、材料、機具、設備、動力、運輸及其完成後之清理工作亦屬之。</w:t>
      </w:r>
    </w:p>
    <w:p w:rsidR="00964A09" w:rsidRPr="00AE155F" w:rsidRDefault="00571D86" w:rsidP="006249AB">
      <w:pPr>
        <w:pStyle w:val="11"/>
      </w:pPr>
      <w:r w:rsidRPr="00AE155F">
        <w:rPr>
          <w:rFonts w:hint="eastAsia"/>
        </w:rPr>
        <w:t>1.2.3</w:t>
      </w:r>
      <w:r w:rsidRPr="00AE155F">
        <w:rPr>
          <w:rFonts w:hint="eastAsia"/>
        </w:rPr>
        <w:tab/>
        <w:t>如無特殊規定時，工作內容應包括但不限於地磚、黏著層、砂漿層、各種嵌縫（伸縮縫、控制縫、分割縫、勾填縫、防水填縫、邊縫等）及其零料、配件等。</w:t>
      </w:r>
    </w:p>
    <w:p w:rsidR="00247BA1" w:rsidRPr="00AE155F" w:rsidRDefault="00247BA1" w:rsidP="00247BA1">
      <w:pPr>
        <w:pStyle w:val="11"/>
      </w:pPr>
      <w:r w:rsidRPr="00AE155F">
        <w:rPr>
          <w:rFonts w:hint="eastAsia"/>
        </w:rPr>
        <w:t>1.3   相關準則</w:t>
      </w:r>
    </w:p>
    <w:p w:rsidR="00CD0F72" w:rsidRPr="00AE155F" w:rsidRDefault="00CD0F72" w:rsidP="00CD0F72">
      <w:pPr>
        <w:pStyle w:val="1"/>
        <w:ind w:left="0" w:firstLine="0"/>
      </w:pPr>
      <w:r w:rsidRPr="00AE155F">
        <w:rPr>
          <w:rFonts w:hAnsi="標楷體" w:hint="eastAsia"/>
        </w:rPr>
        <w:t xml:space="preserve">1.3.1 </w:t>
      </w:r>
      <w:r w:rsidRPr="00AE155F">
        <w:rPr>
          <w:rFonts w:hint="eastAsia"/>
        </w:rPr>
        <w:t xml:space="preserve"> CNS 9737</w:t>
      </w:r>
      <w:r w:rsidR="007F0408" w:rsidRPr="00AE155F">
        <w:rPr>
          <w:rFonts w:hint="eastAsia"/>
        </w:rPr>
        <w:t xml:space="preserve">  </w:t>
      </w:r>
      <w:r w:rsidRPr="00AE155F">
        <w:rPr>
          <w:rFonts w:hint="eastAsia"/>
        </w:rPr>
        <w:t>陶瓷面磚總則</w:t>
      </w:r>
    </w:p>
    <w:p w:rsidR="0001015F" w:rsidRPr="00AE155F" w:rsidRDefault="0001015F" w:rsidP="0001015F">
      <w:pPr>
        <w:pStyle w:val="1"/>
        <w:tabs>
          <w:tab w:val="left" w:pos="966"/>
        </w:tabs>
        <w:ind w:left="0" w:firstLine="0"/>
        <w:rPr>
          <w:rFonts w:hAnsi="標楷體"/>
        </w:rPr>
      </w:pPr>
      <w:r w:rsidRPr="00AE155F">
        <w:rPr>
          <w:rFonts w:hAnsi="標楷體" w:hint="eastAsia"/>
        </w:rPr>
        <w:t>1.4    資料送審</w:t>
      </w:r>
    </w:p>
    <w:p w:rsidR="00FD2437" w:rsidRPr="00AE155F" w:rsidRDefault="00FD2437" w:rsidP="00861F8D">
      <w:pPr>
        <w:pStyle w:val="11"/>
        <w:ind w:left="900" w:hanging="900"/>
        <w:jc w:val="left"/>
        <w:rPr>
          <w:rFonts w:hAnsi="標楷體"/>
        </w:rPr>
      </w:pPr>
      <w:r w:rsidRPr="00AE155F">
        <w:rPr>
          <w:rFonts w:hAnsi="標楷體" w:hint="eastAsia"/>
        </w:rPr>
        <w:t xml:space="preserve">1.4.1  </w:t>
      </w:r>
      <w:r w:rsidR="005C01FC" w:rsidRPr="00AE155F">
        <w:rPr>
          <w:rFonts w:hAnsi="標楷體" w:hint="eastAsia"/>
        </w:rPr>
        <w:t>廠商應於施工前提送本項材料之製程說明文件送機關審核，倘使用</w:t>
      </w:r>
      <w:r w:rsidR="00861F8D" w:rsidRPr="00AE155F">
        <w:rPr>
          <w:rFonts w:hAnsi="標楷體" w:hint="eastAsia"/>
        </w:rPr>
        <w:t>之</w:t>
      </w:r>
      <w:r w:rsidR="005C01FC" w:rsidRPr="00AE155F">
        <w:rPr>
          <w:rFonts w:hAnsi="標楷體" w:hint="eastAsia"/>
        </w:rPr>
        <w:t>材料為「窯燒花崗石面磚」</w:t>
      </w:r>
      <w:r w:rsidR="00861F8D" w:rsidRPr="00AE155F">
        <w:rPr>
          <w:rFonts w:hAnsi="標楷體" w:hint="eastAsia"/>
        </w:rPr>
        <w:t>時，</w:t>
      </w:r>
      <w:r w:rsidR="00785EF8" w:rsidRPr="00AE155F">
        <w:rPr>
          <w:rFonts w:hAnsi="標楷體" w:hint="eastAsia"/>
        </w:rPr>
        <w:t>需依機關指示於材料進場前需先行辦理廠驗，確認</w:t>
      </w:r>
      <w:r w:rsidR="00974EC0" w:rsidRPr="00AE155F">
        <w:rPr>
          <w:rFonts w:hAnsi="標楷體" w:hint="eastAsia"/>
        </w:rPr>
        <w:t>其</w:t>
      </w:r>
      <w:r w:rsidR="00785EF8" w:rsidRPr="00AE155F">
        <w:rPr>
          <w:rFonts w:hAnsi="標楷體" w:hint="eastAsia"/>
        </w:rPr>
        <w:t>材料之</w:t>
      </w:r>
      <w:r w:rsidR="005C01FC" w:rsidRPr="00AE155F">
        <w:rPr>
          <w:rFonts w:hAnsi="標楷體" w:hint="eastAsia"/>
        </w:rPr>
        <w:t>製造方法應</w:t>
      </w:r>
      <w:r w:rsidR="00785EF8" w:rsidRPr="00AE155F">
        <w:rPr>
          <w:rFonts w:hAnsi="標楷體" w:hint="eastAsia"/>
        </w:rPr>
        <w:t>屬</w:t>
      </w:r>
      <w:r w:rsidR="00861F8D" w:rsidRPr="00AE155F">
        <w:rPr>
          <w:rFonts w:hAnsi="標楷體" w:hint="eastAsia"/>
        </w:rPr>
        <w:t>以石英、長石、黏土經混合、研磨、噴霧乾燥之成形粉為主體，再加入石英、長石、雲母等顆粒，以高壓成形後表面不施釉，經高溫氧化或還原焰燒結而成</w:t>
      </w:r>
      <w:r w:rsidR="00424E7D" w:rsidRPr="00AE155F">
        <w:rPr>
          <w:rFonts w:hAnsi="標楷體" w:hint="eastAsia"/>
        </w:rPr>
        <w:t>；</w:t>
      </w:r>
      <w:r w:rsidR="00861F8D" w:rsidRPr="00AE155F">
        <w:rPr>
          <w:rFonts w:hAnsi="標楷體" w:hint="eastAsia"/>
        </w:rPr>
        <w:t>或其他經機關核可之加工方式製造之材料</w:t>
      </w:r>
      <w:r w:rsidR="00785EF8" w:rsidRPr="00AE155F">
        <w:rPr>
          <w:rFonts w:hAnsi="標楷體" w:hint="eastAsia"/>
        </w:rPr>
        <w:t>。</w:t>
      </w:r>
    </w:p>
    <w:p w:rsidR="005C01FC" w:rsidRPr="00AE155F" w:rsidRDefault="005C01FC" w:rsidP="005C01FC">
      <w:pPr>
        <w:pStyle w:val="11"/>
        <w:ind w:left="900" w:hanging="900"/>
        <w:rPr>
          <w:rFonts w:hAnsi="標楷體"/>
        </w:rPr>
      </w:pPr>
      <w:r w:rsidRPr="00AE155F">
        <w:rPr>
          <w:rFonts w:hAnsi="標楷體" w:hint="eastAsia"/>
        </w:rPr>
        <w:t>1.4.</w:t>
      </w:r>
      <w:r w:rsidRPr="00AE155F">
        <w:rPr>
          <w:rFonts w:hint="eastAsia"/>
        </w:rPr>
        <w:t>2</w:t>
      </w:r>
      <w:r w:rsidRPr="00AE155F">
        <w:rPr>
          <w:rFonts w:hAnsi="標楷體" w:hint="eastAsia"/>
        </w:rPr>
        <w:t xml:space="preserve">  符合相關準則之（</w:t>
      </w:r>
      <w:r w:rsidR="005A4C81" w:rsidRPr="005A4C81">
        <w:rPr>
          <w:rFonts w:hAnsi="標楷體" w:hint="eastAsia"/>
        </w:rPr>
        <w:t xml:space="preserve"> </w:t>
      </w:r>
      <w:r w:rsidR="005A4C81" w:rsidRPr="005A4C81">
        <w:rPr>
          <w:rFonts w:hAnsi="標楷體" w:hint="eastAsia"/>
          <w:color w:val="FF0000"/>
        </w:rPr>
        <w:t>5</w:t>
      </w:r>
      <w:r w:rsidRPr="00AE155F">
        <w:rPr>
          <w:rFonts w:hAnsi="標楷體" w:hint="eastAsia"/>
        </w:rPr>
        <w:t>）年內試驗報告。</w:t>
      </w:r>
    </w:p>
    <w:p w:rsidR="00FD2437" w:rsidRPr="00AE155F" w:rsidRDefault="00FD2437" w:rsidP="00FD2437">
      <w:pPr>
        <w:pStyle w:val="11"/>
        <w:ind w:left="720" w:hanging="720"/>
        <w:rPr>
          <w:rFonts w:hAnsi="標楷體"/>
        </w:rPr>
      </w:pPr>
      <w:r w:rsidRPr="00AE155F">
        <w:rPr>
          <w:rFonts w:hAnsi="標楷體" w:hint="eastAsia"/>
        </w:rPr>
        <w:t>1.4.</w:t>
      </w:r>
      <w:r w:rsidR="00861F8D" w:rsidRPr="00AE155F">
        <w:rPr>
          <w:rFonts w:hint="eastAsia"/>
        </w:rPr>
        <w:t>3</w:t>
      </w:r>
      <w:r w:rsidR="00331891" w:rsidRPr="00AE155F">
        <w:rPr>
          <w:rFonts w:hAnsi="標楷體" w:hint="eastAsia"/>
        </w:rPr>
        <w:t xml:space="preserve">  </w:t>
      </w:r>
      <w:r w:rsidR="00CD6860" w:rsidRPr="00AE155F">
        <w:rPr>
          <w:rFonts w:hAnsi="標楷體" w:hint="eastAsia"/>
        </w:rPr>
        <w:t>產品</w:t>
      </w:r>
      <w:r w:rsidR="00331891" w:rsidRPr="00AE155F">
        <w:rPr>
          <w:rFonts w:hAnsi="標楷體" w:hint="eastAsia"/>
        </w:rPr>
        <w:t>出廠證明</w:t>
      </w:r>
      <w:r w:rsidRPr="00AE155F">
        <w:rPr>
          <w:rFonts w:hAnsi="標楷體" w:hint="eastAsia"/>
        </w:rPr>
        <w:t>。</w:t>
      </w:r>
    </w:p>
    <w:p w:rsidR="00FD2437" w:rsidRPr="00AE155F" w:rsidRDefault="00FD2437" w:rsidP="00A27906">
      <w:pPr>
        <w:spacing w:line="560" w:lineRule="exact"/>
        <w:ind w:left="900" w:hangingChars="346" w:hanging="900"/>
        <w:jc w:val="both"/>
        <w:rPr>
          <w:rFonts w:ascii="標楷體" w:eastAsia="標楷體" w:hAnsi="標楷體"/>
          <w:sz w:val="26"/>
          <w:szCs w:val="20"/>
        </w:rPr>
      </w:pPr>
      <w:r w:rsidRPr="00AE155F">
        <w:rPr>
          <w:rFonts w:ascii="標楷體" w:eastAsia="標楷體" w:hint="eastAsia"/>
          <w:sz w:val="26"/>
          <w:szCs w:val="20"/>
        </w:rPr>
        <w:t>1.4.</w:t>
      </w:r>
      <w:r w:rsidR="00861F8D" w:rsidRPr="00AE155F">
        <w:rPr>
          <w:rFonts w:hint="eastAsia"/>
        </w:rPr>
        <w:t>4</w:t>
      </w:r>
      <w:r w:rsidRPr="00AE155F">
        <w:rPr>
          <w:rFonts w:ascii="標楷體" w:eastAsia="標楷體" w:hint="eastAsia"/>
          <w:sz w:val="26"/>
          <w:szCs w:val="20"/>
        </w:rPr>
        <w:t xml:space="preserve">  </w:t>
      </w:r>
      <w:r w:rsidRPr="00AE155F">
        <w:rPr>
          <w:rFonts w:ascii="標楷體" w:eastAsia="標楷體" w:hAnsi="標楷體" w:hint="eastAsia"/>
          <w:sz w:val="26"/>
          <w:szCs w:val="20"/>
        </w:rPr>
        <w:t>本項材料/設備需提送樣品（一式</w:t>
      </w:r>
      <w:r w:rsidR="00A27906" w:rsidRPr="00AE155F">
        <w:rPr>
          <w:rFonts w:ascii="標楷體" w:eastAsia="標楷體" w:hAnsi="標楷體" w:hint="eastAsia"/>
          <w:sz w:val="26"/>
          <w:szCs w:val="20"/>
        </w:rPr>
        <w:t>2</w:t>
      </w:r>
      <w:r w:rsidRPr="00AE155F">
        <w:rPr>
          <w:rFonts w:ascii="標楷體" w:eastAsia="標楷體" w:hAnsi="標楷體" w:hint="eastAsia"/>
          <w:sz w:val="26"/>
          <w:szCs w:val="20"/>
        </w:rPr>
        <w:t>份）送審，相關費用已包含於契約總</w:t>
      </w:r>
      <w:r w:rsidRPr="00AE155F">
        <w:rPr>
          <w:rFonts w:ascii="標楷體" w:eastAsia="標楷體" w:hAnsi="標楷體" w:hint="eastAsia"/>
          <w:sz w:val="26"/>
          <w:szCs w:val="20"/>
        </w:rPr>
        <w:lastRenderedPageBreak/>
        <w:t>價內。</w:t>
      </w:r>
    </w:p>
    <w:p w:rsidR="000969E9" w:rsidRPr="00AE155F" w:rsidRDefault="000969E9" w:rsidP="000969E9">
      <w:pPr>
        <w:pStyle w:val="1"/>
        <w:tabs>
          <w:tab w:val="left" w:pos="966"/>
        </w:tabs>
        <w:ind w:left="520" w:hangingChars="200" w:hanging="520"/>
        <w:rPr>
          <w:rFonts w:hAnsi="標楷體"/>
        </w:rPr>
      </w:pPr>
      <w:r w:rsidRPr="00AE155F">
        <w:rPr>
          <w:rFonts w:hAnsi="標楷體" w:hint="eastAsia"/>
        </w:rPr>
        <w:t>1.5</w:t>
      </w:r>
      <w:r w:rsidR="00564DB5" w:rsidRPr="00AE155F">
        <w:rPr>
          <w:rFonts w:hAnsi="標楷體" w:hint="eastAsia"/>
        </w:rPr>
        <w:t xml:space="preserve">    </w:t>
      </w:r>
      <w:r w:rsidRPr="00AE155F">
        <w:rPr>
          <w:rFonts w:hAnsi="標楷體" w:hint="eastAsia"/>
        </w:rPr>
        <w:t>其他</w:t>
      </w:r>
    </w:p>
    <w:p w:rsidR="00264792" w:rsidRPr="00AE155F" w:rsidRDefault="00264792" w:rsidP="00264792">
      <w:pPr>
        <w:pStyle w:val="11-"/>
        <w:spacing w:before="0"/>
      </w:pPr>
      <w:r w:rsidRPr="00AE155F">
        <w:rPr>
          <w:rFonts w:hint="eastAsia"/>
        </w:rPr>
        <w:t>1.5.1</w:t>
      </w:r>
      <w:r w:rsidRPr="00AE155F">
        <w:rPr>
          <w:rFonts w:hint="eastAsia"/>
        </w:rPr>
        <w:tab/>
        <w:t>運送、儲存及處理</w:t>
      </w:r>
    </w:p>
    <w:p w:rsidR="00264792" w:rsidRPr="00AE155F" w:rsidRDefault="00264792" w:rsidP="00264792">
      <w:pPr>
        <w:pStyle w:val="1"/>
      </w:pPr>
      <w:r w:rsidRPr="00AE155F">
        <w:rPr>
          <w:rFonts w:hint="eastAsia"/>
        </w:rPr>
        <w:t>(1)</w:t>
      </w:r>
      <w:r w:rsidRPr="00AE155F">
        <w:rPr>
          <w:rFonts w:hint="eastAsia"/>
        </w:rPr>
        <w:tab/>
        <w:t>搬運時應防止碰撞及刮傷，運送至現場的產品應完好無缺，若有破損者均不得使用。</w:t>
      </w:r>
    </w:p>
    <w:p w:rsidR="00264792" w:rsidRPr="00AE155F" w:rsidRDefault="00264792" w:rsidP="00264792">
      <w:pPr>
        <w:pStyle w:val="1"/>
      </w:pPr>
      <w:r w:rsidRPr="00AE155F">
        <w:rPr>
          <w:rFonts w:hint="eastAsia"/>
        </w:rPr>
        <w:t>(2) 各產品儲存時應保持乾燥及避免沾污；並與土壤隔離。</w:t>
      </w:r>
    </w:p>
    <w:p w:rsidR="00FD2437" w:rsidRPr="00AE155F" w:rsidRDefault="00FD2437" w:rsidP="006A30AA">
      <w:pPr>
        <w:pStyle w:val="11-"/>
        <w:spacing w:before="0"/>
      </w:pPr>
      <w:r w:rsidRPr="00AE155F">
        <w:rPr>
          <w:rFonts w:hint="eastAsia"/>
        </w:rPr>
        <w:t>1.5.2</w:t>
      </w:r>
      <w:r w:rsidRPr="00AE155F">
        <w:rPr>
          <w:rFonts w:hint="eastAsia"/>
        </w:rPr>
        <w:tab/>
        <w:t>維護</w:t>
      </w:r>
    </w:p>
    <w:p w:rsidR="00FD2437" w:rsidRPr="00AE155F" w:rsidRDefault="00FD2437" w:rsidP="00FD2437">
      <w:pPr>
        <w:pStyle w:val="1"/>
      </w:pPr>
      <w:r w:rsidRPr="00AE155F">
        <w:rPr>
          <w:rFonts w:hint="eastAsia"/>
        </w:rPr>
        <w:t>(1)</w:t>
      </w:r>
      <w:r w:rsidRPr="00AE155F">
        <w:rPr>
          <w:rFonts w:hint="eastAsia"/>
        </w:rPr>
        <w:tab/>
        <w:t>屋外</w:t>
      </w:r>
      <w:r w:rsidR="00CE4F06" w:rsidRPr="00AE155F">
        <w:rPr>
          <w:rFonts w:hint="eastAsia"/>
        </w:rPr>
        <w:t>施工時應於</w:t>
      </w:r>
      <w:r w:rsidRPr="00AE155F">
        <w:rPr>
          <w:rFonts w:hint="eastAsia"/>
        </w:rPr>
        <w:t>舖貼後以防水布遮蓋保護。</w:t>
      </w:r>
    </w:p>
    <w:p w:rsidR="00FD2437" w:rsidRPr="00AE155F" w:rsidRDefault="00FD2437" w:rsidP="00FD2437">
      <w:pPr>
        <w:pStyle w:val="1"/>
      </w:pPr>
      <w:r w:rsidRPr="00AE155F">
        <w:rPr>
          <w:rFonts w:hint="eastAsia"/>
        </w:rPr>
        <w:t>(2)</w:t>
      </w:r>
      <w:r w:rsidRPr="00AE155F">
        <w:rPr>
          <w:rFonts w:hint="eastAsia"/>
        </w:rPr>
        <w:tab/>
        <w:t>對污染、損傷之維護</w:t>
      </w:r>
      <w:r w:rsidR="00861F8D" w:rsidRPr="00AE155F">
        <w:rPr>
          <w:rFonts w:hint="eastAsia"/>
        </w:rPr>
        <w:t>：</w:t>
      </w:r>
    </w:p>
    <w:p w:rsidR="00FD2437" w:rsidRPr="00AE155F" w:rsidRDefault="00FD2437" w:rsidP="00FD2437">
      <w:pPr>
        <w:pStyle w:val="ac"/>
        <w:ind w:leftChars="402" w:left="965" w:firstLineChars="210" w:firstLine="546"/>
      </w:pPr>
      <w:r w:rsidRPr="00AE155F">
        <w:rPr>
          <w:rFonts w:hint="eastAsia"/>
        </w:rPr>
        <w:t>A.地磚舖設完成後應使用膠布或合板等加以保護。</w:t>
      </w:r>
    </w:p>
    <w:p w:rsidR="00FD2437" w:rsidRPr="00AE155F" w:rsidRDefault="00FD2437" w:rsidP="00FD2437">
      <w:pPr>
        <w:pStyle w:val="ac"/>
        <w:ind w:leftChars="402" w:left="965" w:firstLineChars="210" w:firstLine="546"/>
      </w:pPr>
      <w:r w:rsidRPr="00AE155F">
        <w:rPr>
          <w:rFonts w:hint="eastAsia"/>
        </w:rPr>
        <w:t>B.突出之角隅、門廊等應以臨時護角之保護。</w:t>
      </w:r>
    </w:p>
    <w:p w:rsidR="00FD2437" w:rsidRPr="00AE155F" w:rsidRDefault="00FD2437" w:rsidP="00FD2437">
      <w:pPr>
        <w:pStyle w:val="ac"/>
        <w:ind w:leftChars="402" w:left="965" w:firstLineChars="210" w:firstLine="546"/>
      </w:pPr>
      <w:r w:rsidRPr="00AE155F">
        <w:rPr>
          <w:rFonts w:hint="eastAsia"/>
        </w:rPr>
        <w:t>C.填縫使用之保護膠帶不可污染地磚表面。</w:t>
      </w:r>
    </w:p>
    <w:p w:rsidR="00264792" w:rsidRPr="00AE155F" w:rsidRDefault="00FD2437" w:rsidP="00FD2437">
      <w:pPr>
        <w:pStyle w:val="ac"/>
        <w:ind w:leftChars="344" w:left="1439" w:hanging="613"/>
      </w:pPr>
      <w:r w:rsidRPr="00AE155F">
        <w:rPr>
          <w:rFonts w:hint="eastAsia"/>
        </w:rPr>
        <w:t>(3)</w:t>
      </w:r>
      <w:r w:rsidRPr="00AE155F">
        <w:rPr>
          <w:rFonts w:hint="eastAsia"/>
        </w:rPr>
        <w:tab/>
        <w:t>地板地磚施工後，在水泥砂漿乾化前2日內，絕對禁止</w:t>
      </w:r>
      <w:r w:rsidR="00C96D72" w:rsidRPr="00AE155F">
        <w:rPr>
          <w:rFonts w:hint="eastAsia"/>
        </w:rPr>
        <w:t>通</w:t>
      </w:r>
      <w:r w:rsidRPr="00AE155F">
        <w:rPr>
          <w:rFonts w:hint="eastAsia"/>
        </w:rPr>
        <w:t>行，並加以保護</w:t>
      </w:r>
      <w:r w:rsidR="00264792" w:rsidRPr="00AE155F">
        <w:rPr>
          <w:rFonts w:hint="eastAsia"/>
        </w:rPr>
        <w:t>。</w:t>
      </w:r>
    </w:p>
    <w:p w:rsidR="000969E9" w:rsidRPr="00AE155F" w:rsidRDefault="000969E9" w:rsidP="00D9720B">
      <w:pPr>
        <w:pStyle w:val="13"/>
        <w:rPr>
          <w:szCs w:val="32"/>
        </w:rPr>
      </w:pPr>
      <w:r w:rsidRPr="00AE155F">
        <w:rPr>
          <w:szCs w:val="32"/>
        </w:rPr>
        <w:t>2</w:t>
      </w:r>
      <w:r w:rsidRPr="00AE155F">
        <w:rPr>
          <w:rFonts w:hint="eastAsia"/>
          <w:szCs w:val="32"/>
        </w:rPr>
        <w:t>.產品</w:t>
      </w:r>
    </w:p>
    <w:p w:rsidR="000969E9" w:rsidRPr="00AE155F" w:rsidRDefault="000969E9" w:rsidP="000969E9">
      <w:pPr>
        <w:pStyle w:val="1"/>
        <w:tabs>
          <w:tab w:val="left" w:pos="966"/>
        </w:tabs>
        <w:ind w:left="520" w:hangingChars="200" w:hanging="520"/>
        <w:rPr>
          <w:rFonts w:hAnsi="標楷體"/>
        </w:rPr>
      </w:pPr>
      <w:r w:rsidRPr="00AE155F">
        <w:rPr>
          <w:rFonts w:hAnsi="標楷體" w:hint="eastAsia"/>
        </w:rPr>
        <w:t>2.1</w:t>
      </w:r>
      <w:r w:rsidR="00041807" w:rsidRPr="00AE155F">
        <w:rPr>
          <w:rFonts w:hint="eastAsia"/>
        </w:rPr>
        <w:tab/>
      </w:r>
      <w:r w:rsidR="00041807" w:rsidRPr="00AE155F">
        <w:rPr>
          <w:rFonts w:hint="eastAsia"/>
        </w:rPr>
        <w:tab/>
      </w:r>
      <w:r w:rsidRPr="00AE155F">
        <w:rPr>
          <w:rFonts w:hAnsi="標楷體" w:hint="eastAsia"/>
        </w:rPr>
        <w:t>材料</w:t>
      </w:r>
    </w:p>
    <w:p w:rsidR="00F61F7E" w:rsidRPr="00AE155F" w:rsidRDefault="00F61F7E" w:rsidP="00F61F7E">
      <w:pPr>
        <w:pStyle w:val="11"/>
      </w:pPr>
      <w:r w:rsidRPr="00AE155F">
        <w:rPr>
          <w:rFonts w:hint="eastAsia"/>
        </w:rPr>
        <w:t>2.1.1</w:t>
      </w:r>
      <w:r w:rsidRPr="00AE155F">
        <w:rPr>
          <w:rFonts w:hint="eastAsia"/>
        </w:rPr>
        <w:tab/>
        <w:t>除另有規定外，無論國產或進口地磚，其品質至少需達到</w:t>
      </w:r>
      <w:r w:rsidR="00FD2437" w:rsidRPr="00AE155F">
        <w:rPr>
          <w:rFonts w:hint="eastAsia"/>
        </w:rPr>
        <w:t>CNS</w:t>
      </w:r>
      <w:r w:rsidRPr="00AE155F">
        <w:rPr>
          <w:rFonts w:hint="eastAsia"/>
        </w:rPr>
        <w:t>國家標準，並符合下列規定：</w:t>
      </w:r>
    </w:p>
    <w:p w:rsidR="00F61F7E" w:rsidRPr="00AE155F" w:rsidRDefault="00F61F7E" w:rsidP="00F61F7E">
      <w:pPr>
        <w:pStyle w:val="1"/>
      </w:pPr>
      <w:r w:rsidRPr="00AE155F">
        <w:rPr>
          <w:rFonts w:hint="eastAsia"/>
        </w:rPr>
        <w:t>(1)</w:t>
      </w:r>
      <w:r w:rsidRPr="00AE155F">
        <w:rPr>
          <w:rFonts w:hint="eastAsia"/>
        </w:rPr>
        <w:tab/>
      </w:r>
      <w:r w:rsidR="00887BDC" w:rsidRPr="00AE155F">
        <w:rPr>
          <w:rFonts w:hint="eastAsia"/>
        </w:rPr>
        <w:t>瓷質地磚</w:t>
      </w:r>
      <w:r w:rsidR="00B127BA" w:rsidRPr="00AE155F">
        <w:rPr>
          <w:rFonts w:hint="eastAsia"/>
        </w:rPr>
        <w:t>（</w:t>
      </w:r>
      <w:r w:rsidR="00887BDC" w:rsidRPr="00AE155F">
        <w:rPr>
          <w:rFonts w:hint="eastAsia"/>
        </w:rPr>
        <w:t>施釉、內裝地磚、乾式成形、</w:t>
      </w:r>
      <w:proofErr w:type="spellStart"/>
      <w:r w:rsidR="00990F7A" w:rsidRPr="00AE155F">
        <w:rPr>
          <w:rFonts w:hint="eastAsia"/>
        </w:rPr>
        <w:t>I</w:t>
      </w:r>
      <w:r w:rsidR="00010561">
        <w:rPr>
          <w:rFonts w:hint="eastAsia"/>
        </w:rPr>
        <w:t>b</w:t>
      </w:r>
      <w:proofErr w:type="spellEnd"/>
      <w:r w:rsidR="00990F7A" w:rsidRPr="00AE155F">
        <w:rPr>
          <w:rFonts w:hint="eastAsia"/>
        </w:rPr>
        <w:t>類</w:t>
      </w:r>
      <w:r w:rsidR="00B127BA" w:rsidRPr="00AE155F">
        <w:rPr>
          <w:rFonts w:hAnsi="標楷體" w:hint="eastAsia"/>
        </w:rPr>
        <w:t>）</w:t>
      </w:r>
      <w:r w:rsidRPr="00AE155F">
        <w:rPr>
          <w:rFonts w:hAnsi="標楷體" w:hint="eastAsia"/>
        </w:rPr>
        <w:t>：</w:t>
      </w:r>
      <w:r w:rsidR="00C96D72" w:rsidRPr="00AE155F">
        <w:t>厚度</w:t>
      </w:r>
      <w:r w:rsidR="005338A2" w:rsidRPr="00AE155F">
        <w:rPr>
          <w:rFonts w:hint="eastAsia"/>
        </w:rPr>
        <w:t>8mm±2mm</w:t>
      </w:r>
      <w:r w:rsidR="00C96D72" w:rsidRPr="00AE155F">
        <w:t>，</w:t>
      </w:r>
      <w:r w:rsidRPr="00AE155F">
        <w:rPr>
          <w:rFonts w:hint="eastAsia"/>
        </w:rPr>
        <w:t>應符合</w:t>
      </w:r>
      <w:r w:rsidR="005338A2" w:rsidRPr="00AE155F">
        <w:rPr>
          <w:rFonts w:hint="eastAsia"/>
        </w:rPr>
        <w:t>CNS 9737</w:t>
      </w:r>
      <w:r w:rsidR="00FD2437" w:rsidRPr="00AE155F">
        <w:rPr>
          <w:rFonts w:hint="eastAsia"/>
        </w:rPr>
        <w:t>之</w:t>
      </w:r>
      <w:r w:rsidR="00530BC1" w:rsidRPr="00AE155F">
        <w:rPr>
          <w:rFonts w:hint="eastAsia"/>
        </w:rPr>
        <w:t>產</w:t>
      </w:r>
      <w:r w:rsidR="00FD2437" w:rsidRPr="00AE155F">
        <w:rPr>
          <w:rFonts w:hint="eastAsia"/>
        </w:rPr>
        <w:t>品</w:t>
      </w:r>
      <w:r w:rsidR="00861F8D" w:rsidRPr="00AE155F">
        <w:rPr>
          <w:rFonts w:hint="eastAsia"/>
        </w:rPr>
        <w:t>。</w:t>
      </w:r>
    </w:p>
    <w:p w:rsidR="00974EC0" w:rsidRPr="00AE155F" w:rsidRDefault="00974EC0" w:rsidP="00F61F7E">
      <w:pPr>
        <w:pStyle w:val="1"/>
      </w:pPr>
      <w:r w:rsidRPr="00AE155F">
        <w:rPr>
          <w:rFonts w:hint="eastAsia"/>
        </w:rPr>
        <w:t>(2) 瓷質地磚（無釉、內裝地磚、乾式成形、</w:t>
      </w:r>
      <w:proofErr w:type="spellStart"/>
      <w:r w:rsidRPr="00AE155F">
        <w:rPr>
          <w:rFonts w:hint="eastAsia"/>
        </w:rPr>
        <w:t>I</w:t>
      </w:r>
      <w:r w:rsidR="00010561">
        <w:rPr>
          <w:rFonts w:hint="eastAsia"/>
        </w:rPr>
        <w:t>b</w:t>
      </w:r>
      <w:proofErr w:type="spellEnd"/>
      <w:r w:rsidRPr="00AE155F">
        <w:rPr>
          <w:rFonts w:hint="eastAsia"/>
        </w:rPr>
        <w:t>類</w:t>
      </w:r>
      <w:r w:rsidRPr="00AE155F">
        <w:rPr>
          <w:rFonts w:hAnsi="標楷體" w:hint="eastAsia"/>
        </w:rPr>
        <w:t>）</w:t>
      </w:r>
      <w:r w:rsidRPr="00AE155F">
        <w:rPr>
          <w:rFonts w:hint="eastAsia"/>
        </w:rPr>
        <w:t>：</w:t>
      </w:r>
      <w:r w:rsidRPr="00AE155F">
        <w:t>厚度</w:t>
      </w:r>
      <w:r w:rsidRPr="00AE155F">
        <w:rPr>
          <w:rFonts w:hint="eastAsia"/>
        </w:rPr>
        <w:t>8mm±2mm</w:t>
      </w:r>
      <w:r w:rsidRPr="00AE155F">
        <w:t>，</w:t>
      </w:r>
      <w:r w:rsidRPr="00AE155F">
        <w:rPr>
          <w:rFonts w:hint="eastAsia"/>
        </w:rPr>
        <w:t>應符合CNS 9737之產品。</w:t>
      </w:r>
    </w:p>
    <w:p w:rsidR="00F61F7E" w:rsidRPr="00AE155F" w:rsidRDefault="00974EC0" w:rsidP="00F61F7E">
      <w:pPr>
        <w:pStyle w:val="1"/>
      </w:pPr>
      <w:r w:rsidRPr="00AE155F">
        <w:rPr>
          <w:rFonts w:hint="eastAsia"/>
        </w:rPr>
        <w:t>(3</w:t>
      </w:r>
      <w:r w:rsidR="00F61F7E" w:rsidRPr="00AE155F">
        <w:rPr>
          <w:rFonts w:hint="eastAsia"/>
        </w:rPr>
        <w:t>)</w:t>
      </w:r>
      <w:r w:rsidR="00F61F7E" w:rsidRPr="00AE155F">
        <w:rPr>
          <w:rFonts w:hint="eastAsia"/>
        </w:rPr>
        <w:tab/>
      </w:r>
      <w:r w:rsidR="00887BDC" w:rsidRPr="00AE155F">
        <w:rPr>
          <w:rFonts w:hint="eastAsia"/>
        </w:rPr>
        <w:t>窯燒花崗石面磚</w:t>
      </w:r>
      <w:r w:rsidR="00B127BA" w:rsidRPr="00AE155F">
        <w:rPr>
          <w:rFonts w:hint="eastAsia"/>
        </w:rPr>
        <w:t>（</w:t>
      </w:r>
      <w:r w:rsidR="00887BDC" w:rsidRPr="00AE155F">
        <w:rPr>
          <w:rFonts w:hint="eastAsia"/>
        </w:rPr>
        <w:t>無釉、外裝地磚、乾式成形、</w:t>
      </w:r>
      <w:proofErr w:type="spellStart"/>
      <w:r w:rsidRPr="00AE155F">
        <w:rPr>
          <w:rFonts w:hint="eastAsia"/>
        </w:rPr>
        <w:t>I</w:t>
      </w:r>
      <w:r w:rsidR="00010561">
        <w:rPr>
          <w:rFonts w:hint="eastAsia"/>
        </w:rPr>
        <w:t>b</w:t>
      </w:r>
      <w:proofErr w:type="spellEnd"/>
      <w:r w:rsidRPr="00AE155F">
        <w:rPr>
          <w:rFonts w:hint="eastAsia"/>
        </w:rPr>
        <w:t>類</w:t>
      </w:r>
      <w:r w:rsidR="00B127BA" w:rsidRPr="00AE155F">
        <w:rPr>
          <w:rFonts w:hint="eastAsia"/>
        </w:rPr>
        <w:t>）</w:t>
      </w:r>
      <w:r w:rsidR="00F61F7E" w:rsidRPr="00AE155F">
        <w:rPr>
          <w:rFonts w:hint="eastAsia"/>
        </w:rPr>
        <w:t>：</w:t>
      </w:r>
      <w:r w:rsidR="00C96D72" w:rsidRPr="00AE155F">
        <w:t>厚度</w:t>
      </w:r>
      <w:r w:rsidR="005338A2" w:rsidRPr="00AE155F">
        <w:rPr>
          <w:rFonts w:hint="eastAsia"/>
        </w:rPr>
        <w:t>20mm±2mm</w:t>
      </w:r>
      <w:r w:rsidR="00B66134" w:rsidRPr="00AE155F">
        <w:rPr>
          <w:rFonts w:hint="eastAsia"/>
        </w:rPr>
        <w:t>，</w:t>
      </w:r>
      <w:r w:rsidR="00F61F7E" w:rsidRPr="00AE155F">
        <w:rPr>
          <w:rFonts w:hint="eastAsia"/>
        </w:rPr>
        <w:t>符合</w:t>
      </w:r>
      <w:r w:rsidR="005338A2" w:rsidRPr="00AE155F">
        <w:rPr>
          <w:rFonts w:hint="eastAsia"/>
        </w:rPr>
        <w:t>CNS 9737</w:t>
      </w:r>
      <w:r w:rsidR="00FD2437" w:rsidRPr="00AE155F">
        <w:rPr>
          <w:rFonts w:hint="eastAsia"/>
        </w:rPr>
        <w:t>之</w:t>
      </w:r>
      <w:r w:rsidR="00530BC1" w:rsidRPr="00AE155F">
        <w:rPr>
          <w:rFonts w:hint="eastAsia"/>
        </w:rPr>
        <w:t>產品</w:t>
      </w:r>
      <w:r w:rsidR="00FC5123" w:rsidRPr="00AE155F">
        <w:rPr>
          <w:rFonts w:hint="eastAsia"/>
        </w:rPr>
        <w:t>。</w:t>
      </w:r>
    </w:p>
    <w:p w:rsidR="00512AC8" w:rsidRPr="00AE155F" w:rsidRDefault="00512AC8" w:rsidP="00512AC8">
      <w:pPr>
        <w:pStyle w:val="1"/>
      </w:pPr>
      <w:r w:rsidRPr="00AE155F">
        <w:rPr>
          <w:rFonts w:hint="eastAsia"/>
        </w:rPr>
        <w:t>(</w:t>
      </w:r>
      <w:r w:rsidR="00974EC0" w:rsidRPr="00AE155F">
        <w:rPr>
          <w:rFonts w:hint="eastAsia"/>
        </w:rPr>
        <w:t>4</w:t>
      </w:r>
      <w:r w:rsidRPr="00AE155F">
        <w:rPr>
          <w:rFonts w:hint="eastAsia"/>
        </w:rPr>
        <w:t>)</w:t>
      </w:r>
      <w:r w:rsidRPr="00AE155F">
        <w:rPr>
          <w:rFonts w:hint="eastAsia"/>
        </w:rPr>
        <w:tab/>
        <w:t>馬賽克面磚：</w:t>
      </w:r>
      <w:r w:rsidR="00424E7D" w:rsidRPr="00AE155F">
        <w:rPr>
          <w:rFonts w:hAnsi="標楷體"/>
        </w:rPr>
        <w:t>厚度</w:t>
      </w:r>
      <w:r w:rsidR="00424E7D" w:rsidRPr="00AE155F">
        <w:rPr>
          <w:rFonts w:hAnsi="標楷體" w:hint="eastAsia"/>
        </w:rPr>
        <w:t>8mm±2mm</w:t>
      </w:r>
      <w:r w:rsidR="00424E7D" w:rsidRPr="00AE155F">
        <w:rPr>
          <w:rFonts w:hAnsi="標楷體"/>
        </w:rPr>
        <w:t>，且應</w:t>
      </w:r>
      <w:r w:rsidRPr="00AE155F">
        <w:rPr>
          <w:rFonts w:hint="eastAsia"/>
        </w:rPr>
        <w:t>符合CNS 9737之產品。</w:t>
      </w:r>
    </w:p>
    <w:p w:rsidR="00F61F7E" w:rsidRPr="00AE155F" w:rsidRDefault="00FD2437" w:rsidP="00F61F7E">
      <w:pPr>
        <w:pStyle w:val="11"/>
      </w:pPr>
      <w:r w:rsidRPr="00AE155F">
        <w:rPr>
          <w:rFonts w:hint="eastAsia"/>
        </w:rPr>
        <w:lastRenderedPageBreak/>
        <w:t>2.1.2</w:t>
      </w:r>
      <w:r w:rsidRPr="00AE155F">
        <w:rPr>
          <w:rFonts w:hint="eastAsia"/>
        </w:rPr>
        <w:tab/>
      </w:r>
      <w:r w:rsidR="00F61F7E" w:rsidRPr="00AE155F">
        <w:rPr>
          <w:rFonts w:hint="eastAsia"/>
        </w:rPr>
        <w:t>除另有規定外，無論國產或進口地磚，其品質至少需達到前述CNS及各該國家標準外，並符合下表規定：</w:t>
      </w:r>
    </w:p>
    <w:p w:rsidR="00E174B5" w:rsidRPr="00AE155F" w:rsidRDefault="00E174B5" w:rsidP="00E174B5">
      <w:pPr>
        <w:pStyle w:val="ac"/>
      </w:pPr>
      <w:r w:rsidRPr="00AE155F">
        <w:rPr>
          <w:rFonts w:hint="eastAsia"/>
        </w:rPr>
        <w:t>表2-1　　地磚種類及檢驗項目</w:t>
      </w:r>
    </w:p>
    <w:tbl>
      <w:tblPr>
        <w:tblW w:w="8221" w:type="dxa"/>
        <w:tblInd w:w="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041"/>
        <w:gridCol w:w="624"/>
        <w:gridCol w:w="1786"/>
        <w:gridCol w:w="1843"/>
        <w:gridCol w:w="1927"/>
      </w:tblGrid>
      <w:tr w:rsidR="00974EC0" w:rsidRPr="00AE155F" w:rsidTr="00974EC0">
        <w:trPr>
          <w:cantSplit/>
          <w:trHeight w:val="1262"/>
        </w:trPr>
        <w:tc>
          <w:tcPr>
            <w:tcW w:w="2041" w:type="dxa"/>
            <w:tcBorders>
              <w:tl2br w:val="single" w:sz="4" w:space="0" w:color="auto"/>
            </w:tcBorders>
            <w:vAlign w:val="center"/>
          </w:tcPr>
          <w:p w:rsidR="00974EC0" w:rsidRPr="00AE155F" w:rsidRDefault="00974EC0" w:rsidP="00136ACD">
            <w:pPr>
              <w:pStyle w:val="ad"/>
              <w:spacing w:line="400" w:lineRule="exact"/>
              <w:ind w:left="28" w:right="28"/>
              <w:jc w:val="right"/>
              <w:rPr>
                <w:sz w:val="24"/>
              </w:rPr>
            </w:pPr>
            <w:r w:rsidRPr="00AE155F">
              <w:rPr>
                <w:rFonts w:hint="eastAsia"/>
                <w:sz w:val="24"/>
              </w:rPr>
              <w:t>檢驗項目</w:t>
            </w:r>
          </w:p>
          <w:p w:rsidR="00974EC0" w:rsidRPr="00AE155F" w:rsidRDefault="00974EC0" w:rsidP="00136ACD">
            <w:pPr>
              <w:pStyle w:val="ad"/>
              <w:spacing w:line="400" w:lineRule="exact"/>
              <w:ind w:left="28" w:right="28"/>
              <w:jc w:val="right"/>
              <w:rPr>
                <w:sz w:val="24"/>
              </w:rPr>
            </w:pPr>
          </w:p>
          <w:p w:rsidR="00974EC0" w:rsidRPr="00AE155F" w:rsidRDefault="00974EC0" w:rsidP="00136ACD">
            <w:pPr>
              <w:pStyle w:val="ad"/>
              <w:spacing w:line="400" w:lineRule="exact"/>
              <w:ind w:left="28" w:right="28"/>
              <w:rPr>
                <w:sz w:val="24"/>
              </w:rPr>
            </w:pPr>
            <w:r w:rsidRPr="00AE155F">
              <w:rPr>
                <w:rFonts w:hint="eastAsia"/>
                <w:sz w:val="24"/>
              </w:rPr>
              <w:t>面／地磚種類</w:t>
            </w:r>
          </w:p>
        </w:tc>
        <w:tc>
          <w:tcPr>
            <w:tcW w:w="624" w:type="dxa"/>
            <w:vAlign w:val="center"/>
          </w:tcPr>
          <w:p w:rsidR="00974EC0" w:rsidRPr="00AE155F" w:rsidRDefault="00974EC0" w:rsidP="00136ACD">
            <w:pPr>
              <w:pStyle w:val="ae"/>
              <w:spacing w:line="400" w:lineRule="exact"/>
              <w:rPr>
                <w:sz w:val="22"/>
              </w:rPr>
            </w:pPr>
            <w:r w:rsidRPr="00AE155F">
              <w:rPr>
                <w:rFonts w:hint="eastAsia"/>
                <w:sz w:val="22"/>
              </w:rPr>
              <w:t>吸水</w:t>
            </w:r>
          </w:p>
          <w:p w:rsidR="00974EC0" w:rsidRPr="00AE155F" w:rsidRDefault="00974EC0" w:rsidP="00136ACD">
            <w:pPr>
              <w:pStyle w:val="ae"/>
              <w:spacing w:line="400" w:lineRule="exact"/>
              <w:rPr>
                <w:sz w:val="22"/>
              </w:rPr>
            </w:pPr>
            <w:r w:rsidRPr="00AE155F">
              <w:rPr>
                <w:rFonts w:hint="eastAsia"/>
                <w:sz w:val="22"/>
              </w:rPr>
              <w:t>率</w:t>
            </w:r>
          </w:p>
          <w:p w:rsidR="00974EC0" w:rsidRPr="00AE155F" w:rsidRDefault="00974EC0" w:rsidP="00136ACD">
            <w:pPr>
              <w:pStyle w:val="ae"/>
              <w:spacing w:line="400" w:lineRule="exact"/>
              <w:rPr>
                <w:sz w:val="22"/>
              </w:rPr>
            </w:pPr>
            <w:r w:rsidRPr="00AE155F">
              <w:rPr>
                <w:rFonts w:hint="eastAsia"/>
                <w:sz w:val="22"/>
              </w:rPr>
              <w:t>(%)</w:t>
            </w:r>
          </w:p>
        </w:tc>
        <w:tc>
          <w:tcPr>
            <w:tcW w:w="1786" w:type="dxa"/>
            <w:vAlign w:val="center"/>
          </w:tcPr>
          <w:p w:rsidR="00974EC0" w:rsidRPr="00AE155F" w:rsidRDefault="00974EC0" w:rsidP="00136ACD">
            <w:pPr>
              <w:pStyle w:val="ae"/>
              <w:spacing w:line="400" w:lineRule="exact"/>
              <w:rPr>
                <w:sz w:val="22"/>
              </w:rPr>
            </w:pPr>
            <w:r w:rsidRPr="00AE155F">
              <w:rPr>
                <w:rFonts w:hint="eastAsia"/>
                <w:sz w:val="22"/>
              </w:rPr>
              <w:t>彎曲破壞載重</w:t>
            </w:r>
          </w:p>
          <w:p w:rsidR="00974EC0" w:rsidRPr="00AE155F" w:rsidRDefault="00974EC0" w:rsidP="00512AC8">
            <w:pPr>
              <w:pStyle w:val="ae"/>
              <w:spacing w:line="400" w:lineRule="exact"/>
              <w:rPr>
                <w:sz w:val="22"/>
              </w:rPr>
            </w:pPr>
            <w:r w:rsidRPr="00AE155F">
              <w:rPr>
                <w:rFonts w:hint="eastAsia"/>
                <w:sz w:val="22"/>
              </w:rPr>
              <w:t>(N)</w:t>
            </w:r>
          </w:p>
        </w:tc>
        <w:tc>
          <w:tcPr>
            <w:tcW w:w="1843" w:type="dxa"/>
            <w:vAlign w:val="center"/>
          </w:tcPr>
          <w:p w:rsidR="00974EC0" w:rsidRPr="00AE155F" w:rsidRDefault="00974EC0" w:rsidP="004D6942">
            <w:pPr>
              <w:pStyle w:val="ae"/>
              <w:spacing w:line="400" w:lineRule="exact"/>
              <w:rPr>
                <w:sz w:val="22"/>
              </w:rPr>
            </w:pPr>
            <w:r w:rsidRPr="00AE155F">
              <w:rPr>
                <w:rFonts w:hint="eastAsia"/>
                <w:sz w:val="22"/>
              </w:rPr>
              <w:t>無釉地磚耐磨性</w:t>
            </w:r>
          </w:p>
          <w:p w:rsidR="00974EC0" w:rsidRPr="00AE155F" w:rsidRDefault="00974EC0" w:rsidP="004D6942">
            <w:pPr>
              <w:pStyle w:val="ae"/>
              <w:spacing w:line="400" w:lineRule="exact"/>
              <w:ind w:left="28" w:right="28"/>
              <w:rPr>
                <w:dstrike/>
                <w:sz w:val="22"/>
              </w:rPr>
            </w:pPr>
            <w:r w:rsidRPr="00AE155F">
              <w:rPr>
                <w:rFonts w:hint="eastAsia"/>
                <w:sz w:val="22"/>
              </w:rPr>
              <w:t>(</w:t>
            </w:r>
            <w:r w:rsidRPr="00AE155F">
              <w:rPr>
                <w:rFonts w:hint="eastAsia"/>
                <w:sz w:val="24"/>
                <w:szCs w:val="24"/>
              </w:rPr>
              <w:t>mm</w:t>
            </w:r>
            <w:r w:rsidRPr="00AE155F">
              <w:rPr>
                <w:rFonts w:hint="eastAsia"/>
                <w:sz w:val="24"/>
                <w:szCs w:val="24"/>
                <w:vertAlign w:val="superscript"/>
              </w:rPr>
              <w:t>3</w:t>
            </w:r>
            <w:r w:rsidRPr="00AE155F">
              <w:rPr>
                <w:rFonts w:hint="eastAsia"/>
                <w:sz w:val="22"/>
              </w:rPr>
              <w:t>)</w:t>
            </w:r>
          </w:p>
        </w:tc>
        <w:tc>
          <w:tcPr>
            <w:tcW w:w="1927" w:type="dxa"/>
            <w:vAlign w:val="center"/>
          </w:tcPr>
          <w:p w:rsidR="00974EC0" w:rsidRPr="00AE155F" w:rsidRDefault="00974EC0" w:rsidP="00136ACD">
            <w:pPr>
              <w:pStyle w:val="ae"/>
              <w:spacing w:line="400" w:lineRule="exact"/>
              <w:rPr>
                <w:sz w:val="22"/>
              </w:rPr>
            </w:pPr>
            <w:r w:rsidRPr="00AE155F">
              <w:rPr>
                <w:rFonts w:hint="eastAsia"/>
                <w:sz w:val="22"/>
              </w:rPr>
              <w:t>CNS國家標準</w:t>
            </w:r>
          </w:p>
        </w:tc>
      </w:tr>
      <w:tr w:rsidR="00974EC0" w:rsidRPr="00AE155F" w:rsidTr="00974EC0">
        <w:trPr>
          <w:cantSplit/>
          <w:trHeight w:val="930"/>
        </w:trPr>
        <w:tc>
          <w:tcPr>
            <w:tcW w:w="2041" w:type="dxa"/>
            <w:vAlign w:val="center"/>
          </w:tcPr>
          <w:p w:rsidR="00974EC0" w:rsidRPr="00AE155F" w:rsidRDefault="00974EC0" w:rsidP="007114C4">
            <w:pPr>
              <w:pStyle w:val="ad"/>
              <w:spacing w:line="400" w:lineRule="exact"/>
              <w:ind w:left="0" w:right="28"/>
              <w:rPr>
                <w:sz w:val="22"/>
              </w:rPr>
            </w:pPr>
            <w:r w:rsidRPr="00AE155F">
              <w:rPr>
                <w:rFonts w:hint="eastAsia"/>
                <w:sz w:val="22"/>
              </w:rPr>
              <w:t>內裝地磚</w:t>
            </w:r>
          </w:p>
        </w:tc>
        <w:tc>
          <w:tcPr>
            <w:tcW w:w="624" w:type="dxa"/>
            <w:vMerge w:val="restart"/>
            <w:vAlign w:val="center"/>
          </w:tcPr>
          <w:p w:rsidR="00974EC0" w:rsidRPr="00AE155F" w:rsidRDefault="00974EC0" w:rsidP="004D6942">
            <w:pPr>
              <w:pStyle w:val="ae"/>
              <w:spacing w:line="400" w:lineRule="exact"/>
              <w:ind w:left="28" w:right="28"/>
              <w:rPr>
                <w:sz w:val="22"/>
              </w:rPr>
            </w:pPr>
            <w:r w:rsidRPr="00AE155F">
              <w:rPr>
                <w:rFonts w:hint="eastAsia"/>
              </w:rPr>
              <w:t>3</w:t>
            </w:r>
          </w:p>
        </w:tc>
        <w:tc>
          <w:tcPr>
            <w:tcW w:w="1786" w:type="dxa"/>
            <w:vMerge w:val="restart"/>
            <w:vAlign w:val="center"/>
          </w:tcPr>
          <w:p w:rsidR="00974EC0" w:rsidRPr="00AE155F" w:rsidRDefault="00974EC0" w:rsidP="00136ACD">
            <w:pPr>
              <w:pStyle w:val="ae"/>
              <w:spacing w:line="400" w:lineRule="exact"/>
              <w:ind w:left="28" w:right="28"/>
              <w:rPr>
                <w:sz w:val="22"/>
              </w:rPr>
            </w:pPr>
            <w:r w:rsidRPr="00AE155F">
              <w:rPr>
                <w:rFonts w:hint="eastAsia"/>
                <w:sz w:val="22"/>
              </w:rPr>
              <w:t>540以上</w:t>
            </w:r>
          </w:p>
        </w:tc>
        <w:tc>
          <w:tcPr>
            <w:tcW w:w="1843" w:type="dxa"/>
            <w:vMerge w:val="restart"/>
            <w:vAlign w:val="center"/>
          </w:tcPr>
          <w:p w:rsidR="00974EC0" w:rsidRPr="00AE155F" w:rsidRDefault="00974EC0" w:rsidP="00D963F0">
            <w:pPr>
              <w:pStyle w:val="ae"/>
              <w:spacing w:line="400" w:lineRule="exact"/>
              <w:ind w:left="28" w:right="28"/>
              <w:rPr>
                <w:dstrike/>
                <w:sz w:val="22"/>
              </w:rPr>
            </w:pPr>
            <w:r w:rsidRPr="00AE155F">
              <w:rPr>
                <w:rFonts w:hint="eastAsia"/>
                <w:sz w:val="22"/>
              </w:rPr>
              <w:t>540以下</w:t>
            </w:r>
          </w:p>
        </w:tc>
        <w:tc>
          <w:tcPr>
            <w:tcW w:w="1927" w:type="dxa"/>
            <w:vMerge w:val="restart"/>
            <w:vAlign w:val="center"/>
          </w:tcPr>
          <w:p w:rsidR="00974EC0" w:rsidRPr="00AE155F" w:rsidRDefault="00974EC0" w:rsidP="00974EC0">
            <w:pPr>
              <w:pStyle w:val="ad"/>
              <w:spacing w:line="400" w:lineRule="exact"/>
              <w:ind w:left="28" w:right="28"/>
              <w:rPr>
                <w:sz w:val="22"/>
                <w:szCs w:val="22"/>
              </w:rPr>
            </w:pPr>
            <w:r w:rsidRPr="00AE155F">
              <w:rPr>
                <w:rFonts w:hint="eastAsia"/>
                <w:sz w:val="22"/>
                <w:szCs w:val="22"/>
              </w:rPr>
              <w:t>CNS 9737</w:t>
            </w:r>
          </w:p>
        </w:tc>
      </w:tr>
      <w:tr w:rsidR="00974EC0" w:rsidRPr="00AE155F" w:rsidTr="00974EC0">
        <w:trPr>
          <w:cantSplit/>
          <w:trHeight w:val="655"/>
        </w:trPr>
        <w:tc>
          <w:tcPr>
            <w:tcW w:w="2041" w:type="dxa"/>
            <w:vAlign w:val="center"/>
          </w:tcPr>
          <w:p w:rsidR="00974EC0" w:rsidRPr="00AE155F" w:rsidRDefault="00974EC0" w:rsidP="007114C4">
            <w:pPr>
              <w:pStyle w:val="ad"/>
              <w:spacing w:line="400" w:lineRule="exact"/>
              <w:ind w:left="0" w:right="28"/>
              <w:rPr>
                <w:dstrike/>
                <w:sz w:val="22"/>
              </w:rPr>
            </w:pPr>
            <w:r w:rsidRPr="00AE155F">
              <w:rPr>
                <w:rFonts w:hint="eastAsia"/>
                <w:sz w:val="22"/>
              </w:rPr>
              <w:t>內裝馬賽克地磚</w:t>
            </w:r>
          </w:p>
        </w:tc>
        <w:tc>
          <w:tcPr>
            <w:tcW w:w="624" w:type="dxa"/>
            <w:vMerge/>
            <w:vAlign w:val="center"/>
          </w:tcPr>
          <w:p w:rsidR="00974EC0" w:rsidRPr="00AE155F" w:rsidRDefault="00974EC0" w:rsidP="00136ACD">
            <w:pPr>
              <w:pStyle w:val="ae"/>
              <w:spacing w:line="400" w:lineRule="exact"/>
              <w:ind w:left="28" w:right="28"/>
              <w:rPr>
                <w:sz w:val="22"/>
              </w:rPr>
            </w:pPr>
          </w:p>
        </w:tc>
        <w:tc>
          <w:tcPr>
            <w:tcW w:w="1786" w:type="dxa"/>
            <w:vMerge/>
            <w:vAlign w:val="center"/>
          </w:tcPr>
          <w:p w:rsidR="00974EC0" w:rsidRPr="00AE155F" w:rsidRDefault="00974EC0" w:rsidP="00136ACD">
            <w:pPr>
              <w:pStyle w:val="ae"/>
              <w:spacing w:line="400" w:lineRule="exact"/>
              <w:ind w:left="28" w:right="28"/>
              <w:rPr>
                <w:sz w:val="22"/>
              </w:rPr>
            </w:pPr>
          </w:p>
        </w:tc>
        <w:tc>
          <w:tcPr>
            <w:tcW w:w="1843" w:type="dxa"/>
            <w:vMerge/>
            <w:vAlign w:val="center"/>
          </w:tcPr>
          <w:p w:rsidR="00974EC0" w:rsidRPr="00AE155F" w:rsidRDefault="00974EC0" w:rsidP="00136ACD">
            <w:pPr>
              <w:pStyle w:val="ae"/>
              <w:spacing w:line="400" w:lineRule="exact"/>
              <w:ind w:left="28" w:right="28"/>
              <w:rPr>
                <w:dstrike/>
                <w:sz w:val="22"/>
              </w:rPr>
            </w:pPr>
          </w:p>
        </w:tc>
        <w:tc>
          <w:tcPr>
            <w:tcW w:w="1927" w:type="dxa"/>
            <w:vMerge/>
            <w:vAlign w:val="center"/>
          </w:tcPr>
          <w:p w:rsidR="00974EC0" w:rsidRPr="00AE155F" w:rsidRDefault="00974EC0" w:rsidP="00136ACD">
            <w:pPr>
              <w:pStyle w:val="ad"/>
              <w:spacing w:line="400" w:lineRule="exact"/>
              <w:ind w:left="28" w:right="28"/>
              <w:rPr>
                <w:sz w:val="22"/>
                <w:szCs w:val="22"/>
              </w:rPr>
            </w:pPr>
          </w:p>
        </w:tc>
      </w:tr>
      <w:tr w:rsidR="00974EC0" w:rsidRPr="00AE155F" w:rsidTr="00974EC0">
        <w:trPr>
          <w:cantSplit/>
          <w:trHeight w:val="930"/>
        </w:trPr>
        <w:tc>
          <w:tcPr>
            <w:tcW w:w="2041" w:type="dxa"/>
            <w:tcBorders>
              <w:bottom w:val="single" w:sz="4" w:space="0" w:color="auto"/>
            </w:tcBorders>
            <w:vAlign w:val="center"/>
          </w:tcPr>
          <w:p w:rsidR="00974EC0" w:rsidRPr="00AE155F" w:rsidRDefault="00974EC0" w:rsidP="007114C4">
            <w:pPr>
              <w:pStyle w:val="ad"/>
              <w:spacing w:line="400" w:lineRule="exact"/>
              <w:ind w:left="0" w:right="28"/>
              <w:rPr>
                <w:sz w:val="22"/>
              </w:rPr>
            </w:pPr>
            <w:r w:rsidRPr="00AE155F">
              <w:rPr>
                <w:rFonts w:hint="eastAsia"/>
                <w:sz w:val="22"/>
              </w:rPr>
              <w:t>外裝地磚</w:t>
            </w:r>
          </w:p>
        </w:tc>
        <w:tc>
          <w:tcPr>
            <w:tcW w:w="624" w:type="dxa"/>
            <w:vMerge w:val="restart"/>
            <w:vAlign w:val="center"/>
          </w:tcPr>
          <w:p w:rsidR="00974EC0" w:rsidRPr="00AE155F" w:rsidRDefault="00974EC0" w:rsidP="00136ACD">
            <w:pPr>
              <w:pStyle w:val="ae"/>
              <w:spacing w:line="400" w:lineRule="exact"/>
              <w:ind w:left="28" w:right="28"/>
              <w:rPr>
                <w:sz w:val="22"/>
              </w:rPr>
            </w:pPr>
            <w:r w:rsidRPr="00AE155F">
              <w:rPr>
                <w:rFonts w:hint="eastAsia"/>
              </w:rPr>
              <w:t>3</w:t>
            </w:r>
          </w:p>
        </w:tc>
        <w:tc>
          <w:tcPr>
            <w:tcW w:w="1786" w:type="dxa"/>
            <w:vAlign w:val="center"/>
          </w:tcPr>
          <w:p w:rsidR="00974EC0" w:rsidRPr="00AE155F" w:rsidRDefault="00974EC0" w:rsidP="00136ACD">
            <w:pPr>
              <w:pStyle w:val="ae"/>
              <w:spacing w:line="400" w:lineRule="exact"/>
              <w:ind w:left="28" w:right="28"/>
              <w:rPr>
                <w:sz w:val="22"/>
              </w:rPr>
            </w:pPr>
            <w:r w:rsidRPr="00AE155F">
              <w:rPr>
                <w:rFonts w:hint="eastAsia"/>
                <w:sz w:val="22"/>
              </w:rPr>
              <w:t>1,080以上</w:t>
            </w:r>
          </w:p>
        </w:tc>
        <w:tc>
          <w:tcPr>
            <w:tcW w:w="1843" w:type="dxa"/>
            <w:vMerge w:val="restart"/>
            <w:vAlign w:val="center"/>
          </w:tcPr>
          <w:p w:rsidR="00974EC0" w:rsidRPr="00AE155F" w:rsidRDefault="00974EC0" w:rsidP="00CC3AA9">
            <w:pPr>
              <w:pStyle w:val="ad"/>
              <w:spacing w:line="400" w:lineRule="exact"/>
              <w:ind w:left="28" w:right="28"/>
              <w:rPr>
                <w:dstrike/>
                <w:sz w:val="24"/>
                <w:szCs w:val="24"/>
              </w:rPr>
            </w:pPr>
            <w:r w:rsidRPr="00AE155F">
              <w:rPr>
                <w:rFonts w:hint="eastAsia"/>
                <w:sz w:val="24"/>
                <w:szCs w:val="24"/>
              </w:rPr>
              <w:t>345以下，惟使用於行人眾多場所之地磚，宜在175mm</w:t>
            </w:r>
            <w:r w:rsidRPr="00AE155F">
              <w:rPr>
                <w:rFonts w:hint="eastAsia"/>
                <w:sz w:val="24"/>
                <w:szCs w:val="24"/>
                <w:vertAlign w:val="superscript"/>
              </w:rPr>
              <w:t>3</w:t>
            </w:r>
            <w:r w:rsidRPr="00AE155F">
              <w:rPr>
                <w:rFonts w:hint="eastAsia"/>
                <w:sz w:val="24"/>
                <w:szCs w:val="24"/>
              </w:rPr>
              <w:t>以下，或其他經機關核可之磨耗體積。</w:t>
            </w:r>
          </w:p>
        </w:tc>
        <w:tc>
          <w:tcPr>
            <w:tcW w:w="1927" w:type="dxa"/>
            <w:vMerge w:val="restart"/>
            <w:vAlign w:val="center"/>
          </w:tcPr>
          <w:p w:rsidR="00974EC0" w:rsidRPr="00AE155F" w:rsidRDefault="00974EC0" w:rsidP="00974EC0">
            <w:pPr>
              <w:pStyle w:val="ad"/>
              <w:spacing w:line="400" w:lineRule="exact"/>
              <w:ind w:left="28" w:right="28"/>
              <w:rPr>
                <w:sz w:val="22"/>
                <w:szCs w:val="22"/>
              </w:rPr>
            </w:pPr>
            <w:r w:rsidRPr="00AE155F">
              <w:rPr>
                <w:rFonts w:hint="eastAsia"/>
                <w:sz w:val="22"/>
                <w:szCs w:val="22"/>
              </w:rPr>
              <w:t>CNS 9737</w:t>
            </w:r>
          </w:p>
        </w:tc>
      </w:tr>
      <w:tr w:rsidR="00974EC0" w:rsidRPr="00AE155F" w:rsidTr="00974EC0">
        <w:trPr>
          <w:cantSplit/>
          <w:trHeight w:val="655"/>
        </w:trPr>
        <w:tc>
          <w:tcPr>
            <w:tcW w:w="2041" w:type="dxa"/>
            <w:tcBorders>
              <w:bottom w:val="single" w:sz="4" w:space="0" w:color="auto"/>
            </w:tcBorders>
            <w:vAlign w:val="center"/>
          </w:tcPr>
          <w:p w:rsidR="00974EC0" w:rsidRPr="00AE155F" w:rsidRDefault="00974EC0" w:rsidP="007114C4">
            <w:pPr>
              <w:pStyle w:val="ad"/>
              <w:spacing w:line="400" w:lineRule="exact"/>
              <w:ind w:left="28" w:right="28"/>
              <w:rPr>
                <w:dstrike/>
                <w:sz w:val="22"/>
              </w:rPr>
            </w:pPr>
            <w:r w:rsidRPr="00AE155F">
              <w:rPr>
                <w:rFonts w:hint="eastAsia"/>
                <w:sz w:val="22"/>
              </w:rPr>
              <w:t>外裝馬賽克地磚</w:t>
            </w:r>
          </w:p>
        </w:tc>
        <w:tc>
          <w:tcPr>
            <w:tcW w:w="624" w:type="dxa"/>
            <w:vMerge/>
            <w:tcBorders>
              <w:bottom w:val="single" w:sz="4" w:space="0" w:color="auto"/>
            </w:tcBorders>
            <w:vAlign w:val="center"/>
          </w:tcPr>
          <w:p w:rsidR="00974EC0" w:rsidRPr="00AE155F" w:rsidRDefault="00974EC0" w:rsidP="00136ACD">
            <w:pPr>
              <w:pStyle w:val="ae"/>
              <w:spacing w:line="400" w:lineRule="exact"/>
              <w:ind w:left="28" w:right="28"/>
              <w:rPr>
                <w:sz w:val="22"/>
              </w:rPr>
            </w:pPr>
          </w:p>
        </w:tc>
        <w:tc>
          <w:tcPr>
            <w:tcW w:w="1786" w:type="dxa"/>
            <w:tcBorders>
              <w:bottom w:val="single" w:sz="4" w:space="0" w:color="auto"/>
            </w:tcBorders>
            <w:vAlign w:val="center"/>
          </w:tcPr>
          <w:p w:rsidR="00974EC0" w:rsidRPr="00AE155F" w:rsidRDefault="00974EC0" w:rsidP="00136ACD">
            <w:pPr>
              <w:pStyle w:val="ae"/>
              <w:spacing w:line="400" w:lineRule="exact"/>
              <w:ind w:left="28" w:right="28"/>
              <w:rPr>
                <w:sz w:val="22"/>
              </w:rPr>
            </w:pPr>
            <w:r w:rsidRPr="00AE155F">
              <w:rPr>
                <w:rFonts w:hint="eastAsia"/>
                <w:sz w:val="22"/>
              </w:rPr>
              <w:t>540以上</w:t>
            </w:r>
          </w:p>
        </w:tc>
        <w:tc>
          <w:tcPr>
            <w:tcW w:w="1843" w:type="dxa"/>
            <w:vMerge/>
            <w:tcBorders>
              <w:bottom w:val="single" w:sz="4" w:space="0" w:color="auto"/>
            </w:tcBorders>
            <w:vAlign w:val="center"/>
          </w:tcPr>
          <w:p w:rsidR="00974EC0" w:rsidRPr="00AE155F" w:rsidRDefault="00974EC0" w:rsidP="00136ACD">
            <w:pPr>
              <w:pStyle w:val="ae"/>
              <w:spacing w:line="400" w:lineRule="exact"/>
              <w:ind w:left="28" w:right="28"/>
              <w:rPr>
                <w:sz w:val="22"/>
              </w:rPr>
            </w:pPr>
          </w:p>
        </w:tc>
        <w:tc>
          <w:tcPr>
            <w:tcW w:w="1927" w:type="dxa"/>
            <w:vMerge/>
            <w:tcBorders>
              <w:bottom w:val="single" w:sz="4" w:space="0" w:color="auto"/>
            </w:tcBorders>
            <w:vAlign w:val="center"/>
          </w:tcPr>
          <w:p w:rsidR="00974EC0" w:rsidRPr="00AE155F" w:rsidRDefault="00974EC0" w:rsidP="00136ACD">
            <w:pPr>
              <w:pStyle w:val="ad"/>
              <w:spacing w:line="400" w:lineRule="exact"/>
              <w:ind w:left="28" w:right="28"/>
              <w:rPr>
                <w:sz w:val="22"/>
                <w:szCs w:val="22"/>
              </w:rPr>
            </w:pPr>
          </w:p>
        </w:tc>
      </w:tr>
      <w:tr w:rsidR="00E174B5" w:rsidRPr="00AE155F">
        <w:trPr>
          <w:cantSplit/>
        </w:trPr>
        <w:tc>
          <w:tcPr>
            <w:tcW w:w="8221" w:type="dxa"/>
            <w:gridSpan w:val="5"/>
            <w:vAlign w:val="center"/>
          </w:tcPr>
          <w:p w:rsidR="00E174B5" w:rsidRPr="00AE155F" w:rsidRDefault="00E174B5" w:rsidP="00136ACD">
            <w:pPr>
              <w:pStyle w:val="ad"/>
              <w:spacing w:line="400" w:lineRule="exact"/>
              <w:ind w:left="28" w:right="28"/>
              <w:rPr>
                <w:sz w:val="24"/>
              </w:rPr>
            </w:pPr>
            <w:r w:rsidRPr="00AE155F">
              <w:rPr>
                <w:rFonts w:hint="eastAsia"/>
                <w:sz w:val="24"/>
              </w:rPr>
              <w:t>轉角磚、異形磚等特種磚除應達CNS標準外，其餘得依廠商製造標準。</w:t>
            </w:r>
          </w:p>
        </w:tc>
      </w:tr>
    </w:tbl>
    <w:p w:rsidR="00E174B5" w:rsidRPr="00AE155F" w:rsidRDefault="00963B15" w:rsidP="00E174B5">
      <w:pPr>
        <w:pStyle w:val="11"/>
      </w:pPr>
      <w:r w:rsidRPr="00AE155F">
        <w:rPr>
          <w:rFonts w:hint="eastAsia"/>
        </w:rPr>
        <w:t>2.1.3</w:t>
      </w:r>
      <w:r w:rsidR="00E174B5" w:rsidRPr="00AE155F">
        <w:rPr>
          <w:rFonts w:hint="eastAsia"/>
        </w:rPr>
        <w:tab/>
        <w:t>各種地磚均須稜角方正、色澤均勻、無缺角、碰傷及沾污者。</w:t>
      </w:r>
    </w:p>
    <w:p w:rsidR="00E174B5" w:rsidRPr="00AE155F" w:rsidRDefault="00963B15" w:rsidP="00E174B5">
      <w:pPr>
        <w:pStyle w:val="11"/>
      </w:pPr>
      <w:r w:rsidRPr="00AE155F">
        <w:rPr>
          <w:rFonts w:hint="eastAsia"/>
        </w:rPr>
        <w:t>2.1.4</w:t>
      </w:r>
      <w:r w:rsidR="00E174B5" w:rsidRPr="00AE155F">
        <w:rPr>
          <w:rFonts w:hint="eastAsia"/>
        </w:rPr>
        <w:tab/>
        <w:t>地磚若須採用轉角磚者，無論其為整體成型或以機械切割環氧樹脂黏合加工者，均應依契約、設計圖說之規定或機關之指示辦理。</w:t>
      </w:r>
    </w:p>
    <w:p w:rsidR="00963B15" w:rsidRPr="00AE155F" w:rsidRDefault="00963B15" w:rsidP="00963B15">
      <w:pPr>
        <w:pStyle w:val="11-"/>
        <w:spacing w:before="0"/>
      </w:pPr>
      <w:r w:rsidRPr="00AE155F">
        <w:rPr>
          <w:rFonts w:hint="eastAsia"/>
        </w:rPr>
        <w:t>2.1.5  黏著材料</w:t>
      </w:r>
    </w:p>
    <w:p w:rsidR="00963B15" w:rsidRPr="00AE155F" w:rsidRDefault="00963B15" w:rsidP="00963B15">
      <w:pPr>
        <w:pStyle w:val="1"/>
      </w:pPr>
      <w:r w:rsidRPr="00AE155F">
        <w:rPr>
          <w:rFonts w:hint="eastAsia"/>
        </w:rPr>
        <w:t>(1)</w:t>
      </w:r>
      <w:r w:rsidRPr="00AE155F">
        <w:rPr>
          <w:rFonts w:hint="eastAsia"/>
        </w:rPr>
        <w:tab/>
        <w:t>廠商應就合於設計圖說規格所選用之地磚，提出合乎規定之黏著材料。</w:t>
      </w:r>
    </w:p>
    <w:p w:rsidR="00963B15" w:rsidRPr="00AE155F" w:rsidRDefault="00963B15" w:rsidP="00963B15">
      <w:pPr>
        <w:pStyle w:val="1"/>
      </w:pPr>
      <w:r w:rsidRPr="00AE155F">
        <w:rPr>
          <w:rFonts w:hint="eastAsia"/>
        </w:rPr>
        <w:t>(2)</w:t>
      </w:r>
      <w:r w:rsidRPr="00AE155F">
        <w:rPr>
          <w:rFonts w:hint="eastAsia"/>
        </w:rPr>
        <w:tab/>
        <w:t>黏著材料可分為一般黏著材及高強度黏著材兩種：</w:t>
      </w:r>
    </w:p>
    <w:p w:rsidR="00963B15" w:rsidRPr="00AE155F" w:rsidRDefault="00963B15" w:rsidP="00963B15">
      <w:pPr>
        <w:pStyle w:val="1"/>
        <w:ind w:leftChars="618" w:left="1530" w:hangingChars="18" w:hanging="47"/>
      </w:pPr>
      <w:r w:rsidRPr="00AE155F">
        <w:rPr>
          <w:rFonts w:hint="eastAsia"/>
        </w:rPr>
        <w:tab/>
        <w:t>一般黏著材：為現場拌和或商業包裝預先製作拌和而成之產品。</w:t>
      </w:r>
    </w:p>
    <w:p w:rsidR="00963B15" w:rsidRPr="00AE155F" w:rsidRDefault="00963B15" w:rsidP="007F5CB6">
      <w:pPr>
        <w:pStyle w:val="1"/>
        <w:ind w:leftChars="618" w:left="1530" w:hangingChars="18" w:hanging="47"/>
      </w:pPr>
      <w:r w:rsidRPr="00AE155F">
        <w:rPr>
          <w:rFonts w:hint="eastAsia"/>
        </w:rPr>
        <w:tab/>
        <w:t>高強度黏著材：為水泥砂漿摻入適當比例之黏著劑或化學摻料，於工地現場拌和而成者。</w:t>
      </w:r>
    </w:p>
    <w:p w:rsidR="000969E9" w:rsidRPr="00AE155F" w:rsidRDefault="000969E9" w:rsidP="00D9720B">
      <w:pPr>
        <w:pStyle w:val="13"/>
        <w:rPr>
          <w:szCs w:val="32"/>
        </w:rPr>
      </w:pPr>
      <w:r w:rsidRPr="00AE155F">
        <w:rPr>
          <w:rFonts w:hint="eastAsia"/>
          <w:szCs w:val="32"/>
        </w:rPr>
        <w:t>3.施工</w:t>
      </w:r>
    </w:p>
    <w:p w:rsidR="009D3946" w:rsidRPr="00AE155F" w:rsidRDefault="009D3946" w:rsidP="009D3946">
      <w:pPr>
        <w:pStyle w:val="1"/>
        <w:tabs>
          <w:tab w:val="left" w:pos="966"/>
        </w:tabs>
        <w:ind w:left="520" w:hangingChars="200" w:hanging="520"/>
        <w:rPr>
          <w:rFonts w:hAnsi="Wingdings" w:hint="eastAsia"/>
        </w:rPr>
      </w:pPr>
      <w:r w:rsidRPr="00AE155F">
        <w:rPr>
          <w:rFonts w:hAnsi="Wingdings" w:hint="eastAsia"/>
        </w:rPr>
        <w:lastRenderedPageBreak/>
        <w:t>3.</w:t>
      </w:r>
      <w:r w:rsidR="00D9720B" w:rsidRPr="00AE155F">
        <w:rPr>
          <w:rFonts w:hAnsi="Wingdings" w:hint="eastAsia"/>
        </w:rPr>
        <w:t>1</w:t>
      </w:r>
      <w:r w:rsidR="00A907A2" w:rsidRPr="00AE155F">
        <w:rPr>
          <w:rFonts w:hint="eastAsia"/>
        </w:rPr>
        <w:tab/>
      </w:r>
      <w:r w:rsidR="00A907A2" w:rsidRPr="00AE155F">
        <w:rPr>
          <w:rFonts w:hint="eastAsia"/>
        </w:rPr>
        <w:tab/>
      </w:r>
      <w:r w:rsidRPr="00AE155F">
        <w:rPr>
          <w:rFonts w:hAnsi="Wingdings" w:hint="eastAsia"/>
        </w:rPr>
        <w:t>施工方法</w:t>
      </w:r>
    </w:p>
    <w:p w:rsidR="009D3946" w:rsidRPr="00AE155F" w:rsidRDefault="009D3946" w:rsidP="00963B15">
      <w:pPr>
        <w:pStyle w:val="11"/>
      </w:pPr>
      <w:r w:rsidRPr="00AE155F">
        <w:rPr>
          <w:rFonts w:hint="eastAsia"/>
        </w:rPr>
        <w:t>3.</w:t>
      </w:r>
      <w:r w:rsidR="00D9720B" w:rsidRPr="00AE155F">
        <w:rPr>
          <w:rFonts w:hint="eastAsia"/>
        </w:rPr>
        <w:t>1</w:t>
      </w:r>
      <w:r w:rsidRPr="00AE155F">
        <w:rPr>
          <w:rFonts w:hint="eastAsia"/>
        </w:rPr>
        <w:t>.1</w:t>
      </w:r>
      <w:r w:rsidRPr="00AE155F">
        <w:rPr>
          <w:rFonts w:hint="eastAsia"/>
        </w:rPr>
        <w:tab/>
        <w:t>放樣</w:t>
      </w:r>
      <w:r w:rsidR="00963B15" w:rsidRPr="00AE155F">
        <w:rPr>
          <w:rFonts w:hint="eastAsia"/>
        </w:rPr>
        <w:t>：</w:t>
      </w:r>
      <w:r w:rsidRPr="00AE155F">
        <w:rPr>
          <w:rFonts w:hint="eastAsia"/>
        </w:rPr>
        <w:t>按地磚規格及核准之施工圖所示彈出放樣墨線。</w:t>
      </w:r>
    </w:p>
    <w:p w:rsidR="009D3946" w:rsidRPr="00AE155F" w:rsidRDefault="009D3946" w:rsidP="009D3946">
      <w:pPr>
        <w:pStyle w:val="11"/>
      </w:pPr>
      <w:r w:rsidRPr="00AE155F">
        <w:rPr>
          <w:rFonts w:hint="eastAsia"/>
        </w:rPr>
        <w:t>3.</w:t>
      </w:r>
      <w:r w:rsidR="00D9720B" w:rsidRPr="00AE155F">
        <w:rPr>
          <w:rFonts w:hint="eastAsia"/>
        </w:rPr>
        <w:t>1</w:t>
      </w:r>
      <w:r w:rsidRPr="00AE155F">
        <w:rPr>
          <w:rFonts w:hint="eastAsia"/>
        </w:rPr>
        <w:t>.2</w:t>
      </w:r>
      <w:r w:rsidRPr="00AE155F">
        <w:rPr>
          <w:rFonts w:hint="eastAsia"/>
        </w:rPr>
        <w:tab/>
        <w:t>工法考量</w:t>
      </w:r>
    </w:p>
    <w:p w:rsidR="009D3946" w:rsidRPr="00AE155F" w:rsidRDefault="009D3946" w:rsidP="009D3946">
      <w:pPr>
        <w:pStyle w:val="1"/>
      </w:pPr>
      <w:r w:rsidRPr="00AE155F">
        <w:rPr>
          <w:rFonts w:hint="eastAsia"/>
        </w:rPr>
        <w:t>(1)</w:t>
      </w:r>
      <w:r w:rsidRPr="00AE155F">
        <w:rPr>
          <w:rFonts w:hint="eastAsia"/>
        </w:rPr>
        <w:tab/>
        <w:t>舖地磚－室外地坪</w:t>
      </w:r>
    </w:p>
    <w:p w:rsidR="009D3946" w:rsidRPr="00AE155F" w:rsidRDefault="009D3946" w:rsidP="009D3946">
      <w:pPr>
        <w:pStyle w:val="10"/>
      </w:pPr>
      <w:r w:rsidRPr="00AE155F">
        <w:rPr>
          <w:rFonts w:hint="eastAsia"/>
        </w:rPr>
        <w:t>除經機關核可外，室外地坪舖地磚一律用厚砂漿工法（軟底）施工。</w:t>
      </w:r>
    </w:p>
    <w:p w:rsidR="009D3946" w:rsidRPr="00AE155F" w:rsidRDefault="009D3946" w:rsidP="009D3946">
      <w:pPr>
        <w:pStyle w:val="1"/>
      </w:pPr>
      <w:r w:rsidRPr="00AE155F">
        <w:rPr>
          <w:rFonts w:hint="eastAsia"/>
        </w:rPr>
        <w:t>(2)</w:t>
      </w:r>
      <w:r w:rsidRPr="00AE155F">
        <w:rPr>
          <w:rFonts w:hint="eastAsia"/>
        </w:rPr>
        <w:tab/>
        <w:t>舖地磚－室內地坪</w:t>
      </w:r>
    </w:p>
    <w:p w:rsidR="009D3946" w:rsidRPr="00AE155F" w:rsidRDefault="009D3946" w:rsidP="009D3946">
      <w:pPr>
        <w:pStyle w:val="10"/>
      </w:pPr>
      <w:r w:rsidRPr="00AE155F">
        <w:rPr>
          <w:rFonts w:hint="eastAsia"/>
        </w:rPr>
        <w:t>除經機關核可外或地磚尺度小於100mm×100mm以下時得採用薄漿工法（硬底）施工，其他情況一律用厚砂漿工法（軟底）施工。</w:t>
      </w:r>
    </w:p>
    <w:p w:rsidR="009D3946" w:rsidRPr="00AE155F" w:rsidRDefault="009D3946" w:rsidP="009D3946">
      <w:pPr>
        <w:pStyle w:val="11"/>
      </w:pPr>
      <w:r w:rsidRPr="00AE155F">
        <w:rPr>
          <w:rFonts w:hint="eastAsia"/>
        </w:rPr>
        <w:t>3.</w:t>
      </w:r>
      <w:r w:rsidR="00D9720B" w:rsidRPr="00AE155F">
        <w:rPr>
          <w:rFonts w:hint="eastAsia"/>
        </w:rPr>
        <w:t>1</w:t>
      </w:r>
      <w:r w:rsidRPr="00AE155F">
        <w:rPr>
          <w:rFonts w:hint="eastAsia"/>
        </w:rPr>
        <w:t>.</w:t>
      </w:r>
      <w:r w:rsidR="003D706A" w:rsidRPr="00AE155F">
        <w:rPr>
          <w:rFonts w:hint="eastAsia"/>
        </w:rPr>
        <w:t>3</w:t>
      </w:r>
      <w:r w:rsidRPr="00AE155F">
        <w:rPr>
          <w:rFonts w:hint="eastAsia"/>
        </w:rPr>
        <w:tab/>
        <w:t>舖貼工法</w:t>
      </w:r>
    </w:p>
    <w:p w:rsidR="009D3946" w:rsidRPr="00AE155F" w:rsidRDefault="009D3946" w:rsidP="009D3946">
      <w:pPr>
        <w:pStyle w:val="1"/>
      </w:pPr>
      <w:r w:rsidRPr="00AE155F">
        <w:rPr>
          <w:rFonts w:hint="eastAsia"/>
        </w:rPr>
        <w:t>(1)</w:t>
      </w:r>
      <w:r w:rsidRPr="00AE155F">
        <w:rPr>
          <w:rFonts w:hint="eastAsia"/>
        </w:rPr>
        <w:tab/>
        <w:t>厚砂漿工法</w:t>
      </w:r>
    </w:p>
    <w:p w:rsidR="009D3946" w:rsidRPr="00AE155F" w:rsidRDefault="009D3946" w:rsidP="009D3946">
      <w:pPr>
        <w:pStyle w:val="10"/>
      </w:pPr>
      <w:r w:rsidRPr="00AE155F">
        <w:rPr>
          <w:rFonts w:hint="eastAsia"/>
        </w:rPr>
        <w:t>俗稱軟底砂漿工法，現場施工時至少達到下列要求：</w:t>
      </w:r>
    </w:p>
    <w:p w:rsidR="009D3946" w:rsidRPr="00AE155F" w:rsidRDefault="009D3946" w:rsidP="009D3946">
      <w:pPr>
        <w:pStyle w:val="Af"/>
      </w:pPr>
      <w:r w:rsidRPr="00AE155F">
        <w:rPr>
          <w:rFonts w:hint="eastAsia"/>
        </w:rPr>
        <w:t>A.</w:t>
      </w:r>
      <w:r w:rsidRPr="00AE155F">
        <w:rPr>
          <w:rFonts w:hint="eastAsia"/>
        </w:rPr>
        <w:tab/>
        <w:t>控制灰誌之製作</w:t>
      </w:r>
    </w:p>
    <w:p w:rsidR="009D3946" w:rsidRPr="00AE155F" w:rsidRDefault="009D3946" w:rsidP="009D3946">
      <w:pPr>
        <w:pStyle w:val="af1"/>
      </w:pPr>
      <w:r w:rsidRPr="00AE155F">
        <w:rPr>
          <w:rFonts w:hint="eastAsia"/>
        </w:rPr>
        <w:t>a.</w:t>
      </w:r>
      <w:r w:rsidRPr="00AE155F">
        <w:rPr>
          <w:rFonts w:hint="eastAsia"/>
        </w:rPr>
        <w:tab/>
        <w:t>水泥灰誌應以施工製造圖所示之高程並採用水平儀量測。</w:t>
      </w:r>
    </w:p>
    <w:p w:rsidR="009D3946" w:rsidRPr="00AE155F" w:rsidRDefault="009D3946" w:rsidP="009D3946">
      <w:pPr>
        <w:pStyle w:val="af1"/>
      </w:pPr>
      <w:r w:rsidRPr="00AE155F">
        <w:rPr>
          <w:rFonts w:hint="eastAsia"/>
        </w:rPr>
        <w:t>b.</w:t>
      </w:r>
      <w:r w:rsidRPr="00AE155F">
        <w:rPr>
          <w:rFonts w:hint="eastAsia"/>
        </w:rPr>
        <w:tab/>
        <w:t>由水泥灰誌點、條加以嚴格控制高程及洩水、排水坡度等。</w:t>
      </w:r>
    </w:p>
    <w:p w:rsidR="009D3946" w:rsidRPr="00AE155F" w:rsidRDefault="009D3946" w:rsidP="009D3946">
      <w:pPr>
        <w:pStyle w:val="Af"/>
      </w:pPr>
      <w:r w:rsidRPr="00AE155F">
        <w:rPr>
          <w:rFonts w:hint="eastAsia"/>
        </w:rPr>
        <w:t>B.</w:t>
      </w:r>
      <w:r w:rsidRPr="00AE155F">
        <w:rPr>
          <w:rFonts w:hint="eastAsia"/>
        </w:rPr>
        <w:tab/>
        <w:t>厚砂漿（軟底）工法－施工要求</w:t>
      </w:r>
    </w:p>
    <w:p w:rsidR="009D3946" w:rsidRPr="00AE155F" w:rsidRDefault="009D3946" w:rsidP="009D3946">
      <w:pPr>
        <w:pStyle w:val="af1"/>
      </w:pPr>
      <w:r w:rsidRPr="00AE155F">
        <w:rPr>
          <w:rFonts w:hint="eastAsia"/>
        </w:rPr>
        <w:t>a.</w:t>
      </w:r>
      <w:r w:rsidRPr="00AE155F">
        <w:rPr>
          <w:rFonts w:hint="eastAsia"/>
        </w:rPr>
        <w:tab/>
        <w:t>在舖貼面清理（洗）乾淨後，先舖佈一層指定之黏著乳膠劑或濃稠之純水泥漿液作為底材。</w:t>
      </w:r>
    </w:p>
    <w:p w:rsidR="009D3946" w:rsidRPr="00AE155F" w:rsidRDefault="009D3946" w:rsidP="009D3946">
      <w:pPr>
        <w:pStyle w:val="af1"/>
      </w:pPr>
      <w:r w:rsidRPr="00AE155F">
        <w:rPr>
          <w:rFonts w:hint="eastAsia"/>
        </w:rPr>
        <w:t>b.</w:t>
      </w:r>
      <w:r w:rsidRPr="00AE155F">
        <w:rPr>
          <w:rFonts w:hint="eastAsia"/>
        </w:rPr>
        <w:tab/>
        <w:t>其上至少舖佈35mm厚經機關核可之黏著砂漿層（砂漿層之厚度應隨材料厚度增加而加厚）。</w:t>
      </w:r>
    </w:p>
    <w:p w:rsidR="009D3946" w:rsidRPr="00AE155F" w:rsidRDefault="009D3946" w:rsidP="009D3946">
      <w:pPr>
        <w:pStyle w:val="af1"/>
      </w:pPr>
      <w:r w:rsidRPr="00AE155F">
        <w:rPr>
          <w:rFonts w:hint="eastAsia"/>
        </w:rPr>
        <w:t>c.</w:t>
      </w:r>
      <w:r w:rsidRPr="00AE155F">
        <w:rPr>
          <w:rFonts w:hint="eastAsia"/>
        </w:rPr>
        <w:tab/>
        <w:t>將地磚壓實於軟底砂漿層上，直到砂漿受擠壓到磚縫至少一半深度為準。</w:t>
      </w:r>
    </w:p>
    <w:p w:rsidR="009D3946" w:rsidRPr="00AE155F" w:rsidRDefault="009D3946" w:rsidP="009D3946">
      <w:pPr>
        <w:pStyle w:val="af1"/>
      </w:pPr>
      <w:r w:rsidRPr="00AE155F">
        <w:rPr>
          <w:rFonts w:hint="eastAsia"/>
        </w:rPr>
        <w:t>d.</w:t>
      </w:r>
      <w:r w:rsidRPr="00AE155F">
        <w:rPr>
          <w:rFonts w:hint="eastAsia"/>
        </w:rPr>
        <w:tab/>
        <w:t>以木槌或橡皮槌輕輕敲擊以調整其高程。</w:t>
      </w:r>
    </w:p>
    <w:p w:rsidR="009D3946" w:rsidRPr="00AE155F" w:rsidRDefault="009D3946" w:rsidP="009D3946">
      <w:pPr>
        <w:pStyle w:val="Af"/>
      </w:pPr>
      <w:r w:rsidRPr="00AE155F">
        <w:rPr>
          <w:rFonts w:hint="eastAsia"/>
        </w:rPr>
        <w:t>C.</w:t>
      </w:r>
      <w:r w:rsidRPr="00AE155F">
        <w:rPr>
          <w:rFonts w:hint="eastAsia"/>
        </w:rPr>
        <w:tab/>
        <w:t>厚底乾砂漿工法－施工要求</w:t>
      </w:r>
    </w:p>
    <w:p w:rsidR="009D3946" w:rsidRPr="00AE155F" w:rsidRDefault="009D3946" w:rsidP="009D3946">
      <w:pPr>
        <w:pStyle w:val="af1"/>
      </w:pPr>
      <w:r w:rsidRPr="00AE155F">
        <w:rPr>
          <w:rFonts w:hint="eastAsia"/>
        </w:rPr>
        <w:t>a.</w:t>
      </w:r>
      <w:r w:rsidRPr="00AE155F">
        <w:rPr>
          <w:rFonts w:hint="eastAsia"/>
        </w:rPr>
        <w:tab/>
        <w:t>在舖貼面清理（洗）乾淨後，先舖佈一層指定之黏著乳膠劑或濃稠之純水泥漿液作為底材。</w:t>
      </w:r>
    </w:p>
    <w:p w:rsidR="009D3946" w:rsidRPr="00AE155F" w:rsidRDefault="009D3946" w:rsidP="009D3946">
      <w:pPr>
        <w:pStyle w:val="af1"/>
      </w:pPr>
      <w:r w:rsidRPr="00AE155F">
        <w:rPr>
          <w:rFonts w:hint="eastAsia"/>
        </w:rPr>
        <w:t>b.</w:t>
      </w:r>
      <w:r w:rsidRPr="00AE155F">
        <w:rPr>
          <w:rFonts w:hint="eastAsia"/>
        </w:rPr>
        <w:tab/>
        <w:t>在其上至少舖佈35mm厚之乾拌之砂漿層（砂漿層之厚度應隨材料厚度增加而加厚），先將其適度拍壓密實後，再舖佈一層指定之黏著乳膠劑或濃稠之純水泥漿液。</w:t>
      </w:r>
    </w:p>
    <w:p w:rsidR="009D3946" w:rsidRPr="00AE155F" w:rsidRDefault="009D3946" w:rsidP="009D3946">
      <w:pPr>
        <w:pStyle w:val="af1"/>
      </w:pPr>
      <w:r w:rsidRPr="00AE155F">
        <w:rPr>
          <w:rFonts w:hint="eastAsia"/>
        </w:rPr>
        <w:lastRenderedPageBreak/>
        <w:t>c.</w:t>
      </w:r>
      <w:r w:rsidRPr="00AE155F">
        <w:rPr>
          <w:rFonts w:hint="eastAsia"/>
        </w:rPr>
        <w:tab/>
        <w:t>將面磚壓實於濕稠之厚砂漿層上，直到砂漿受擠壓到磚縫至少一半深度為準。</w:t>
      </w:r>
    </w:p>
    <w:p w:rsidR="009D3946" w:rsidRPr="00AE155F" w:rsidRDefault="009D3946" w:rsidP="009D3946">
      <w:pPr>
        <w:pStyle w:val="af1"/>
      </w:pPr>
      <w:r w:rsidRPr="00AE155F">
        <w:rPr>
          <w:rFonts w:hint="eastAsia"/>
        </w:rPr>
        <w:t>d.</w:t>
      </w:r>
      <w:r w:rsidRPr="00AE155F">
        <w:rPr>
          <w:rFonts w:hint="eastAsia"/>
        </w:rPr>
        <w:tab/>
        <w:t>以木槌或橡皮槌輕輕敲擊以調整其高程。</w:t>
      </w:r>
    </w:p>
    <w:p w:rsidR="009D3946" w:rsidRPr="00AE155F" w:rsidRDefault="009D3946" w:rsidP="009D3946">
      <w:pPr>
        <w:pStyle w:val="1"/>
      </w:pPr>
      <w:r w:rsidRPr="00AE155F">
        <w:rPr>
          <w:rFonts w:hint="eastAsia"/>
        </w:rPr>
        <w:t>(2)</w:t>
      </w:r>
      <w:r w:rsidRPr="00AE155F">
        <w:rPr>
          <w:rFonts w:hint="eastAsia"/>
        </w:rPr>
        <w:tab/>
        <w:t>薄漿工法</w:t>
      </w:r>
    </w:p>
    <w:p w:rsidR="009D3946" w:rsidRPr="00AE155F" w:rsidRDefault="009D3946" w:rsidP="009D3946">
      <w:pPr>
        <w:pStyle w:val="10"/>
      </w:pPr>
      <w:r w:rsidRPr="00AE155F">
        <w:rPr>
          <w:rFonts w:hint="eastAsia"/>
        </w:rPr>
        <w:t>俗稱硬底工法，現場施工時至少達到下列要求。</w:t>
      </w:r>
    </w:p>
    <w:p w:rsidR="009D3946" w:rsidRPr="00AE155F" w:rsidRDefault="009D3946" w:rsidP="009D3946">
      <w:pPr>
        <w:pStyle w:val="Af"/>
      </w:pPr>
      <w:r w:rsidRPr="00AE155F">
        <w:rPr>
          <w:rFonts w:hint="eastAsia"/>
        </w:rPr>
        <w:t>A.</w:t>
      </w:r>
      <w:r w:rsidRPr="00AE155F">
        <w:rPr>
          <w:rFonts w:hint="eastAsia"/>
        </w:rPr>
        <w:tab/>
        <w:t>打底砂漿層</w:t>
      </w:r>
    </w:p>
    <w:p w:rsidR="009D3946" w:rsidRPr="00AE155F" w:rsidRDefault="009D3946" w:rsidP="009D3946">
      <w:pPr>
        <w:pStyle w:val="af1"/>
      </w:pPr>
      <w:r w:rsidRPr="00AE155F">
        <w:rPr>
          <w:rFonts w:hint="eastAsia"/>
        </w:rPr>
        <w:t>a.</w:t>
      </w:r>
      <w:r w:rsidRPr="00AE155F">
        <w:rPr>
          <w:rFonts w:hint="eastAsia"/>
        </w:rPr>
        <w:tab/>
        <w:t>本黏貼工法必須先行在結構樓板面或非結構混凝土面層上予以水泥粉刷打底，若無特殊規定應以不低於1：</w:t>
      </w:r>
      <w:bookmarkStart w:id="0" w:name="_GoBack"/>
      <w:bookmarkEnd w:id="0"/>
      <w:r w:rsidR="002436CD" w:rsidRPr="002436CD">
        <w:rPr>
          <w:rFonts w:hint="eastAsia"/>
          <w:color w:val="FF0000"/>
        </w:rPr>
        <w:t>2</w:t>
      </w:r>
      <w:r w:rsidRPr="00AE155F">
        <w:rPr>
          <w:rFonts w:hint="eastAsia"/>
        </w:rPr>
        <w:t>水泥砂漿之品質標準予以施作。</w:t>
      </w:r>
    </w:p>
    <w:p w:rsidR="009D3946" w:rsidRPr="00AE155F" w:rsidRDefault="009D3946" w:rsidP="009D3946">
      <w:pPr>
        <w:pStyle w:val="af1"/>
      </w:pPr>
      <w:r w:rsidRPr="00AE155F">
        <w:rPr>
          <w:rFonts w:hint="eastAsia"/>
        </w:rPr>
        <w:t>b.</w:t>
      </w:r>
      <w:r w:rsidRPr="00AE155F">
        <w:rPr>
          <w:rFonts w:hint="eastAsia"/>
        </w:rPr>
        <w:tab/>
        <w:t>同時應在粉刷打底階段將高程、洩水、排水坡度及面磚分割等，依據施工製造圖所示予以嚴格控制。</w:t>
      </w:r>
    </w:p>
    <w:p w:rsidR="009D3946" w:rsidRPr="00AE155F" w:rsidRDefault="009D3946" w:rsidP="009D3946">
      <w:pPr>
        <w:pStyle w:val="Af"/>
      </w:pPr>
      <w:r w:rsidRPr="00AE155F">
        <w:rPr>
          <w:rFonts w:hint="eastAsia"/>
        </w:rPr>
        <w:t>B.</w:t>
      </w:r>
      <w:r w:rsidRPr="00AE155F">
        <w:rPr>
          <w:rFonts w:hint="eastAsia"/>
        </w:rPr>
        <w:tab/>
        <w:t>薄漿（硬底）工法－施工要求</w:t>
      </w:r>
    </w:p>
    <w:p w:rsidR="009D3946" w:rsidRPr="00AE155F" w:rsidRDefault="009D3946" w:rsidP="009D3946">
      <w:pPr>
        <w:pStyle w:val="af1"/>
      </w:pPr>
      <w:r w:rsidRPr="00AE155F">
        <w:rPr>
          <w:rFonts w:hint="eastAsia"/>
        </w:rPr>
        <w:t>a.</w:t>
      </w:r>
      <w:r w:rsidRPr="00AE155F">
        <w:rPr>
          <w:rFonts w:hint="eastAsia"/>
        </w:rPr>
        <w:tab/>
        <w:t>在舖貼面清理（洗）乾淨後，先舖佈一層指定之黏著乳膠劑或濃稠之水泥漿液作為底材。</w:t>
      </w:r>
    </w:p>
    <w:p w:rsidR="009D3946" w:rsidRPr="00AE155F" w:rsidRDefault="009D3946" w:rsidP="009D3946">
      <w:pPr>
        <w:pStyle w:val="af1"/>
      </w:pPr>
      <w:r w:rsidRPr="00AE155F">
        <w:rPr>
          <w:rFonts w:hint="eastAsia"/>
        </w:rPr>
        <w:t>b.</w:t>
      </w:r>
      <w:r w:rsidRPr="00AE155F">
        <w:rPr>
          <w:rFonts w:hint="eastAsia"/>
        </w:rPr>
        <w:tab/>
        <w:t>依材料之厚度選用適當之有齒刮（鏝）刀，並將核可之高黏度乳膠砂漿依單一方向舖佈、刮勻於打底砂漿面上，同時將高黏度乳膠砂漿在地磚背面均勻刮佈於其上。</w:t>
      </w:r>
    </w:p>
    <w:p w:rsidR="009D3946" w:rsidRPr="00AE155F" w:rsidRDefault="009D3946" w:rsidP="009D3946">
      <w:pPr>
        <w:pStyle w:val="af1"/>
      </w:pPr>
      <w:r w:rsidRPr="00AE155F">
        <w:rPr>
          <w:rFonts w:hint="eastAsia"/>
        </w:rPr>
        <w:t>c.</w:t>
      </w:r>
      <w:r w:rsidRPr="00AE155F">
        <w:rPr>
          <w:rFonts w:hint="eastAsia"/>
        </w:rPr>
        <w:tab/>
        <w:t>前述高黏度乳膠砂漿之厚度無論在打底砂漿面或地磚背面上，均不得小於6mm。</w:t>
      </w:r>
    </w:p>
    <w:p w:rsidR="009D3946" w:rsidRPr="00AE155F" w:rsidRDefault="009D3946" w:rsidP="009D3946">
      <w:pPr>
        <w:pStyle w:val="af1"/>
      </w:pPr>
      <w:r w:rsidRPr="00AE155F">
        <w:rPr>
          <w:rFonts w:hint="eastAsia"/>
        </w:rPr>
        <w:t>d.</w:t>
      </w:r>
      <w:r w:rsidRPr="00AE155F">
        <w:rPr>
          <w:rFonts w:hint="eastAsia"/>
        </w:rPr>
        <w:tab/>
        <w:t>在高黏度乳膠砂漿製造廠商建議之時間內，均勻地將地磚壓實附著於打底砂漿面，打底砂漿面及地磚背面之高黏度乳膠砂漿之刮紋應互相垂直。</w:t>
      </w:r>
    </w:p>
    <w:p w:rsidR="009D3946" w:rsidRPr="00AE155F" w:rsidRDefault="009D3946" w:rsidP="009D3946">
      <w:pPr>
        <w:pStyle w:val="af1"/>
      </w:pPr>
      <w:r w:rsidRPr="00AE155F">
        <w:rPr>
          <w:rFonts w:hint="eastAsia"/>
        </w:rPr>
        <w:t>e.</w:t>
      </w:r>
      <w:r w:rsidRPr="00AE155F">
        <w:rPr>
          <w:rFonts w:hint="eastAsia"/>
        </w:rPr>
        <w:tab/>
        <w:t>以木槌或橡皮槌輕輕敲擊以調整其高程。</w:t>
      </w:r>
    </w:p>
    <w:p w:rsidR="009D3946" w:rsidRPr="00AE155F" w:rsidRDefault="009D3946" w:rsidP="009D3946">
      <w:pPr>
        <w:pStyle w:val="Af"/>
      </w:pPr>
      <w:r w:rsidRPr="00AE155F">
        <w:rPr>
          <w:rFonts w:hint="eastAsia"/>
        </w:rPr>
        <w:t>C.</w:t>
      </w:r>
      <w:r w:rsidRPr="00AE155F">
        <w:rPr>
          <w:rFonts w:hint="eastAsia"/>
        </w:rPr>
        <w:tab/>
        <w:t>硬底工法之限制</w:t>
      </w:r>
    </w:p>
    <w:p w:rsidR="009D3946" w:rsidRPr="00AE155F" w:rsidRDefault="009D3946" w:rsidP="009D3946">
      <w:pPr>
        <w:pStyle w:val="Af0"/>
      </w:pPr>
      <w:r w:rsidRPr="00AE155F">
        <w:rPr>
          <w:rFonts w:hint="eastAsia"/>
        </w:rPr>
        <w:t>本工法無法保證地磚背面與高黏度乳膠砂漿之飽漿結合；是故，應避免使用在有結霜、結冰、結凍之環境下，以防水份滲透後，因結冰而導致地磚崩裂、翹起。</w:t>
      </w:r>
    </w:p>
    <w:p w:rsidR="009D3946" w:rsidRPr="00AE155F" w:rsidRDefault="009D3946" w:rsidP="009D3946">
      <w:pPr>
        <w:pStyle w:val="11"/>
      </w:pPr>
      <w:r w:rsidRPr="00AE155F">
        <w:rPr>
          <w:rFonts w:hint="eastAsia"/>
        </w:rPr>
        <w:t>3.</w:t>
      </w:r>
      <w:r w:rsidR="00D9720B" w:rsidRPr="00AE155F">
        <w:rPr>
          <w:rFonts w:hint="eastAsia"/>
        </w:rPr>
        <w:t>1</w:t>
      </w:r>
      <w:r w:rsidRPr="00AE155F">
        <w:rPr>
          <w:rFonts w:hint="eastAsia"/>
        </w:rPr>
        <w:t>.</w:t>
      </w:r>
      <w:r w:rsidR="001F0F05" w:rsidRPr="00AE155F">
        <w:rPr>
          <w:rFonts w:hint="eastAsia"/>
        </w:rPr>
        <w:t>4</w:t>
      </w:r>
      <w:r w:rsidRPr="00AE155F">
        <w:rPr>
          <w:rFonts w:hint="eastAsia"/>
        </w:rPr>
        <w:tab/>
        <w:t>任何舖貼法施作前應先將施工面掃淨，並充分潤濕；地磚舖貼時不論上</w:t>
      </w:r>
      <w:r w:rsidRPr="00AE155F">
        <w:rPr>
          <w:rFonts w:hint="eastAsia"/>
        </w:rPr>
        <w:lastRenderedPageBreak/>
        <w:t>下、縱橫方向務求正直，磚縫亦應平直。</w:t>
      </w:r>
    </w:p>
    <w:p w:rsidR="009D3946" w:rsidRPr="00AE155F" w:rsidRDefault="009D3946" w:rsidP="009D3946">
      <w:pPr>
        <w:pStyle w:val="11"/>
      </w:pPr>
      <w:r w:rsidRPr="00AE155F">
        <w:rPr>
          <w:rFonts w:hint="eastAsia"/>
        </w:rPr>
        <w:t>3.</w:t>
      </w:r>
      <w:r w:rsidR="00D9720B" w:rsidRPr="00AE155F">
        <w:rPr>
          <w:rFonts w:hint="eastAsia"/>
        </w:rPr>
        <w:t>1</w:t>
      </w:r>
      <w:r w:rsidRPr="00AE155F">
        <w:rPr>
          <w:rFonts w:hint="eastAsia"/>
        </w:rPr>
        <w:t>.</w:t>
      </w:r>
      <w:r w:rsidR="001F0F05" w:rsidRPr="00AE155F">
        <w:rPr>
          <w:rFonts w:hint="eastAsia"/>
        </w:rPr>
        <w:t>5</w:t>
      </w:r>
      <w:r w:rsidRPr="00AE155F">
        <w:rPr>
          <w:rFonts w:hint="eastAsia"/>
        </w:rPr>
        <w:tab/>
        <w:t>如無特殊規定時，其舖貼順序，應自中間向左右二邊順序排列，以整磚舖貼為準則，但以不小於半磚為原則。</w:t>
      </w:r>
    </w:p>
    <w:p w:rsidR="009D3946" w:rsidRPr="00AE155F" w:rsidRDefault="009D3946" w:rsidP="009D3946">
      <w:pPr>
        <w:pStyle w:val="11"/>
      </w:pPr>
      <w:r w:rsidRPr="00AE155F">
        <w:rPr>
          <w:rFonts w:hint="eastAsia"/>
        </w:rPr>
        <w:t>3.</w:t>
      </w:r>
      <w:r w:rsidR="00D9720B" w:rsidRPr="00AE155F">
        <w:rPr>
          <w:rFonts w:hint="eastAsia"/>
        </w:rPr>
        <w:t>1</w:t>
      </w:r>
      <w:r w:rsidRPr="00AE155F">
        <w:rPr>
          <w:rFonts w:hint="eastAsia"/>
        </w:rPr>
        <w:t>.</w:t>
      </w:r>
      <w:r w:rsidR="001F0F05" w:rsidRPr="00AE155F">
        <w:rPr>
          <w:rFonts w:hint="eastAsia"/>
        </w:rPr>
        <w:t>6</w:t>
      </w:r>
      <w:r w:rsidRPr="00AE155F">
        <w:rPr>
          <w:rFonts w:hint="eastAsia"/>
        </w:rPr>
        <w:tab/>
        <w:t>室外地坪舖貼時，應注意日光直射、乾燥或因風雨有受損之虞，並考慮適當之覆蓋加以保護。</w:t>
      </w:r>
    </w:p>
    <w:p w:rsidR="009D3946" w:rsidRPr="00AE155F" w:rsidRDefault="009D3946" w:rsidP="009D3946">
      <w:pPr>
        <w:pStyle w:val="11"/>
      </w:pPr>
      <w:r w:rsidRPr="00AE155F">
        <w:rPr>
          <w:rFonts w:hint="eastAsia"/>
        </w:rPr>
        <w:t>3.</w:t>
      </w:r>
      <w:r w:rsidR="00D9720B" w:rsidRPr="00AE155F">
        <w:rPr>
          <w:rFonts w:hint="eastAsia"/>
        </w:rPr>
        <w:t>1</w:t>
      </w:r>
      <w:r w:rsidRPr="00AE155F">
        <w:rPr>
          <w:rFonts w:hint="eastAsia"/>
        </w:rPr>
        <w:t>.</w:t>
      </w:r>
      <w:r w:rsidR="001F0F05" w:rsidRPr="00AE155F">
        <w:rPr>
          <w:rFonts w:hint="eastAsia"/>
        </w:rPr>
        <w:t>7</w:t>
      </w:r>
      <w:r w:rsidRPr="00AE155F">
        <w:rPr>
          <w:rFonts w:hint="eastAsia"/>
        </w:rPr>
        <w:tab/>
        <w:t>嵌縫</w:t>
      </w:r>
    </w:p>
    <w:p w:rsidR="009D3946" w:rsidRPr="00AE155F" w:rsidRDefault="009D3946" w:rsidP="009D3946">
      <w:pPr>
        <w:pStyle w:val="1"/>
      </w:pPr>
      <w:r w:rsidRPr="00AE155F">
        <w:rPr>
          <w:rFonts w:hint="eastAsia"/>
        </w:rPr>
        <w:t>(1)</w:t>
      </w:r>
      <w:r w:rsidRPr="00AE155F">
        <w:rPr>
          <w:rFonts w:hint="eastAsia"/>
        </w:rPr>
        <w:tab/>
        <w:t>嵌縫料之色樣應依設計圖之規定，並經機關核可後方得使用。</w:t>
      </w:r>
    </w:p>
    <w:p w:rsidR="009D3946" w:rsidRPr="00AE155F" w:rsidRDefault="009D3946" w:rsidP="009D3946">
      <w:pPr>
        <w:pStyle w:val="1"/>
      </w:pPr>
      <w:r w:rsidRPr="00AE155F">
        <w:rPr>
          <w:rFonts w:hint="eastAsia"/>
        </w:rPr>
        <w:t>(2)</w:t>
      </w:r>
      <w:r w:rsidRPr="00AE155F">
        <w:rPr>
          <w:rFonts w:hint="eastAsia"/>
        </w:rPr>
        <w:tab/>
        <w:t>地磚在舖貼後至少2日內不得在其表面上施加振動或衝擊。</w:t>
      </w:r>
    </w:p>
    <w:p w:rsidR="009D3946" w:rsidRPr="00AE155F" w:rsidRDefault="009D3946" w:rsidP="009D3946">
      <w:pPr>
        <w:pStyle w:val="1"/>
      </w:pPr>
      <w:r w:rsidRPr="00AE155F">
        <w:rPr>
          <w:rFonts w:hint="eastAsia"/>
        </w:rPr>
        <w:t>(3)</w:t>
      </w:r>
      <w:r w:rsidRPr="00AE155F">
        <w:rPr>
          <w:rFonts w:hint="eastAsia"/>
        </w:rPr>
        <w:tab/>
        <w:t>地磚</w:t>
      </w:r>
      <w:proofErr w:type="gramStart"/>
      <w:r w:rsidRPr="00AE155F">
        <w:rPr>
          <w:rFonts w:hint="eastAsia"/>
        </w:rPr>
        <w:t>之嵌縫</w:t>
      </w:r>
      <w:r w:rsidR="001E7A75" w:rsidRPr="001E7A75">
        <w:rPr>
          <w:rFonts w:hAnsi="標楷體"/>
          <w:color w:val="FF0000"/>
        </w:rPr>
        <w:t>應</w:t>
      </w:r>
      <w:proofErr w:type="gramEnd"/>
      <w:r w:rsidR="001E7A75" w:rsidRPr="001E7A75">
        <w:rPr>
          <w:rFonts w:hAnsi="標楷體"/>
          <w:color w:val="FF0000"/>
        </w:rPr>
        <w:t>放置至少</w:t>
      </w:r>
      <w:r w:rsidR="001E7A75" w:rsidRPr="001E7A75">
        <w:rPr>
          <w:rFonts w:hAnsi="標楷體" w:hint="eastAsia"/>
          <w:color w:val="FF0000"/>
        </w:rPr>
        <w:t>24</w:t>
      </w:r>
      <w:r w:rsidR="001E7A75" w:rsidRPr="001E7A75">
        <w:rPr>
          <w:rFonts w:hAnsi="標楷體"/>
          <w:color w:val="FF0000"/>
        </w:rPr>
        <w:t>小時後</w:t>
      </w:r>
      <w:proofErr w:type="gramStart"/>
      <w:r w:rsidR="001E7A75" w:rsidRPr="001E7A75">
        <w:rPr>
          <w:rFonts w:hAnsi="標楷體"/>
          <w:color w:val="FF0000"/>
        </w:rPr>
        <w:t>再</w:t>
      </w:r>
      <w:r w:rsidR="001E7A75" w:rsidRPr="00AE155F">
        <w:rPr>
          <w:rFonts w:hint="eastAsia"/>
        </w:rPr>
        <w:t>嵌</w:t>
      </w:r>
      <w:r w:rsidR="001E7A75" w:rsidRPr="001E7A75">
        <w:rPr>
          <w:rFonts w:hAnsi="標楷體"/>
          <w:color w:val="FF0000"/>
        </w:rPr>
        <w:t>縫</w:t>
      </w:r>
      <w:proofErr w:type="gramEnd"/>
      <w:r w:rsidRPr="00AE155F">
        <w:rPr>
          <w:rFonts w:hint="eastAsia"/>
        </w:rPr>
        <w:t>，將核可</w:t>
      </w:r>
      <w:proofErr w:type="gramStart"/>
      <w:r w:rsidRPr="00AE155F">
        <w:rPr>
          <w:rFonts w:hint="eastAsia"/>
        </w:rPr>
        <w:t>之嵌縫砂漿依配比摻拌均勻</w:t>
      </w:r>
      <w:proofErr w:type="gramEnd"/>
      <w:r w:rsidRPr="00AE155F">
        <w:rPr>
          <w:rFonts w:hint="eastAsia"/>
        </w:rPr>
        <w:t>後，以設計圖規定</w:t>
      </w:r>
      <w:proofErr w:type="gramStart"/>
      <w:r w:rsidRPr="00AE155F">
        <w:rPr>
          <w:rFonts w:hint="eastAsia"/>
        </w:rPr>
        <w:t>之嵌縫</w:t>
      </w:r>
      <w:proofErr w:type="gramEnd"/>
      <w:r w:rsidRPr="00AE155F">
        <w:rPr>
          <w:rFonts w:hint="eastAsia"/>
        </w:rPr>
        <w:t>方式確實施作，</w:t>
      </w:r>
      <w:proofErr w:type="gramStart"/>
      <w:r w:rsidRPr="00AE155F">
        <w:rPr>
          <w:rFonts w:hint="eastAsia"/>
        </w:rPr>
        <w:t>務使嵌縫</w:t>
      </w:r>
      <w:proofErr w:type="gramEnd"/>
      <w:r w:rsidRPr="00AE155F">
        <w:rPr>
          <w:rFonts w:hint="eastAsia"/>
        </w:rPr>
        <w:t>砂漿填滿磚縫。</w:t>
      </w:r>
    </w:p>
    <w:p w:rsidR="009D3946" w:rsidRPr="00AE155F" w:rsidRDefault="009D3946" w:rsidP="009D3946">
      <w:pPr>
        <w:pStyle w:val="1"/>
      </w:pPr>
      <w:r w:rsidRPr="00AE155F">
        <w:rPr>
          <w:rFonts w:hint="eastAsia"/>
        </w:rPr>
        <w:t>(4)</w:t>
      </w:r>
      <w:r w:rsidRPr="00AE155F">
        <w:rPr>
          <w:rFonts w:hint="eastAsia"/>
        </w:rPr>
        <w:tab/>
        <w:t>舖貼後應配合嵌縫料、黏著劑之硬化強度，並依據核准之技術資料及施工手冊規定，進行後續工作。</w:t>
      </w:r>
    </w:p>
    <w:p w:rsidR="009D3946" w:rsidRPr="00AE155F" w:rsidRDefault="009D3946" w:rsidP="009D3946">
      <w:pPr>
        <w:pStyle w:val="1"/>
      </w:pPr>
      <w:r w:rsidRPr="00AE155F">
        <w:rPr>
          <w:rFonts w:hint="eastAsia"/>
        </w:rPr>
        <w:t>(5)</w:t>
      </w:r>
      <w:r w:rsidRPr="00AE155F">
        <w:rPr>
          <w:rFonts w:hint="eastAsia"/>
        </w:rPr>
        <w:tab/>
        <w:t>原則上，舖地磚之嵌縫應以抹縫之方式處理，除另有規定外，嵌縫寬度不得小於3mm或大於</w:t>
      </w:r>
      <w:r w:rsidR="004F7F63" w:rsidRPr="00AE155F">
        <w:rPr>
          <w:rFonts w:hint="eastAsia"/>
        </w:rPr>
        <w:t>10</w:t>
      </w:r>
      <w:r w:rsidRPr="00AE155F">
        <w:rPr>
          <w:rFonts w:hint="eastAsia"/>
        </w:rPr>
        <w:t>mm</w:t>
      </w:r>
      <w:r w:rsidR="00BC06DD" w:rsidRPr="00AE155F">
        <w:rPr>
          <w:rFonts w:hint="eastAsia"/>
        </w:rPr>
        <w:t>，深度不得大於½地磚厚度或</w:t>
      </w:r>
      <w:r w:rsidR="00424E7D" w:rsidRPr="00AE155F">
        <w:rPr>
          <w:rFonts w:hint="eastAsia"/>
        </w:rPr>
        <w:t>10</w:t>
      </w:r>
      <w:r w:rsidR="00BC06DD" w:rsidRPr="00AE155F">
        <w:rPr>
          <w:rFonts w:hint="eastAsia"/>
        </w:rPr>
        <w:t>mm，其寬度及深度應有適當之比例。</w:t>
      </w:r>
    </w:p>
    <w:p w:rsidR="009D3946" w:rsidRPr="00AE155F" w:rsidRDefault="009D3946" w:rsidP="009D3946">
      <w:pPr>
        <w:pStyle w:val="1"/>
      </w:pPr>
      <w:r w:rsidRPr="00AE155F">
        <w:rPr>
          <w:rFonts w:hint="eastAsia"/>
        </w:rPr>
        <w:t>(6)</w:t>
      </w:r>
      <w:r w:rsidRPr="00AE155F">
        <w:rPr>
          <w:rFonts w:hint="eastAsia"/>
        </w:rPr>
        <w:tab/>
        <w:t>嵌縫後磚面上應擦抹乾淨，不得留有泥漿，凡遇有管洞之處，必須按照管洞形式及足夠嵌入之尺度開鑿（孔）後鑲入。</w:t>
      </w:r>
    </w:p>
    <w:p w:rsidR="009D3946" w:rsidRPr="00AE155F" w:rsidRDefault="009D3946" w:rsidP="009D3946">
      <w:pPr>
        <w:pStyle w:val="1"/>
        <w:tabs>
          <w:tab w:val="left" w:pos="966"/>
        </w:tabs>
        <w:ind w:left="520" w:hangingChars="200" w:hanging="520"/>
        <w:rPr>
          <w:rFonts w:hAnsi="Wingdings" w:hint="eastAsia"/>
        </w:rPr>
      </w:pPr>
      <w:r w:rsidRPr="00AE155F">
        <w:rPr>
          <w:rFonts w:hAnsi="Wingdings" w:hint="eastAsia"/>
        </w:rPr>
        <w:t>3.</w:t>
      </w:r>
      <w:r w:rsidR="00D9720B" w:rsidRPr="00AE155F">
        <w:rPr>
          <w:rFonts w:hAnsi="Wingdings" w:hint="eastAsia"/>
        </w:rPr>
        <w:t>2</w:t>
      </w:r>
      <w:r w:rsidR="00A907A2" w:rsidRPr="00AE155F">
        <w:rPr>
          <w:rFonts w:hint="eastAsia"/>
        </w:rPr>
        <w:tab/>
      </w:r>
      <w:r w:rsidR="00A907A2" w:rsidRPr="00AE155F">
        <w:rPr>
          <w:rFonts w:hint="eastAsia"/>
        </w:rPr>
        <w:tab/>
      </w:r>
      <w:r w:rsidRPr="00AE155F">
        <w:rPr>
          <w:rFonts w:hAnsi="Wingdings" w:hint="eastAsia"/>
        </w:rPr>
        <w:t>其他</w:t>
      </w:r>
    </w:p>
    <w:p w:rsidR="00A91D37" w:rsidRPr="00AE155F" w:rsidRDefault="00A91D37" w:rsidP="00A91D37">
      <w:pPr>
        <w:pStyle w:val="11"/>
      </w:pPr>
      <w:r w:rsidRPr="00AE155F">
        <w:rPr>
          <w:rFonts w:hint="eastAsia"/>
        </w:rPr>
        <w:t>3.</w:t>
      </w:r>
      <w:r w:rsidR="00FD6E94" w:rsidRPr="00AE155F">
        <w:rPr>
          <w:rFonts w:hint="eastAsia"/>
        </w:rPr>
        <w:t>2</w:t>
      </w:r>
      <w:r w:rsidR="009D3946" w:rsidRPr="00AE155F">
        <w:rPr>
          <w:rFonts w:hint="eastAsia"/>
        </w:rPr>
        <w:t>.1</w:t>
      </w:r>
      <w:r w:rsidRPr="00AE155F">
        <w:rPr>
          <w:rFonts w:hint="eastAsia"/>
        </w:rPr>
        <w:tab/>
        <w:t>準備工作</w:t>
      </w:r>
    </w:p>
    <w:p w:rsidR="00A91D37" w:rsidRPr="00AE155F" w:rsidRDefault="009D3946" w:rsidP="009D3946">
      <w:pPr>
        <w:pStyle w:val="1"/>
      </w:pPr>
      <w:r w:rsidRPr="00AE155F">
        <w:rPr>
          <w:rFonts w:hint="eastAsia"/>
        </w:rPr>
        <w:t>(1)</w:t>
      </w:r>
      <w:r w:rsidRPr="00AE155F">
        <w:rPr>
          <w:rFonts w:hint="eastAsia"/>
        </w:rPr>
        <w:tab/>
      </w:r>
      <w:r w:rsidR="00A91D37" w:rsidRPr="00AE155F">
        <w:rPr>
          <w:rFonts w:hint="eastAsia"/>
        </w:rPr>
        <w:t>採用硬底砂漿工法舖貼時，首先應檢查底層砂漿或混凝土面層不得有乳沫、龜裂、空洞等現象，硬化應正常。</w:t>
      </w:r>
    </w:p>
    <w:p w:rsidR="00A91D37" w:rsidRPr="00AE155F" w:rsidRDefault="009D3946" w:rsidP="009D3946">
      <w:pPr>
        <w:pStyle w:val="1"/>
      </w:pPr>
      <w:r w:rsidRPr="00AE155F">
        <w:rPr>
          <w:rFonts w:hint="eastAsia"/>
        </w:rPr>
        <w:t>(2)</w:t>
      </w:r>
      <w:r w:rsidRPr="00AE155F">
        <w:rPr>
          <w:rFonts w:hint="eastAsia"/>
        </w:rPr>
        <w:tab/>
      </w:r>
      <w:r w:rsidR="00A91D37" w:rsidRPr="00AE155F">
        <w:rPr>
          <w:rFonts w:hint="eastAsia"/>
        </w:rPr>
        <w:t>結構樓地板面或非結構用混凝土面層或打底砂漿面如有異狀，應即向</w:t>
      </w:r>
      <w:r w:rsidR="00E94401" w:rsidRPr="00AE155F">
        <w:rPr>
          <w:rFonts w:hint="eastAsia"/>
        </w:rPr>
        <w:t>機關</w:t>
      </w:r>
      <w:r w:rsidR="00A91D37" w:rsidRPr="00AE155F">
        <w:rPr>
          <w:rFonts w:hint="eastAsia"/>
        </w:rPr>
        <w:t>報告，並採取適當改善措施。</w:t>
      </w:r>
    </w:p>
    <w:p w:rsidR="00A91D37" w:rsidRPr="00AE155F" w:rsidRDefault="009D3946" w:rsidP="009D3946">
      <w:pPr>
        <w:pStyle w:val="1"/>
      </w:pPr>
      <w:r w:rsidRPr="00AE155F">
        <w:rPr>
          <w:rFonts w:hint="eastAsia"/>
        </w:rPr>
        <w:t>(3)</w:t>
      </w:r>
      <w:r w:rsidRPr="00AE155F">
        <w:rPr>
          <w:rFonts w:hint="eastAsia"/>
        </w:rPr>
        <w:tab/>
      </w:r>
      <w:r w:rsidR="00A91D37" w:rsidRPr="00AE155F">
        <w:rPr>
          <w:rFonts w:hint="eastAsia"/>
        </w:rPr>
        <w:t>上述面層如經長時間放置時，應用刷子或用壓縮機排除灰塵，並用清水洗淨。</w:t>
      </w:r>
    </w:p>
    <w:p w:rsidR="00A91D37" w:rsidRPr="00AE155F" w:rsidRDefault="00A91D37" w:rsidP="00A91D37">
      <w:pPr>
        <w:pStyle w:val="11"/>
      </w:pPr>
      <w:r w:rsidRPr="00AE155F">
        <w:rPr>
          <w:rFonts w:hint="eastAsia"/>
        </w:rPr>
        <w:t>3.</w:t>
      </w:r>
      <w:r w:rsidR="00FD6E94" w:rsidRPr="00AE155F">
        <w:rPr>
          <w:rFonts w:hint="eastAsia"/>
        </w:rPr>
        <w:t>2</w:t>
      </w:r>
      <w:r w:rsidRPr="00AE155F">
        <w:rPr>
          <w:rFonts w:hint="eastAsia"/>
        </w:rPr>
        <w:t>.</w:t>
      </w:r>
      <w:r w:rsidR="009D3946" w:rsidRPr="00AE155F">
        <w:rPr>
          <w:rFonts w:hint="eastAsia"/>
        </w:rPr>
        <w:t>2</w:t>
      </w:r>
      <w:r w:rsidRPr="00AE155F">
        <w:rPr>
          <w:rFonts w:hint="eastAsia"/>
        </w:rPr>
        <w:tab/>
        <w:t>清理</w:t>
      </w:r>
    </w:p>
    <w:p w:rsidR="00A91D37" w:rsidRPr="00AE155F" w:rsidRDefault="00A91D37" w:rsidP="00A91D37">
      <w:pPr>
        <w:pStyle w:val="1"/>
      </w:pPr>
      <w:r w:rsidRPr="00AE155F">
        <w:rPr>
          <w:rFonts w:hint="eastAsia"/>
        </w:rPr>
        <w:t>(1)</w:t>
      </w:r>
      <w:r w:rsidRPr="00AE155F">
        <w:rPr>
          <w:rFonts w:hint="eastAsia"/>
        </w:rPr>
        <w:tab/>
        <w:t>清理時應採用合格之清潔劑，並加以充分保護以避免污損或腐蝕鄰</w:t>
      </w:r>
      <w:r w:rsidRPr="00AE155F">
        <w:rPr>
          <w:rFonts w:hint="eastAsia"/>
        </w:rPr>
        <w:lastRenderedPageBreak/>
        <w:t>接材料。</w:t>
      </w:r>
    </w:p>
    <w:p w:rsidR="00A91D37" w:rsidRPr="00AE155F" w:rsidRDefault="00A91D37" w:rsidP="00A91D37">
      <w:pPr>
        <w:pStyle w:val="1"/>
      </w:pPr>
      <w:r w:rsidRPr="00AE155F">
        <w:rPr>
          <w:rFonts w:hint="eastAsia"/>
        </w:rPr>
        <w:t>(2)</w:t>
      </w:r>
      <w:r w:rsidRPr="00AE155F">
        <w:rPr>
          <w:rFonts w:hint="eastAsia"/>
        </w:rPr>
        <w:tab/>
        <w:t>應以水洗→清潔劑洗滌→水洗之順序進行清洗，以免酸性物</w:t>
      </w:r>
      <w:proofErr w:type="gramStart"/>
      <w:r w:rsidRPr="00AE155F">
        <w:rPr>
          <w:rFonts w:hint="eastAsia"/>
        </w:rPr>
        <w:t>殘留於地磚</w:t>
      </w:r>
      <w:proofErr w:type="gramEnd"/>
      <w:r w:rsidRPr="00AE155F">
        <w:rPr>
          <w:rFonts w:hint="eastAsia"/>
        </w:rPr>
        <w:t>表面</w:t>
      </w:r>
      <w:proofErr w:type="gramStart"/>
      <w:r w:rsidRPr="00AE155F">
        <w:rPr>
          <w:rFonts w:hint="eastAsia"/>
        </w:rPr>
        <w:t>或嵌縫</w:t>
      </w:r>
      <w:proofErr w:type="gramEnd"/>
      <w:r w:rsidRPr="00AE155F">
        <w:rPr>
          <w:rFonts w:hint="eastAsia"/>
        </w:rPr>
        <w:t>內，並禁用</w:t>
      </w:r>
      <w:r w:rsidRPr="002436CD">
        <w:rPr>
          <w:rFonts w:hint="eastAsia"/>
          <w:color w:val="FF0000"/>
        </w:rPr>
        <w:t>酸</w:t>
      </w:r>
      <w:r w:rsidR="00C3666D" w:rsidRPr="002436CD">
        <w:rPr>
          <w:rFonts w:hint="eastAsia"/>
          <w:color w:val="FF0000"/>
        </w:rPr>
        <w:t>性</w:t>
      </w:r>
      <w:r w:rsidRPr="002436CD">
        <w:rPr>
          <w:rFonts w:hint="eastAsia"/>
          <w:color w:val="FF0000"/>
        </w:rPr>
        <w:t>清潔劑</w:t>
      </w:r>
      <w:r w:rsidRPr="00AE155F">
        <w:rPr>
          <w:rFonts w:hint="eastAsia"/>
        </w:rPr>
        <w:t>。</w:t>
      </w:r>
    </w:p>
    <w:p w:rsidR="00A91D37" w:rsidRPr="00AE155F" w:rsidRDefault="00A91D37" w:rsidP="00A91D37">
      <w:pPr>
        <w:pStyle w:val="11"/>
      </w:pPr>
      <w:r w:rsidRPr="00AE155F">
        <w:rPr>
          <w:rFonts w:hint="eastAsia"/>
        </w:rPr>
        <w:t>3.</w:t>
      </w:r>
      <w:r w:rsidR="003C72CB" w:rsidRPr="00AE155F">
        <w:rPr>
          <w:rFonts w:hint="eastAsia"/>
        </w:rPr>
        <w:t>2</w:t>
      </w:r>
      <w:r w:rsidRPr="00AE155F">
        <w:rPr>
          <w:rFonts w:hint="eastAsia"/>
        </w:rPr>
        <w:t>.</w:t>
      </w:r>
      <w:r w:rsidR="009D3946" w:rsidRPr="00AE155F">
        <w:rPr>
          <w:rFonts w:hint="eastAsia"/>
        </w:rPr>
        <w:t>3</w:t>
      </w:r>
      <w:r w:rsidRPr="00AE155F">
        <w:rPr>
          <w:rFonts w:hint="eastAsia"/>
        </w:rPr>
        <w:tab/>
        <w:t>保護</w:t>
      </w:r>
    </w:p>
    <w:p w:rsidR="00530BC1" w:rsidRPr="00AE155F" w:rsidRDefault="00A91D37" w:rsidP="00530BC1">
      <w:pPr>
        <w:pStyle w:val="ac"/>
      </w:pPr>
      <w:r w:rsidRPr="00AE155F">
        <w:rPr>
          <w:rFonts w:hint="eastAsia"/>
        </w:rPr>
        <w:t>舖貼完成後若因工作上需要時，無論地坪、邊角或樓梯等部份為防止破損應加強設置保護措施。</w:t>
      </w:r>
    </w:p>
    <w:p w:rsidR="00A54BED" w:rsidRPr="00AE155F" w:rsidRDefault="00A54BED" w:rsidP="00530BC1">
      <w:pPr>
        <w:pStyle w:val="ac"/>
        <w:jc w:val="center"/>
        <w:rPr>
          <w:sz w:val="32"/>
          <w:szCs w:val="32"/>
        </w:rPr>
      </w:pPr>
      <w:r w:rsidRPr="00AE155F">
        <w:rPr>
          <w:rFonts w:hint="eastAsia"/>
          <w:sz w:val="32"/>
          <w:szCs w:val="32"/>
        </w:rPr>
        <w:t>〈本章結束〉</w:t>
      </w:r>
    </w:p>
    <w:p w:rsidR="00530BC1" w:rsidRPr="00AE155F" w:rsidRDefault="00530BC1" w:rsidP="00530BC1">
      <w:pPr>
        <w:pStyle w:val="ac"/>
        <w:jc w:val="center"/>
        <w:rPr>
          <w:sz w:val="32"/>
          <w:szCs w:val="32"/>
        </w:rPr>
      </w:pPr>
    </w:p>
    <w:p w:rsidR="00D155FD" w:rsidRPr="00AE155F" w:rsidRDefault="00D155FD" w:rsidP="00530BC1">
      <w:pPr>
        <w:pStyle w:val="ac"/>
        <w:jc w:val="center"/>
        <w:rPr>
          <w:sz w:val="32"/>
          <w:szCs w:val="32"/>
        </w:rPr>
      </w:pPr>
    </w:p>
    <w:p w:rsidR="00D155FD" w:rsidRPr="00AE155F" w:rsidRDefault="00D155FD" w:rsidP="00530BC1">
      <w:pPr>
        <w:pStyle w:val="ac"/>
        <w:jc w:val="center"/>
        <w:rPr>
          <w:sz w:val="32"/>
          <w:szCs w:val="32"/>
        </w:rPr>
      </w:pPr>
    </w:p>
    <w:p w:rsidR="00A54BED" w:rsidRPr="00AE155F" w:rsidRDefault="00A54BED" w:rsidP="00A54BED">
      <w:pPr>
        <w:pStyle w:val="13"/>
        <w:spacing w:line="500" w:lineRule="exact"/>
        <w:rPr>
          <w:rFonts w:hAnsi="標楷體"/>
          <w:szCs w:val="32"/>
        </w:rPr>
      </w:pPr>
      <w:r w:rsidRPr="00AE155F">
        <w:rPr>
          <w:rFonts w:hint="eastAsia"/>
          <w:szCs w:val="32"/>
        </w:rPr>
        <w:t>※※</w:t>
      </w:r>
      <w:r w:rsidRPr="00AE155F">
        <w:rPr>
          <w:rFonts w:hint="eastAsia"/>
          <w:szCs w:val="32"/>
        </w:rPr>
        <w:tab/>
      </w:r>
      <w:r w:rsidRPr="00AE155F">
        <w:rPr>
          <w:rFonts w:hint="eastAsia"/>
          <w:szCs w:val="32"/>
          <w:shd w:val="pct15" w:color="auto" w:fill="FFFFFF"/>
        </w:rPr>
        <w:t>以下為</w:t>
      </w:r>
      <w:r w:rsidR="009E69D3" w:rsidRPr="00AE155F">
        <w:rPr>
          <w:rFonts w:hAnsi="標楷體" w:hint="eastAsia"/>
          <w:szCs w:val="32"/>
          <w:shd w:val="pct15" w:color="auto" w:fill="FFFFFF"/>
        </w:rPr>
        <w:t>舖地磚</w:t>
      </w:r>
      <w:r w:rsidRPr="00AE155F">
        <w:rPr>
          <w:rFonts w:hAnsi="標楷體" w:hint="eastAsia"/>
          <w:szCs w:val="32"/>
          <w:shd w:val="pct15" w:color="auto" w:fill="FFFFFF"/>
        </w:rPr>
        <w:t>材質表示方法範例，列印前請刪除本項</w:t>
      </w:r>
    </w:p>
    <w:p w:rsidR="00A54BED" w:rsidRPr="00AE155F" w:rsidRDefault="00A54BED" w:rsidP="00A54BED">
      <w:pPr>
        <w:pStyle w:val="11"/>
      </w:pPr>
      <w:r w:rsidRPr="00AE155F">
        <w:rPr>
          <w:rFonts w:hint="eastAsia"/>
        </w:rPr>
        <w:t>1.</w:t>
      </w:r>
      <w:r w:rsidRPr="00AE155F">
        <w:rPr>
          <w:rFonts w:hint="eastAsia"/>
        </w:rPr>
        <w:tab/>
      </w:r>
      <w:r w:rsidRPr="00AE155F">
        <w:rPr>
          <w:rFonts w:hAnsi="標楷體" w:hint="eastAsia"/>
          <w:szCs w:val="26"/>
        </w:rPr>
        <w:t>表示方法:</w:t>
      </w:r>
    </w:p>
    <w:p w:rsidR="00A54BED" w:rsidRPr="00AE155F" w:rsidRDefault="00256FD3" w:rsidP="009E69D3">
      <w:pPr>
        <w:pStyle w:val="ac"/>
        <w:ind w:leftChars="402" w:left="965" w:firstLineChars="100" w:firstLine="260"/>
        <w:rPr>
          <w:rFonts w:hAnsi="標楷體"/>
          <w:szCs w:val="26"/>
        </w:rPr>
      </w:pPr>
      <w:r w:rsidRPr="00AE155F">
        <w:rPr>
          <w:rFonts w:hAnsi="標楷體" w:hint="eastAsia"/>
        </w:rPr>
        <w:t>舖</w:t>
      </w:r>
      <w:r w:rsidR="009E69D3" w:rsidRPr="00AE155F">
        <w:rPr>
          <w:rFonts w:hAnsi="標楷體" w:hint="eastAsia"/>
        </w:rPr>
        <w:t xml:space="preserve">地磚    </w:t>
      </w:r>
      <w:r w:rsidR="00530BC1" w:rsidRPr="00AE155F">
        <w:rPr>
          <w:rFonts w:hAnsi="標楷體" w:hint="eastAsia"/>
        </w:rPr>
        <w:t xml:space="preserve"> </w:t>
      </w:r>
      <w:r w:rsidR="009E69D3" w:rsidRPr="00AE155F">
        <w:rPr>
          <w:rFonts w:hAnsi="標楷體" w:hint="eastAsia"/>
        </w:rPr>
        <w:t xml:space="preserve"> </w:t>
      </w:r>
      <w:r w:rsidR="00A54BED" w:rsidRPr="00AE155F">
        <w:rPr>
          <w:rFonts w:hAnsi="標楷體" w:hint="eastAsia"/>
        </w:rPr>
        <w:t xml:space="preserve">  </w:t>
      </w:r>
      <w:r w:rsidR="00A54BED" w:rsidRPr="00AE155F">
        <w:rPr>
          <w:rFonts w:hAnsi="標楷體"/>
          <w:szCs w:val="26"/>
        </w:rPr>
        <w:t>材質</w:t>
      </w:r>
      <w:r w:rsidR="00E30E12" w:rsidRPr="00AE155F">
        <w:rPr>
          <w:rFonts w:hint="eastAsia"/>
        </w:rPr>
        <w:t>（有無施釉、主要用途、成形方法、吸水率）</w:t>
      </w:r>
    </w:p>
    <w:p w:rsidR="00A54BED" w:rsidRPr="00AE155F" w:rsidRDefault="00605766" w:rsidP="00A54BED">
      <w:pPr>
        <w:pStyle w:val="ac"/>
      </w:pPr>
      <w:r>
        <w:rPr>
          <w:noProof/>
        </w:rPr>
        <mc:AlternateContent>
          <mc:Choice Requires="wps">
            <w:drawing>
              <wp:anchor distT="0" distB="0" distL="114300" distR="114300" simplePos="0" relativeHeight="251657216" behindDoc="0" locked="0" layoutInCell="1" allowOverlap="1">
                <wp:simplePos x="0" y="0"/>
                <wp:positionH relativeFrom="column">
                  <wp:posOffset>1943100</wp:posOffset>
                </wp:positionH>
                <wp:positionV relativeFrom="paragraph">
                  <wp:posOffset>177800</wp:posOffset>
                </wp:positionV>
                <wp:extent cx="501015" cy="3175"/>
                <wp:effectExtent l="0" t="0" r="13335" b="3492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01015" cy="3175"/>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14pt" to="192.4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">
                <v:stroke dashstyle="longDash"/>
              </v:line>
            </w:pict>
          </mc:Fallback>
        </mc:AlternateContent>
      </w:r>
      <w:r>
        <w:rPr>
          <w:noProof/>
        </w:rPr>
        <mc:AlternateContent>
          <mc:Choice Requires="wps">
            <w:drawing>
              <wp:anchor distT="4294967295" distB="4294967295" distL="114300" distR="114300" simplePos="0" relativeHeight="251658240" behindDoc="0" locked="0" layoutInCell="1" allowOverlap="1">
                <wp:simplePos x="0" y="0"/>
                <wp:positionH relativeFrom="column">
                  <wp:posOffset>660400</wp:posOffset>
                </wp:positionH>
                <wp:positionV relativeFrom="paragraph">
                  <wp:posOffset>177799</wp:posOffset>
                </wp:positionV>
                <wp:extent cx="925830" cy="0"/>
                <wp:effectExtent l="0" t="0" r="26670" b="1905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5830" cy="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2pt,14pt" to="124.9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">
                <v:stroke dashstyle="longDash"/>
              </v:line>
            </w:pict>
          </mc:Fallback>
        </mc:AlternateContent>
      </w:r>
      <w:r w:rsidR="00A54BED" w:rsidRPr="00AE155F">
        <w:rPr>
          <w:rFonts w:hint="eastAsia"/>
        </w:rPr>
        <w:t xml:space="preserve">                               </w:t>
      </w:r>
    </w:p>
    <w:p w:rsidR="00A54BED" w:rsidRPr="00AE155F" w:rsidRDefault="00A54BED" w:rsidP="00A54BED">
      <w:pPr>
        <w:pStyle w:val="11"/>
      </w:pPr>
      <w:r w:rsidRPr="00AE155F">
        <w:rPr>
          <w:rFonts w:hint="eastAsia"/>
        </w:rPr>
        <w:t>2.</w:t>
      </w:r>
      <w:r w:rsidRPr="00AE155F">
        <w:rPr>
          <w:rFonts w:hint="eastAsia"/>
        </w:rPr>
        <w:tab/>
      </w:r>
      <w:r w:rsidRPr="00AE155F">
        <w:rPr>
          <w:rFonts w:hAnsi="標楷體" w:hint="eastAsia"/>
          <w:szCs w:val="26"/>
        </w:rPr>
        <w:t>範例:</w:t>
      </w:r>
    </w:p>
    <w:tbl>
      <w:tblPr>
        <w:tblW w:w="8320" w:type="dxa"/>
        <w:tblInd w:w="11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80"/>
        <w:gridCol w:w="3425"/>
        <w:gridCol w:w="735"/>
        <w:gridCol w:w="1040"/>
        <w:gridCol w:w="780"/>
        <w:gridCol w:w="780"/>
        <w:gridCol w:w="780"/>
      </w:tblGrid>
      <w:tr w:rsidR="00A54BED" w:rsidRPr="00AE155F" w:rsidTr="00010561">
        <w:tc>
          <w:tcPr>
            <w:tcW w:w="780" w:type="dxa"/>
            <w:shd w:val="clear" w:color="auto" w:fill="auto"/>
          </w:tcPr>
          <w:p w:rsidR="00A54BED" w:rsidRPr="00AE155F" w:rsidRDefault="00A54BED" w:rsidP="00FC09DD">
            <w:pPr>
              <w:pStyle w:val="11"/>
              <w:ind w:left="0" w:firstLine="0"/>
              <w:rPr>
                <w:rFonts w:hAnsi="標楷體"/>
                <w:szCs w:val="26"/>
              </w:rPr>
            </w:pPr>
            <w:r w:rsidRPr="00AE155F">
              <w:rPr>
                <w:rFonts w:hAnsi="標楷體" w:hint="eastAsia"/>
                <w:szCs w:val="26"/>
              </w:rPr>
              <w:t>項次</w:t>
            </w:r>
          </w:p>
        </w:tc>
        <w:tc>
          <w:tcPr>
            <w:tcW w:w="3425" w:type="dxa"/>
            <w:shd w:val="clear" w:color="auto" w:fill="auto"/>
          </w:tcPr>
          <w:p w:rsidR="00A54BED" w:rsidRPr="00AE155F" w:rsidRDefault="00A54BED" w:rsidP="00FC09DD">
            <w:pPr>
              <w:pStyle w:val="11"/>
              <w:ind w:left="0" w:firstLine="0"/>
              <w:jc w:val="center"/>
              <w:rPr>
                <w:rFonts w:hAnsi="標楷體"/>
                <w:szCs w:val="26"/>
              </w:rPr>
            </w:pPr>
            <w:r w:rsidRPr="00AE155F">
              <w:rPr>
                <w:rFonts w:hAnsi="標楷體" w:hint="eastAsia"/>
                <w:szCs w:val="26"/>
              </w:rPr>
              <w:t>品名(項目)</w:t>
            </w:r>
          </w:p>
        </w:tc>
        <w:tc>
          <w:tcPr>
            <w:tcW w:w="735" w:type="dxa"/>
            <w:shd w:val="clear" w:color="auto" w:fill="auto"/>
          </w:tcPr>
          <w:p w:rsidR="00A54BED" w:rsidRPr="00AE155F" w:rsidRDefault="00A54BED" w:rsidP="00FC09DD">
            <w:pPr>
              <w:pStyle w:val="11"/>
              <w:ind w:left="0" w:firstLine="0"/>
              <w:rPr>
                <w:rFonts w:hAnsi="標楷體"/>
                <w:szCs w:val="26"/>
              </w:rPr>
            </w:pPr>
            <w:r w:rsidRPr="00AE155F">
              <w:rPr>
                <w:rFonts w:hAnsi="標楷體" w:hint="eastAsia"/>
                <w:szCs w:val="26"/>
              </w:rPr>
              <w:t>單位</w:t>
            </w:r>
          </w:p>
        </w:tc>
        <w:tc>
          <w:tcPr>
            <w:tcW w:w="1040" w:type="dxa"/>
            <w:shd w:val="clear" w:color="auto" w:fill="auto"/>
          </w:tcPr>
          <w:p w:rsidR="00A54BED" w:rsidRPr="00AE155F" w:rsidRDefault="00A54BED" w:rsidP="00FC09DD">
            <w:pPr>
              <w:pStyle w:val="11"/>
              <w:ind w:left="0" w:firstLine="0"/>
              <w:rPr>
                <w:rFonts w:hAnsi="標楷體"/>
                <w:szCs w:val="26"/>
              </w:rPr>
            </w:pPr>
            <w:r w:rsidRPr="00AE155F">
              <w:rPr>
                <w:rFonts w:hAnsi="標楷體" w:hint="eastAsia"/>
                <w:szCs w:val="26"/>
              </w:rPr>
              <w:t>數量</w:t>
            </w:r>
          </w:p>
        </w:tc>
        <w:tc>
          <w:tcPr>
            <w:tcW w:w="780" w:type="dxa"/>
            <w:shd w:val="clear" w:color="auto" w:fill="auto"/>
          </w:tcPr>
          <w:p w:rsidR="00A54BED" w:rsidRPr="00AE155F" w:rsidRDefault="00A54BED" w:rsidP="00FC09DD">
            <w:pPr>
              <w:pStyle w:val="11"/>
              <w:ind w:left="0" w:firstLine="0"/>
              <w:rPr>
                <w:rFonts w:hAnsi="標楷體"/>
                <w:szCs w:val="26"/>
              </w:rPr>
            </w:pPr>
            <w:r w:rsidRPr="00AE155F">
              <w:rPr>
                <w:rFonts w:hAnsi="標楷體" w:hint="eastAsia"/>
                <w:szCs w:val="26"/>
              </w:rPr>
              <w:t>單價</w:t>
            </w:r>
          </w:p>
        </w:tc>
        <w:tc>
          <w:tcPr>
            <w:tcW w:w="780" w:type="dxa"/>
            <w:shd w:val="clear" w:color="auto" w:fill="auto"/>
          </w:tcPr>
          <w:p w:rsidR="00A54BED" w:rsidRPr="00AE155F" w:rsidRDefault="00A54BED" w:rsidP="00FC09DD">
            <w:pPr>
              <w:pStyle w:val="11"/>
              <w:ind w:left="0" w:firstLine="0"/>
              <w:rPr>
                <w:rFonts w:hAnsi="標楷體"/>
                <w:szCs w:val="26"/>
              </w:rPr>
            </w:pPr>
            <w:r w:rsidRPr="00AE155F">
              <w:rPr>
                <w:rFonts w:hAnsi="標楷體" w:hint="eastAsia"/>
                <w:szCs w:val="26"/>
              </w:rPr>
              <w:t>複價</w:t>
            </w:r>
          </w:p>
        </w:tc>
        <w:tc>
          <w:tcPr>
            <w:tcW w:w="780" w:type="dxa"/>
            <w:shd w:val="clear" w:color="auto" w:fill="auto"/>
          </w:tcPr>
          <w:p w:rsidR="00A54BED" w:rsidRPr="00AE155F" w:rsidRDefault="00A54BED" w:rsidP="00FC09DD">
            <w:pPr>
              <w:pStyle w:val="11"/>
              <w:ind w:left="0" w:firstLine="0"/>
              <w:rPr>
                <w:rFonts w:hAnsi="標楷體"/>
                <w:szCs w:val="26"/>
              </w:rPr>
            </w:pPr>
            <w:r w:rsidRPr="00AE155F">
              <w:rPr>
                <w:rFonts w:hAnsi="標楷體" w:hint="eastAsia"/>
                <w:szCs w:val="26"/>
              </w:rPr>
              <w:t>備註</w:t>
            </w:r>
          </w:p>
        </w:tc>
      </w:tr>
      <w:tr w:rsidR="00557544" w:rsidRPr="00AE155F" w:rsidTr="00010561">
        <w:tc>
          <w:tcPr>
            <w:tcW w:w="780" w:type="dxa"/>
            <w:shd w:val="clear" w:color="auto" w:fill="auto"/>
          </w:tcPr>
          <w:p w:rsidR="00557544" w:rsidRPr="00AE155F" w:rsidRDefault="00557544" w:rsidP="00FC09DD">
            <w:pPr>
              <w:pStyle w:val="11"/>
              <w:ind w:left="0" w:firstLine="0"/>
              <w:jc w:val="center"/>
              <w:rPr>
                <w:rFonts w:hAnsi="標楷體"/>
                <w:szCs w:val="26"/>
              </w:rPr>
            </w:pPr>
            <w:r w:rsidRPr="00AE155F">
              <w:rPr>
                <w:rFonts w:hAnsi="標楷體"/>
                <w:szCs w:val="26"/>
              </w:rPr>
              <w:t>1</w:t>
            </w:r>
          </w:p>
        </w:tc>
        <w:tc>
          <w:tcPr>
            <w:tcW w:w="3425" w:type="dxa"/>
            <w:shd w:val="clear" w:color="auto" w:fill="auto"/>
          </w:tcPr>
          <w:p w:rsidR="00557544" w:rsidRPr="00AE155F" w:rsidRDefault="00557544" w:rsidP="00FC09DD">
            <w:pPr>
              <w:pStyle w:val="11"/>
              <w:ind w:left="0" w:firstLine="0"/>
              <w:rPr>
                <w:rFonts w:hAnsi="標楷體"/>
                <w:sz w:val="24"/>
                <w:szCs w:val="24"/>
              </w:rPr>
            </w:pPr>
            <w:r w:rsidRPr="00AE155F">
              <w:rPr>
                <w:rFonts w:hAnsi="標楷體" w:hint="eastAsia"/>
                <w:sz w:val="24"/>
                <w:szCs w:val="24"/>
              </w:rPr>
              <w:t>舖</w:t>
            </w:r>
            <w:r w:rsidR="000D50AA" w:rsidRPr="00AE155F">
              <w:rPr>
                <w:rFonts w:hint="eastAsia"/>
              </w:rPr>
              <w:t>瓷質</w:t>
            </w:r>
            <w:r w:rsidRPr="00AE155F">
              <w:rPr>
                <w:rFonts w:hAnsi="標楷體" w:hint="eastAsia"/>
                <w:sz w:val="24"/>
                <w:szCs w:val="24"/>
              </w:rPr>
              <w:t>地磚</w:t>
            </w:r>
            <w:r w:rsidR="00E30E12" w:rsidRPr="00AE155F">
              <w:rPr>
                <w:rFonts w:hint="eastAsia"/>
              </w:rPr>
              <w:t>（施釉、內裝地磚、乾式成形、Ⅰ</w:t>
            </w:r>
            <w:r w:rsidR="00010561">
              <w:rPr>
                <w:rFonts w:hint="eastAsia"/>
              </w:rPr>
              <w:t>b</w:t>
            </w:r>
            <w:r w:rsidR="00E30E12" w:rsidRPr="00AE155F">
              <w:rPr>
                <w:rFonts w:hint="eastAsia"/>
              </w:rPr>
              <w:t>類）</w:t>
            </w:r>
          </w:p>
        </w:tc>
        <w:tc>
          <w:tcPr>
            <w:tcW w:w="735" w:type="dxa"/>
            <w:shd w:val="clear" w:color="auto" w:fill="auto"/>
          </w:tcPr>
          <w:p w:rsidR="00557544" w:rsidRPr="00AE155F" w:rsidRDefault="00557544" w:rsidP="00FC09DD">
            <w:pPr>
              <w:pStyle w:val="11"/>
              <w:ind w:left="0" w:firstLine="0"/>
              <w:jc w:val="center"/>
              <w:rPr>
                <w:rFonts w:hAnsi="標楷體"/>
                <w:sz w:val="24"/>
                <w:szCs w:val="24"/>
              </w:rPr>
            </w:pPr>
            <w:r w:rsidRPr="00AE155F">
              <w:rPr>
                <w:rFonts w:hAnsi="標楷體"/>
                <w:sz w:val="24"/>
                <w:szCs w:val="24"/>
              </w:rPr>
              <w:t>m</w:t>
            </w:r>
            <w:r w:rsidRPr="00AE155F">
              <w:rPr>
                <w:rFonts w:hAnsi="標楷體"/>
                <w:sz w:val="24"/>
                <w:szCs w:val="24"/>
                <w:vertAlign w:val="superscript"/>
              </w:rPr>
              <w:t>2</w:t>
            </w:r>
          </w:p>
        </w:tc>
        <w:tc>
          <w:tcPr>
            <w:tcW w:w="1040" w:type="dxa"/>
            <w:shd w:val="clear" w:color="auto" w:fill="auto"/>
          </w:tcPr>
          <w:p w:rsidR="00557544" w:rsidRPr="00AE155F" w:rsidRDefault="00557544" w:rsidP="00FC09DD">
            <w:pPr>
              <w:pStyle w:val="11"/>
              <w:ind w:left="0" w:firstLine="0"/>
              <w:jc w:val="center"/>
              <w:rPr>
                <w:rFonts w:hAnsi="標楷體"/>
                <w:sz w:val="24"/>
                <w:szCs w:val="24"/>
              </w:rPr>
            </w:pPr>
            <w:r w:rsidRPr="00AE155F">
              <w:rPr>
                <w:rFonts w:hAnsi="標楷體"/>
                <w:sz w:val="24"/>
                <w:szCs w:val="24"/>
              </w:rPr>
              <w:t>100</w:t>
            </w:r>
          </w:p>
        </w:tc>
        <w:tc>
          <w:tcPr>
            <w:tcW w:w="780" w:type="dxa"/>
            <w:shd w:val="clear" w:color="auto" w:fill="auto"/>
          </w:tcPr>
          <w:p w:rsidR="00557544" w:rsidRPr="00AE155F" w:rsidRDefault="00557544" w:rsidP="00FC09DD">
            <w:pPr>
              <w:pStyle w:val="110"/>
              <w:ind w:left="0"/>
              <w:jc w:val="center"/>
              <w:rPr>
                <w:rFonts w:hAnsi="標楷體"/>
                <w:sz w:val="24"/>
                <w:szCs w:val="24"/>
              </w:rPr>
            </w:pPr>
          </w:p>
        </w:tc>
        <w:tc>
          <w:tcPr>
            <w:tcW w:w="780" w:type="dxa"/>
            <w:shd w:val="clear" w:color="auto" w:fill="auto"/>
          </w:tcPr>
          <w:p w:rsidR="00557544" w:rsidRPr="00AE155F" w:rsidRDefault="00557544" w:rsidP="00FC09DD">
            <w:pPr>
              <w:pStyle w:val="110"/>
              <w:ind w:left="0"/>
              <w:jc w:val="center"/>
              <w:rPr>
                <w:rFonts w:hAnsi="標楷體"/>
                <w:szCs w:val="26"/>
              </w:rPr>
            </w:pPr>
          </w:p>
        </w:tc>
        <w:tc>
          <w:tcPr>
            <w:tcW w:w="780" w:type="dxa"/>
            <w:shd w:val="clear" w:color="auto" w:fill="auto"/>
          </w:tcPr>
          <w:p w:rsidR="00557544" w:rsidRPr="00AE155F" w:rsidRDefault="00557544" w:rsidP="00FC09DD">
            <w:pPr>
              <w:pStyle w:val="110"/>
              <w:ind w:left="0"/>
              <w:jc w:val="center"/>
              <w:rPr>
                <w:rFonts w:hAnsi="標楷體"/>
                <w:szCs w:val="26"/>
              </w:rPr>
            </w:pPr>
          </w:p>
        </w:tc>
      </w:tr>
      <w:tr w:rsidR="00974EC0" w:rsidRPr="00AE155F" w:rsidTr="00010561">
        <w:tc>
          <w:tcPr>
            <w:tcW w:w="780" w:type="dxa"/>
            <w:shd w:val="clear" w:color="auto" w:fill="auto"/>
          </w:tcPr>
          <w:p w:rsidR="00974EC0" w:rsidRPr="00AE155F" w:rsidRDefault="00974EC0" w:rsidP="00FC09DD">
            <w:pPr>
              <w:pStyle w:val="11"/>
              <w:ind w:left="0" w:firstLine="0"/>
              <w:jc w:val="center"/>
              <w:rPr>
                <w:rFonts w:hAnsi="標楷體"/>
                <w:szCs w:val="26"/>
              </w:rPr>
            </w:pPr>
            <w:r w:rsidRPr="00AE155F">
              <w:rPr>
                <w:rFonts w:hAnsi="標楷體" w:hint="eastAsia"/>
                <w:szCs w:val="26"/>
              </w:rPr>
              <w:t>2</w:t>
            </w:r>
          </w:p>
        </w:tc>
        <w:tc>
          <w:tcPr>
            <w:tcW w:w="3425" w:type="dxa"/>
            <w:shd w:val="clear" w:color="auto" w:fill="auto"/>
          </w:tcPr>
          <w:p w:rsidR="00974EC0" w:rsidRPr="00AE155F" w:rsidRDefault="00974EC0" w:rsidP="00D70EE5">
            <w:pPr>
              <w:pStyle w:val="11"/>
              <w:ind w:left="0" w:firstLine="0"/>
              <w:rPr>
                <w:rFonts w:hAnsi="標楷體"/>
                <w:sz w:val="24"/>
                <w:szCs w:val="24"/>
              </w:rPr>
            </w:pPr>
            <w:r w:rsidRPr="00AE155F">
              <w:rPr>
                <w:rFonts w:hAnsi="標楷體" w:hint="eastAsia"/>
                <w:sz w:val="24"/>
                <w:szCs w:val="24"/>
              </w:rPr>
              <w:t>舖</w:t>
            </w:r>
            <w:r w:rsidRPr="00AE155F">
              <w:rPr>
                <w:rFonts w:hint="eastAsia"/>
              </w:rPr>
              <w:t>瓷質</w:t>
            </w:r>
            <w:r w:rsidRPr="00AE155F">
              <w:rPr>
                <w:rFonts w:hAnsi="標楷體" w:hint="eastAsia"/>
                <w:sz w:val="24"/>
                <w:szCs w:val="24"/>
              </w:rPr>
              <w:t>地磚</w:t>
            </w:r>
            <w:r w:rsidRPr="00AE155F">
              <w:rPr>
                <w:rFonts w:hint="eastAsia"/>
              </w:rPr>
              <w:t>（無釉、內裝地磚、乾式成形、Ⅰ</w:t>
            </w:r>
            <w:r w:rsidR="00010561">
              <w:rPr>
                <w:rFonts w:hint="eastAsia"/>
              </w:rPr>
              <w:t>b</w:t>
            </w:r>
            <w:r w:rsidRPr="00AE155F">
              <w:rPr>
                <w:rFonts w:hint="eastAsia"/>
              </w:rPr>
              <w:t>類）</w:t>
            </w:r>
          </w:p>
        </w:tc>
        <w:tc>
          <w:tcPr>
            <w:tcW w:w="735" w:type="dxa"/>
            <w:shd w:val="clear" w:color="auto" w:fill="auto"/>
          </w:tcPr>
          <w:p w:rsidR="00974EC0" w:rsidRPr="00AE155F" w:rsidRDefault="00974EC0" w:rsidP="00D70EE5">
            <w:pPr>
              <w:pStyle w:val="11"/>
              <w:ind w:left="0" w:firstLine="0"/>
              <w:jc w:val="center"/>
              <w:rPr>
                <w:rFonts w:hAnsi="標楷體"/>
                <w:sz w:val="24"/>
                <w:szCs w:val="24"/>
              </w:rPr>
            </w:pPr>
            <w:r w:rsidRPr="00AE155F">
              <w:rPr>
                <w:rFonts w:hAnsi="標楷體"/>
                <w:sz w:val="24"/>
                <w:szCs w:val="24"/>
              </w:rPr>
              <w:t>m</w:t>
            </w:r>
            <w:r w:rsidRPr="00AE155F">
              <w:rPr>
                <w:rFonts w:hAnsi="標楷體"/>
                <w:sz w:val="24"/>
                <w:szCs w:val="24"/>
                <w:vertAlign w:val="superscript"/>
              </w:rPr>
              <w:t>2</w:t>
            </w:r>
          </w:p>
        </w:tc>
        <w:tc>
          <w:tcPr>
            <w:tcW w:w="1040" w:type="dxa"/>
            <w:shd w:val="clear" w:color="auto" w:fill="auto"/>
          </w:tcPr>
          <w:p w:rsidR="00974EC0" w:rsidRPr="00AE155F" w:rsidRDefault="00974EC0" w:rsidP="00D70EE5">
            <w:pPr>
              <w:pStyle w:val="11"/>
              <w:ind w:left="0" w:firstLine="0"/>
              <w:jc w:val="center"/>
              <w:rPr>
                <w:rFonts w:hAnsi="標楷體"/>
                <w:sz w:val="24"/>
                <w:szCs w:val="24"/>
              </w:rPr>
            </w:pPr>
            <w:r w:rsidRPr="00AE155F">
              <w:rPr>
                <w:rFonts w:hAnsi="標楷體"/>
                <w:sz w:val="24"/>
                <w:szCs w:val="24"/>
              </w:rPr>
              <w:t>100</w:t>
            </w:r>
          </w:p>
        </w:tc>
        <w:tc>
          <w:tcPr>
            <w:tcW w:w="780" w:type="dxa"/>
            <w:shd w:val="clear" w:color="auto" w:fill="auto"/>
          </w:tcPr>
          <w:p w:rsidR="00974EC0" w:rsidRPr="00AE155F" w:rsidRDefault="00974EC0" w:rsidP="00FC09DD">
            <w:pPr>
              <w:pStyle w:val="110"/>
              <w:ind w:left="0"/>
              <w:jc w:val="center"/>
              <w:rPr>
                <w:rFonts w:hAnsi="標楷體"/>
                <w:sz w:val="24"/>
                <w:szCs w:val="24"/>
              </w:rPr>
            </w:pPr>
          </w:p>
        </w:tc>
        <w:tc>
          <w:tcPr>
            <w:tcW w:w="780" w:type="dxa"/>
            <w:shd w:val="clear" w:color="auto" w:fill="auto"/>
          </w:tcPr>
          <w:p w:rsidR="00974EC0" w:rsidRPr="00AE155F" w:rsidRDefault="00974EC0" w:rsidP="00FC09DD">
            <w:pPr>
              <w:pStyle w:val="110"/>
              <w:ind w:left="0"/>
              <w:jc w:val="center"/>
              <w:rPr>
                <w:rFonts w:hAnsi="標楷體"/>
                <w:szCs w:val="26"/>
              </w:rPr>
            </w:pPr>
          </w:p>
        </w:tc>
        <w:tc>
          <w:tcPr>
            <w:tcW w:w="780" w:type="dxa"/>
            <w:shd w:val="clear" w:color="auto" w:fill="auto"/>
          </w:tcPr>
          <w:p w:rsidR="00974EC0" w:rsidRPr="00AE155F" w:rsidRDefault="00974EC0" w:rsidP="00FC09DD">
            <w:pPr>
              <w:pStyle w:val="110"/>
              <w:ind w:left="0"/>
              <w:jc w:val="center"/>
              <w:rPr>
                <w:rFonts w:hAnsi="標楷體"/>
                <w:szCs w:val="26"/>
              </w:rPr>
            </w:pPr>
          </w:p>
        </w:tc>
      </w:tr>
      <w:tr w:rsidR="00974EC0" w:rsidRPr="00AE155F" w:rsidTr="00010561">
        <w:tc>
          <w:tcPr>
            <w:tcW w:w="780" w:type="dxa"/>
            <w:shd w:val="clear" w:color="auto" w:fill="auto"/>
          </w:tcPr>
          <w:p w:rsidR="00974EC0" w:rsidRPr="00AE155F" w:rsidRDefault="00974EC0" w:rsidP="00FC09DD">
            <w:pPr>
              <w:pStyle w:val="11"/>
              <w:ind w:left="0" w:firstLine="0"/>
              <w:jc w:val="center"/>
              <w:rPr>
                <w:rFonts w:hAnsi="標楷體"/>
                <w:szCs w:val="26"/>
              </w:rPr>
            </w:pPr>
            <w:r w:rsidRPr="00AE155F">
              <w:rPr>
                <w:rFonts w:hAnsi="標楷體" w:hint="eastAsia"/>
                <w:szCs w:val="26"/>
              </w:rPr>
              <w:t>3</w:t>
            </w:r>
          </w:p>
        </w:tc>
        <w:tc>
          <w:tcPr>
            <w:tcW w:w="3425" w:type="dxa"/>
            <w:shd w:val="clear" w:color="auto" w:fill="auto"/>
          </w:tcPr>
          <w:p w:rsidR="00974EC0" w:rsidRPr="00AE155F" w:rsidRDefault="00974EC0" w:rsidP="00FC09DD">
            <w:pPr>
              <w:pStyle w:val="11"/>
              <w:ind w:left="0" w:firstLine="0"/>
              <w:rPr>
                <w:rFonts w:hAnsi="標楷體"/>
                <w:sz w:val="24"/>
                <w:szCs w:val="24"/>
              </w:rPr>
            </w:pPr>
            <w:r w:rsidRPr="00AE155F">
              <w:rPr>
                <w:rFonts w:hAnsi="標楷體" w:hint="eastAsia"/>
                <w:sz w:val="24"/>
                <w:szCs w:val="24"/>
              </w:rPr>
              <w:t>舖</w:t>
            </w:r>
            <w:r w:rsidRPr="00AE155F">
              <w:rPr>
                <w:rFonts w:hint="eastAsia"/>
              </w:rPr>
              <w:t>窯燒花崗石</w:t>
            </w:r>
            <w:r w:rsidRPr="00AE155F">
              <w:rPr>
                <w:rFonts w:hAnsi="標楷體" w:hint="eastAsia"/>
                <w:sz w:val="24"/>
                <w:szCs w:val="24"/>
              </w:rPr>
              <w:t>地磚</w:t>
            </w:r>
            <w:r w:rsidRPr="00AE155F">
              <w:rPr>
                <w:rFonts w:hint="eastAsia"/>
              </w:rPr>
              <w:t>（無釉、外裝地磚、乾式成形、Ⅰ</w:t>
            </w:r>
            <w:r w:rsidR="00010561">
              <w:rPr>
                <w:rFonts w:hint="eastAsia"/>
              </w:rPr>
              <w:t>b</w:t>
            </w:r>
            <w:r w:rsidRPr="00AE155F">
              <w:rPr>
                <w:rFonts w:hint="eastAsia"/>
              </w:rPr>
              <w:t>類）</w:t>
            </w:r>
          </w:p>
        </w:tc>
        <w:tc>
          <w:tcPr>
            <w:tcW w:w="735" w:type="dxa"/>
            <w:shd w:val="clear" w:color="auto" w:fill="auto"/>
          </w:tcPr>
          <w:p w:rsidR="00974EC0" w:rsidRPr="00AE155F" w:rsidRDefault="00974EC0" w:rsidP="00FC09DD">
            <w:pPr>
              <w:pStyle w:val="11"/>
              <w:ind w:left="0" w:firstLine="0"/>
              <w:jc w:val="center"/>
              <w:rPr>
                <w:rFonts w:hAnsi="標楷體"/>
                <w:sz w:val="24"/>
                <w:szCs w:val="24"/>
              </w:rPr>
            </w:pPr>
            <w:r w:rsidRPr="00AE155F">
              <w:rPr>
                <w:rFonts w:hAnsi="標楷體"/>
                <w:sz w:val="24"/>
                <w:szCs w:val="24"/>
              </w:rPr>
              <w:t>m</w:t>
            </w:r>
            <w:r w:rsidRPr="00AE155F">
              <w:rPr>
                <w:rFonts w:hAnsi="標楷體"/>
                <w:sz w:val="24"/>
                <w:szCs w:val="24"/>
                <w:vertAlign w:val="superscript"/>
              </w:rPr>
              <w:t>2</w:t>
            </w:r>
          </w:p>
        </w:tc>
        <w:tc>
          <w:tcPr>
            <w:tcW w:w="1040" w:type="dxa"/>
            <w:shd w:val="clear" w:color="auto" w:fill="auto"/>
          </w:tcPr>
          <w:p w:rsidR="00974EC0" w:rsidRPr="00AE155F" w:rsidRDefault="00974EC0" w:rsidP="00FC09DD">
            <w:pPr>
              <w:pStyle w:val="11"/>
              <w:ind w:left="0" w:firstLine="0"/>
              <w:jc w:val="center"/>
              <w:rPr>
                <w:rFonts w:hAnsi="標楷體"/>
                <w:sz w:val="24"/>
                <w:szCs w:val="24"/>
              </w:rPr>
            </w:pPr>
            <w:r w:rsidRPr="00AE155F">
              <w:rPr>
                <w:rFonts w:hAnsi="標楷體"/>
                <w:sz w:val="24"/>
                <w:szCs w:val="24"/>
              </w:rPr>
              <w:t>100</w:t>
            </w:r>
          </w:p>
        </w:tc>
        <w:tc>
          <w:tcPr>
            <w:tcW w:w="780" w:type="dxa"/>
            <w:shd w:val="clear" w:color="auto" w:fill="auto"/>
          </w:tcPr>
          <w:p w:rsidR="00974EC0" w:rsidRPr="00AE155F" w:rsidRDefault="00974EC0" w:rsidP="00FC09DD">
            <w:pPr>
              <w:pStyle w:val="110"/>
              <w:ind w:left="0"/>
              <w:jc w:val="center"/>
              <w:rPr>
                <w:rFonts w:hAnsi="標楷體"/>
                <w:sz w:val="24"/>
                <w:szCs w:val="24"/>
              </w:rPr>
            </w:pPr>
          </w:p>
        </w:tc>
        <w:tc>
          <w:tcPr>
            <w:tcW w:w="780" w:type="dxa"/>
            <w:shd w:val="clear" w:color="auto" w:fill="auto"/>
          </w:tcPr>
          <w:p w:rsidR="00974EC0" w:rsidRPr="00AE155F" w:rsidRDefault="00974EC0" w:rsidP="00FC09DD">
            <w:pPr>
              <w:pStyle w:val="110"/>
              <w:ind w:left="0"/>
              <w:jc w:val="center"/>
              <w:rPr>
                <w:rFonts w:hAnsi="標楷體"/>
                <w:szCs w:val="26"/>
              </w:rPr>
            </w:pPr>
          </w:p>
        </w:tc>
        <w:tc>
          <w:tcPr>
            <w:tcW w:w="780" w:type="dxa"/>
            <w:shd w:val="clear" w:color="auto" w:fill="auto"/>
          </w:tcPr>
          <w:p w:rsidR="00974EC0" w:rsidRPr="00AE155F" w:rsidRDefault="00974EC0" w:rsidP="00FC09DD">
            <w:pPr>
              <w:pStyle w:val="110"/>
              <w:ind w:left="0"/>
              <w:jc w:val="center"/>
              <w:rPr>
                <w:rFonts w:hAnsi="標楷體"/>
                <w:szCs w:val="26"/>
              </w:rPr>
            </w:pPr>
          </w:p>
        </w:tc>
      </w:tr>
      <w:tr w:rsidR="00974EC0" w:rsidRPr="00AE155F" w:rsidTr="00010561">
        <w:tc>
          <w:tcPr>
            <w:tcW w:w="780" w:type="dxa"/>
            <w:shd w:val="clear" w:color="auto" w:fill="auto"/>
          </w:tcPr>
          <w:p w:rsidR="00974EC0" w:rsidRPr="00AE155F" w:rsidRDefault="00974EC0" w:rsidP="00FC09DD">
            <w:pPr>
              <w:pStyle w:val="11"/>
              <w:ind w:left="0" w:firstLine="0"/>
              <w:jc w:val="center"/>
              <w:rPr>
                <w:rFonts w:hAnsi="標楷體"/>
                <w:szCs w:val="26"/>
              </w:rPr>
            </w:pPr>
            <w:r w:rsidRPr="00AE155F">
              <w:rPr>
                <w:rFonts w:hAnsi="標楷體" w:hint="eastAsia"/>
                <w:szCs w:val="26"/>
              </w:rPr>
              <w:t>4</w:t>
            </w:r>
          </w:p>
        </w:tc>
        <w:tc>
          <w:tcPr>
            <w:tcW w:w="3425" w:type="dxa"/>
            <w:shd w:val="clear" w:color="auto" w:fill="auto"/>
          </w:tcPr>
          <w:p w:rsidR="00974EC0" w:rsidRPr="00AE155F" w:rsidRDefault="00974EC0" w:rsidP="00FC09DD">
            <w:pPr>
              <w:pStyle w:val="11"/>
              <w:ind w:left="0" w:firstLine="0"/>
              <w:rPr>
                <w:rFonts w:hAnsi="標楷體"/>
                <w:sz w:val="24"/>
                <w:szCs w:val="24"/>
              </w:rPr>
            </w:pPr>
            <w:r w:rsidRPr="00AE155F">
              <w:rPr>
                <w:rFonts w:hAnsi="標楷體" w:hint="eastAsia"/>
                <w:sz w:val="24"/>
                <w:szCs w:val="24"/>
              </w:rPr>
              <w:t>馬賽克地磚</w:t>
            </w:r>
          </w:p>
        </w:tc>
        <w:tc>
          <w:tcPr>
            <w:tcW w:w="735" w:type="dxa"/>
            <w:shd w:val="clear" w:color="auto" w:fill="auto"/>
          </w:tcPr>
          <w:p w:rsidR="00974EC0" w:rsidRPr="00AE155F" w:rsidRDefault="00974EC0" w:rsidP="005E4CC5">
            <w:pPr>
              <w:pStyle w:val="11"/>
              <w:ind w:left="0" w:firstLine="0"/>
              <w:jc w:val="center"/>
              <w:rPr>
                <w:rFonts w:hAnsi="標楷體"/>
                <w:sz w:val="24"/>
                <w:szCs w:val="24"/>
              </w:rPr>
            </w:pPr>
            <w:r w:rsidRPr="00AE155F">
              <w:rPr>
                <w:rFonts w:hAnsi="標楷體"/>
                <w:sz w:val="24"/>
                <w:szCs w:val="24"/>
              </w:rPr>
              <w:t>m</w:t>
            </w:r>
            <w:r w:rsidRPr="00AE155F">
              <w:rPr>
                <w:rFonts w:hAnsi="標楷體"/>
                <w:sz w:val="24"/>
                <w:szCs w:val="24"/>
                <w:vertAlign w:val="superscript"/>
              </w:rPr>
              <w:t>2</w:t>
            </w:r>
          </w:p>
        </w:tc>
        <w:tc>
          <w:tcPr>
            <w:tcW w:w="1040" w:type="dxa"/>
            <w:shd w:val="clear" w:color="auto" w:fill="auto"/>
          </w:tcPr>
          <w:p w:rsidR="00974EC0" w:rsidRPr="00AE155F" w:rsidRDefault="00974EC0" w:rsidP="005E4CC5">
            <w:pPr>
              <w:pStyle w:val="11"/>
              <w:ind w:left="0" w:firstLine="0"/>
              <w:jc w:val="center"/>
              <w:rPr>
                <w:rFonts w:hAnsi="標楷體"/>
                <w:sz w:val="24"/>
                <w:szCs w:val="24"/>
              </w:rPr>
            </w:pPr>
            <w:r w:rsidRPr="00AE155F">
              <w:rPr>
                <w:rFonts w:hAnsi="標楷體"/>
                <w:sz w:val="24"/>
                <w:szCs w:val="24"/>
              </w:rPr>
              <w:t>100</w:t>
            </w:r>
          </w:p>
        </w:tc>
        <w:tc>
          <w:tcPr>
            <w:tcW w:w="780" w:type="dxa"/>
            <w:shd w:val="clear" w:color="auto" w:fill="auto"/>
          </w:tcPr>
          <w:p w:rsidR="00974EC0" w:rsidRPr="00AE155F" w:rsidRDefault="00974EC0" w:rsidP="00FC09DD">
            <w:pPr>
              <w:pStyle w:val="110"/>
              <w:ind w:left="0"/>
              <w:jc w:val="center"/>
              <w:rPr>
                <w:rFonts w:hAnsi="標楷體"/>
                <w:sz w:val="24"/>
                <w:szCs w:val="24"/>
              </w:rPr>
            </w:pPr>
          </w:p>
        </w:tc>
        <w:tc>
          <w:tcPr>
            <w:tcW w:w="780" w:type="dxa"/>
            <w:shd w:val="clear" w:color="auto" w:fill="auto"/>
          </w:tcPr>
          <w:p w:rsidR="00974EC0" w:rsidRPr="00AE155F" w:rsidRDefault="00974EC0" w:rsidP="00FC09DD">
            <w:pPr>
              <w:pStyle w:val="110"/>
              <w:ind w:left="0"/>
              <w:jc w:val="center"/>
              <w:rPr>
                <w:rFonts w:hAnsi="標楷體"/>
                <w:szCs w:val="26"/>
              </w:rPr>
            </w:pPr>
          </w:p>
        </w:tc>
        <w:tc>
          <w:tcPr>
            <w:tcW w:w="780" w:type="dxa"/>
            <w:shd w:val="clear" w:color="auto" w:fill="auto"/>
          </w:tcPr>
          <w:p w:rsidR="00974EC0" w:rsidRPr="00AE155F" w:rsidRDefault="00974EC0" w:rsidP="00FC09DD">
            <w:pPr>
              <w:pStyle w:val="110"/>
              <w:ind w:left="0"/>
              <w:jc w:val="center"/>
              <w:rPr>
                <w:rFonts w:hAnsi="標楷體"/>
                <w:szCs w:val="26"/>
              </w:rPr>
            </w:pPr>
          </w:p>
        </w:tc>
      </w:tr>
    </w:tbl>
    <w:p w:rsidR="00D22919" w:rsidRPr="00AE155F" w:rsidRDefault="00D22919" w:rsidP="005F31A7">
      <w:pPr>
        <w:pStyle w:val="11"/>
        <w:rPr>
          <w:dstrike/>
        </w:rPr>
      </w:pPr>
    </w:p>
    <w:sectPr w:rsidR="00D22919" w:rsidRPr="00AE155F" w:rsidSect="000C0ABB">
      <w:footerReference w:type="even" r:id="rId8"/>
      <w:footerReference w:type="default" r:id="rId9"/>
      <w:pgSz w:w="11906" w:h="16838"/>
      <w:pgMar w:top="1418" w:right="1379" w:bottom="1418" w:left="1418"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013E" w:rsidRDefault="0072013E">
      <w:r>
        <w:separator/>
      </w:r>
    </w:p>
  </w:endnote>
  <w:endnote w:type="continuationSeparator" w:id="0">
    <w:p w:rsidR="0072013E" w:rsidRDefault="007201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Mangal">
    <w:panose1 w:val="02040503050203030202"/>
    <w:charset w:val="01"/>
    <w:family w:val="roman"/>
    <w:notTrueType/>
    <w:pitch w:val="variable"/>
    <w:sig w:usb0="00002000" w:usb1="00000000" w:usb2="00000000" w:usb3="00000000" w:csb0="00000000" w:csb1="00000000"/>
  </w:font>
  <w:font w:name="標楷體">
    <w:panose1 w:val="03000509000000000000"/>
    <w:charset w:val="88"/>
    <w:family w:val="script"/>
    <w:pitch w:val="fixed"/>
    <w:sig w:usb0="00000003" w:usb1="080E0000" w:usb2="00000016" w:usb3="00000000" w:csb0="00100001" w:csb1="00000000"/>
  </w:font>
  <w:font w:name="MS Serif">
    <w:altName w:val="Times New Roman"/>
    <w:panose1 w:val="00000000000000000000"/>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BDC" w:rsidRDefault="00426158" w:rsidP="000C0ABB">
    <w:pPr>
      <w:pStyle w:val="a9"/>
      <w:framePr w:wrap="around" w:vAnchor="text" w:hAnchor="margin" w:xAlign="right" w:y="1"/>
      <w:rPr>
        <w:rStyle w:val="aa"/>
      </w:rPr>
    </w:pPr>
    <w:r>
      <w:rPr>
        <w:rStyle w:val="aa"/>
      </w:rPr>
      <w:fldChar w:fldCharType="begin"/>
    </w:r>
    <w:r w:rsidR="00887BDC">
      <w:rPr>
        <w:rStyle w:val="aa"/>
      </w:rPr>
      <w:instrText xml:space="preserve">PAGE  </w:instrText>
    </w:r>
    <w:r>
      <w:rPr>
        <w:rStyle w:val="aa"/>
      </w:rPr>
      <w:fldChar w:fldCharType="end"/>
    </w:r>
  </w:p>
  <w:p w:rsidR="00887BDC" w:rsidRDefault="00887BDC" w:rsidP="00D22919">
    <w:pPr>
      <w:pStyle w:val="a9"/>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BDC" w:rsidRPr="007E1023" w:rsidRDefault="00887BDC" w:rsidP="00CD3A22">
    <w:pPr>
      <w:pStyle w:val="a9"/>
      <w:ind w:right="-71"/>
      <w:rPr>
        <w:rFonts w:ascii="標楷體" w:eastAsia="標楷體" w:hAnsi="標楷體"/>
        <w:sz w:val="16"/>
        <w:szCs w:val="16"/>
      </w:rPr>
    </w:pPr>
    <w:r w:rsidRPr="007E1023">
      <w:rPr>
        <w:rFonts w:ascii="標楷體" w:eastAsia="標楷體" w:hAnsi="標楷體" w:hint="eastAsia"/>
        <w:sz w:val="16"/>
        <w:szCs w:val="16"/>
      </w:rPr>
      <w:t xml:space="preserve">09341                                             </w:t>
    </w:r>
    <w:r w:rsidRPr="007E1023">
      <w:rPr>
        <w:rFonts w:ascii="標楷體" w:eastAsia="標楷體" w:hAnsi="標楷體" w:hint="eastAsia"/>
      </w:rPr>
      <w:t xml:space="preserve"> 09341- </w:t>
    </w:r>
    <w:r w:rsidR="00426158" w:rsidRPr="007E1023">
      <w:rPr>
        <w:rStyle w:val="aa"/>
        <w:rFonts w:ascii="標楷體" w:eastAsia="標楷體" w:hAnsi="標楷體"/>
      </w:rPr>
      <w:fldChar w:fldCharType="begin"/>
    </w:r>
    <w:r w:rsidRPr="007E1023">
      <w:rPr>
        <w:rStyle w:val="aa"/>
        <w:rFonts w:ascii="標楷體" w:eastAsia="標楷體" w:hAnsi="標楷體"/>
      </w:rPr>
      <w:instrText xml:space="preserve"> PAGE </w:instrText>
    </w:r>
    <w:r w:rsidR="00426158" w:rsidRPr="007E1023">
      <w:rPr>
        <w:rStyle w:val="aa"/>
        <w:rFonts w:ascii="標楷體" w:eastAsia="標楷體" w:hAnsi="標楷體"/>
      </w:rPr>
      <w:fldChar w:fldCharType="separate"/>
    </w:r>
    <w:r w:rsidR="00CF258D">
      <w:rPr>
        <w:rStyle w:val="aa"/>
        <w:rFonts w:ascii="標楷體" w:eastAsia="標楷體" w:hAnsi="標楷體"/>
        <w:noProof/>
      </w:rPr>
      <w:t>5</w:t>
    </w:r>
    <w:r w:rsidR="00426158" w:rsidRPr="007E1023">
      <w:rPr>
        <w:rStyle w:val="aa"/>
        <w:rFonts w:ascii="標楷體" w:eastAsia="標楷體" w:hAnsi="標楷體"/>
      </w:rPr>
      <w:fldChar w:fldCharType="end"/>
    </w:r>
    <w:r w:rsidRPr="007E1023">
      <w:rPr>
        <w:rStyle w:val="aa"/>
        <w:rFonts w:ascii="標楷體" w:eastAsia="標楷體" w:hAnsi="標楷體" w:hint="eastAsia"/>
      </w:rPr>
      <w:t xml:space="preserve">                    </w:t>
    </w:r>
    <w:proofErr w:type="gramStart"/>
    <w:r w:rsidRPr="007E1023">
      <w:rPr>
        <w:rStyle w:val="aa"/>
        <w:rFonts w:ascii="標楷體" w:eastAsia="標楷體" w:hAnsi="標楷體" w:hint="eastAsia"/>
        <w:sz w:val="16"/>
        <w:szCs w:val="16"/>
      </w:rPr>
      <w:t>TRTC  V</w:t>
    </w:r>
    <w:r w:rsidR="00CA21C4">
      <w:rPr>
        <w:rStyle w:val="aa"/>
        <w:rFonts w:ascii="標楷體" w:eastAsia="標楷體" w:hAnsi="標楷體" w:hint="eastAsia"/>
        <w:sz w:val="16"/>
        <w:szCs w:val="16"/>
      </w:rPr>
      <w:t>4</w:t>
    </w:r>
    <w:r w:rsidRPr="007E1023">
      <w:rPr>
        <w:rStyle w:val="aa"/>
        <w:rFonts w:ascii="標楷體" w:eastAsia="標楷體" w:hAnsi="標楷體" w:hint="eastAsia"/>
        <w:sz w:val="16"/>
        <w:szCs w:val="16"/>
      </w:rPr>
      <w:t>.0</w:t>
    </w:r>
    <w:proofErr w:type="gramEnd"/>
    <w:r w:rsidRPr="007E1023">
      <w:rPr>
        <w:rStyle w:val="aa"/>
        <w:rFonts w:ascii="標楷體" w:eastAsia="標楷體" w:hAnsi="標楷體" w:hint="eastAsia"/>
        <w:sz w:val="16"/>
        <w:szCs w:val="16"/>
      </w:rPr>
      <w:t xml:space="preserve">  </w:t>
    </w:r>
    <w:r>
      <w:rPr>
        <w:rStyle w:val="aa"/>
        <w:rFonts w:ascii="標楷體" w:eastAsia="標楷體" w:hAnsi="標楷體" w:hint="eastAsia"/>
        <w:sz w:val="16"/>
        <w:szCs w:val="16"/>
      </w:rPr>
      <w:t>10</w:t>
    </w:r>
    <w:r w:rsidR="00CA21C4">
      <w:rPr>
        <w:rStyle w:val="aa"/>
        <w:rFonts w:ascii="標楷體" w:eastAsia="標楷體" w:hAnsi="標楷體" w:hint="eastAsia"/>
        <w:sz w:val="16"/>
        <w:szCs w:val="16"/>
      </w:rPr>
      <w:t>4</w:t>
    </w:r>
    <w:r w:rsidRPr="007E1023">
      <w:rPr>
        <w:rStyle w:val="aa"/>
        <w:rFonts w:ascii="標楷體" w:eastAsia="標楷體" w:hAnsi="標楷體" w:hint="eastAsia"/>
        <w:sz w:val="16"/>
        <w:szCs w:val="16"/>
      </w:rPr>
      <w:t>/</w:t>
    </w:r>
    <w:r w:rsidR="00CA21C4">
      <w:rPr>
        <w:rStyle w:val="aa"/>
        <w:rFonts w:ascii="標楷體" w:eastAsia="標楷體" w:hAnsi="標楷體" w:hint="eastAsia"/>
        <w:sz w:val="16"/>
        <w:szCs w:val="16"/>
      </w:rPr>
      <w:t>12</w:t>
    </w:r>
    <w:r w:rsidRPr="007E1023">
      <w:rPr>
        <w:rStyle w:val="aa"/>
        <w:rFonts w:ascii="標楷體" w:eastAsia="標楷體" w:hAnsi="標楷體" w:hint="eastAsia"/>
        <w:sz w:val="16"/>
        <w:szCs w:val="16"/>
      </w:rPr>
      <w:t>/</w:t>
    </w:r>
    <w:r w:rsidR="00CA21C4">
      <w:rPr>
        <w:rStyle w:val="aa"/>
        <w:rFonts w:ascii="標楷體" w:eastAsia="標楷體" w:hAnsi="標楷體" w:hint="eastAsia"/>
        <w:sz w:val="16"/>
        <w:szCs w:val="16"/>
      </w:rPr>
      <w:t>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013E" w:rsidRDefault="0072013E">
      <w:r>
        <w:separator/>
      </w:r>
    </w:p>
  </w:footnote>
  <w:footnote w:type="continuationSeparator" w:id="0">
    <w:p w:rsidR="0072013E" w:rsidRDefault="007201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E6479"/>
    <w:multiLevelType w:val="multilevel"/>
    <w:tmpl w:val="08BC577A"/>
    <w:lvl w:ilvl="0">
      <w:start w:val="1"/>
      <w:numFmt w:val="decimal"/>
      <w:pStyle w:val="a"/>
      <w:lvlText w:val="%1."/>
      <w:lvlJc w:val="left"/>
      <w:pPr>
        <w:tabs>
          <w:tab w:val="num" w:pos="1134"/>
        </w:tabs>
        <w:ind w:left="1134" w:hanging="1134"/>
      </w:pPr>
      <w:rPr>
        <w:rFonts w:hint="eastAsia"/>
      </w:rPr>
    </w:lvl>
    <w:lvl w:ilvl="1">
      <w:start w:val="1"/>
      <w:numFmt w:val="decimal"/>
      <w:pStyle w:val="a0"/>
      <w:lvlText w:val="%1.%2"/>
      <w:lvlJc w:val="left"/>
      <w:pPr>
        <w:tabs>
          <w:tab w:val="num" w:pos="1588"/>
        </w:tabs>
        <w:ind w:left="1588" w:hanging="1588"/>
      </w:pPr>
      <w:rPr>
        <w:rFonts w:hint="eastAsia"/>
      </w:rPr>
    </w:lvl>
    <w:lvl w:ilvl="2">
      <w:start w:val="1"/>
      <w:numFmt w:val="decimal"/>
      <w:pStyle w:val="a1"/>
      <w:lvlText w:val="%1.%2.%3"/>
      <w:lvlJc w:val="left"/>
      <w:pPr>
        <w:tabs>
          <w:tab w:val="num" w:pos="1021"/>
        </w:tabs>
        <w:ind w:left="1021" w:hanging="1021"/>
      </w:pPr>
      <w:rPr>
        <w:rFonts w:hint="eastAsia"/>
      </w:rPr>
    </w:lvl>
    <w:lvl w:ilvl="3">
      <w:start w:val="1"/>
      <w:numFmt w:val="decimal"/>
      <w:pStyle w:val="a2"/>
      <w:lvlText w:val="(%4)"/>
      <w:lvlJc w:val="left"/>
      <w:pPr>
        <w:tabs>
          <w:tab w:val="num" w:pos="2830"/>
        </w:tabs>
        <w:ind w:left="2830" w:hanging="360"/>
      </w:pPr>
      <w:rPr>
        <w:rFonts w:hint="default"/>
      </w:rPr>
    </w:lvl>
    <w:lvl w:ilvl="4">
      <w:start w:val="1"/>
      <w:numFmt w:val="upperLetter"/>
      <w:pStyle w:val="a3"/>
      <w:lvlText w:val="%5."/>
      <w:lvlJc w:val="left"/>
      <w:pPr>
        <w:tabs>
          <w:tab w:val="num" w:pos="2835"/>
        </w:tabs>
        <w:ind w:left="2835" w:hanging="624"/>
      </w:pPr>
      <w:rPr>
        <w:rFonts w:hint="eastAsia"/>
      </w:rPr>
    </w:lvl>
    <w:lvl w:ilvl="5">
      <w:start w:val="1"/>
      <w:numFmt w:val="lowerLetter"/>
      <w:pStyle w:val="a4"/>
      <w:lvlText w:val="%6."/>
      <w:lvlJc w:val="left"/>
      <w:pPr>
        <w:tabs>
          <w:tab w:val="num" w:pos="3459"/>
        </w:tabs>
        <w:ind w:left="3459" w:hanging="454"/>
      </w:pPr>
      <w:rPr>
        <w:rFonts w:hint="eastAsia"/>
      </w:rPr>
    </w:lvl>
    <w:lvl w:ilvl="6">
      <w:start w:val="1"/>
      <w:numFmt w:val="decimal"/>
      <w:lvlText w:val="%1.%2.%3.%4.%5.%6.%7"/>
      <w:lvlJc w:val="left"/>
      <w:pPr>
        <w:tabs>
          <w:tab w:val="num" w:pos="4327"/>
        </w:tabs>
        <w:ind w:left="3443" w:hanging="1276"/>
      </w:pPr>
      <w:rPr>
        <w:rFonts w:hint="eastAsia"/>
      </w:rPr>
    </w:lvl>
    <w:lvl w:ilvl="7">
      <w:start w:val="1"/>
      <w:numFmt w:val="decimal"/>
      <w:lvlText w:val="%1.%2.%3.%4.%5.%6.%7.%8"/>
      <w:lvlJc w:val="left"/>
      <w:pPr>
        <w:tabs>
          <w:tab w:val="num" w:pos="5112"/>
        </w:tabs>
        <w:ind w:left="4010" w:hanging="1418"/>
      </w:pPr>
      <w:rPr>
        <w:rFonts w:hint="eastAsia"/>
      </w:rPr>
    </w:lvl>
    <w:lvl w:ilvl="8">
      <w:start w:val="1"/>
      <w:numFmt w:val="decimal"/>
      <w:lvlText w:val="%1.%2.%3.%4.%5.%6.%7.%8.%9"/>
      <w:lvlJc w:val="left"/>
      <w:pPr>
        <w:tabs>
          <w:tab w:val="num" w:pos="5898"/>
        </w:tabs>
        <w:ind w:left="4718"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919"/>
    <w:rsid w:val="0001015F"/>
    <w:rsid w:val="00010561"/>
    <w:rsid w:val="000214FB"/>
    <w:rsid w:val="0002250F"/>
    <w:rsid w:val="00041807"/>
    <w:rsid w:val="0005210E"/>
    <w:rsid w:val="00064974"/>
    <w:rsid w:val="000969E9"/>
    <w:rsid w:val="000A7B8A"/>
    <w:rsid w:val="000C0ABB"/>
    <w:rsid w:val="000D1D70"/>
    <w:rsid w:val="000D50AA"/>
    <w:rsid w:val="000D515D"/>
    <w:rsid w:val="001165F1"/>
    <w:rsid w:val="001330E8"/>
    <w:rsid w:val="00136ACD"/>
    <w:rsid w:val="00140233"/>
    <w:rsid w:val="00144726"/>
    <w:rsid w:val="001B3EB1"/>
    <w:rsid w:val="001C646C"/>
    <w:rsid w:val="001D458C"/>
    <w:rsid w:val="001E7A75"/>
    <w:rsid w:val="001F0F05"/>
    <w:rsid w:val="00206756"/>
    <w:rsid w:val="00211519"/>
    <w:rsid w:val="002436CD"/>
    <w:rsid w:val="002443E0"/>
    <w:rsid w:val="00247BA1"/>
    <w:rsid w:val="00256FD3"/>
    <w:rsid w:val="00264792"/>
    <w:rsid w:val="00272F49"/>
    <w:rsid w:val="0027658A"/>
    <w:rsid w:val="00280D9D"/>
    <w:rsid w:val="00297191"/>
    <w:rsid w:val="002F1F9A"/>
    <w:rsid w:val="002F4F0D"/>
    <w:rsid w:val="003012EE"/>
    <w:rsid w:val="003142A2"/>
    <w:rsid w:val="00330DFC"/>
    <w:rsid w:val="00331891"/>
    <w:rsid w:val="0033202D"/>
    <w:rsid w:val="003345E3"/>
    <w:rsid w:val="00365F61"/>
    <w:rsid w:val="003B4239"/>
    <w:rsid w:val="003C72CB"/>
    <w:rsid w:val="003D706A"/>
    <w:rsid w:val="003F3E97"/>
    <w:rsid w:val="00424E7D"/>
    <w:rsid w:val="00426158"/>
    <w:rsid w:val="0045396D"/>
    <w:rsid w:val="00467B34"/>
    <w:rsid w:val="0048774D"/>
    <w:rsid w:val="004A4CF4"/>
    <w:rsid w:val="004A515E"/>
    <w:rsid w:val="004D6942"/>
    <w:rsid w:val="004D77EF"/>
    <w:rsid w:val="004E3AE0"/>
    <w:rsid w:val="004F0A93"/>
    <w:rsid w:val="004F79DF"/>
    <w:rsid w:val="004F7F63"/>
    <w:rsid w:val="00512AC8"/>
    <w:rsid w:val="00530BC1"/>
    <w:rsid w:val="005338A2"/>
    <w:rsid w:val="00557544"/>
    <w:rsid w:val="00564DB5"/>
    <w:rsid w:val="00571D86"/>
    <w:rsid w:val="005A4C81"/>
    <w:rsid w:val="005C01FC"/>
    <w:rsid w:val="005E0C00"/>
    <w:rsid w:val="005E4CC5"/>
    <w:rsid w:val="005F31A7"/>
    <w:rsid w:val="005F3600"/>
    <w:rsid w:val="00602744"/>
    <w:rsid w:val="00605766"/>
    <w:rsid w:val="00611C74"/>
    <w:rsid w:val="006249AB"/>
    <w:rsid w:val="00652449"/>
    <w:rsid w:val="00656513"/>
    <w:rsid w:val="00682E8D"/>
    <w:rsid w:val="006A30AA"/>
    <w:rsid w:val="006B01C3"/>
    <w:rsid w:val="006C3823"/>
    <w:rsid w:val="006E1B02"/>
    <w:rsid w:val="006E52DC"/>
    <w:rsid w:val="006F6A03"/>
    <w:rsid w:val="007114C4"/>
    <w:rsid w:val="0072013E"/>
    <w:rsid w:val="00733308"/>
    <w:rsid w:val="00742A80"/>
    <w:rsid w:val="007702F0"/>
    <w:rsid w:val="00782EBB"/>
    <w:rsid w:val="00785EF8"/>
    <w:rsid w:val="0079167E"/>
    <w:rsid w:val="007A74DC"/>
    <w:rsid w:val="007E1023"/>
    <w:rsid w:val="007F0408"/>
    <w:rsid w:val="007F5CB6"/>
    <w:rsid w:val="00861F8D"/>
    <w:rsid w:val="008622EE"/>
    <w:rsid w:val="00871716"/>
    <w:rsid w:val="00887BDC"/>
    <w:rsid w:val="00892F56"/>
    <w:rsid w:val="008A24F7"/>
    <w:rsid w:val="008C7FAE"/>
    <w:rsid w:val="008D6F17"/>
    <w:rsid w:val="008F0189"/>
    <w:rsid w:val="0092636D"/>
    <w:rsid w:val="009303F9"/>
    <w:rsid w:val="009363E0"/>
    <w:rsid w:val="00946128"/>
    <w:rsid w:val="00963B15"/>
    <w:rsid w:val="00964A09"/>
    <w:rsid w:val="00974EC0"/>
    <w:rsid w:val="00983242"/>
    <w:rsid w:val="00990F7A"/>
    <w:rsid w:val="009A48AE"/>
    <w:rsid w:val="009B1252"/>
    <w:rsid w:val="009B1D78"/>
    <w:rsid w:val="009C213D"/>
    <w:rsid w:val="009C3668"/>
    <w:rsid w:val="009D2274"/>
    <w:rsid w:val="009D3946"/>
    <w:rsid w:val="009E585C"/>
    <w:rsid w:val="009E69D3"/>
    <w:rsid w:val="00A27906"/>
    <w:rsid w:val="00A54BED"/>
    <w:rsid w:val="00A601D4"/>
    <w:rsid w:val="00A7142F"/>
    <w:rsid w:val="00A76482"/>
    <w:rsid w:val="00A907A2"/>
    <w:rsid w:val="00A91D37"/>
    <w:rsid w:val="00AE155F"/>
    <w:rsid w:val="00AE6F9B"/>
    <w:rsid w:val="00B06BF5"/>
    <w:rsid w:val="00B127BA"/>
    <w:rsid w:val="00B200DB"/>
    <w:rsid w:val="00B330B9"/>
    <w:rsid w:val="00B57B13"/>
    <w:rsid w:val="00B66134"/>
    <w:rsid w:val="00B7751D"/>
    <w:rsid w:val="00B829E6"/>
    <w:rsid w:val="00B830DB"/>
    <w:rsid w:val="00B91248"/>
    <w:rsid w:val="00BC06DD"/>
    <w:rsid w:val="00BC63F8"/>
    <w:rsid w:val="00BD55D4"/>
    <w:rsid w:val="00C3666D"/>
    <w:rsid w:val="00C400B0"/>
    <w:rsid w:val="00C41A1C"/>
    <w:rsid w:val="00C4230D"/>
    <w:rsid w:val="00C63104"/>
    <w:rsid w:val="00C74D49"/>
    <w:rsid w:val="00C96D72"/>
    <w:rsid w:val="00CA21C4"/>
    <w:rsid w:val="00CC1279"/>
    <w:rsid w:val="00CC2DE0"/>
    <w:rsid w:val="00CC3169"/>
    <w:rsid w:val="00CC3AA9"/>
    <w:rsid w:val="00CD0F72"/>
    <w:rsid w:val="00CD3A22"/>
    <w:rsid w:val="00CD6860"/>
    <w:rsid w:val="00CE4F06"/>
    <w:rsid w:val="00CF258D"/>
    <w:rsid w:val="00CF47DD"/>
    <w:rsid w:val="00D155FD"/>
    <w:rsid w:val="00D22919"/>
    <w:rsid w:val="00D23CD6"/>
    <w:rsid w:val="00D26EA8"/>
    <w:rsid w:val="00D34210"/>
    <w:rsid w:val="00D70EE5"/>
    <w:rsid w:val="00D963F0"/>
    <w:rsid w:val="00D9720B"/>
    <w:rsid w:val="00DA532D"/>
    <w:rsid w:val="00DA56A7"/>
    <w:rsid w:val="00DD507D"/>
    <w:rsid w:val="00DF486C"/>
    <w:rsid w:val="00E174B5"/>
    <w:rsid w:val="00E30E12"/>
    <w:rsid w:val="00E507A9"/>
    <w:rsid w:val="00E53F8C"/>
    <w:rsid w:val="00E55E3A"/>
    <w:rsid w:val="00E67095"/>
    <w:rsid w:val="00E94401"/>
    <w:rsid w:val="00ED4805"/>
    <w:rsid w:val="00F204F9"/>
    <w:rsid w:val="00F61F7E"/>
    <w:rsid w:val="00F66A32"/>
    <w:rsid w:val="00FB09AC"/>
    <w:rsid w:val="00FC09DD"/>
    <w:rsid w:val="00FC27B3"/>
    <w:rsid w:val="00FC5123"/>
    <w:rsid w:val="00FD2437"/>
    <w:rsid w:val="00FD6E9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5">
    <w:name w:val="Normal"/>
    <w:qFormat/>
    <w:rsid w:val="00426158"/>
    <w:pPr>
      <w:widowControl w:val="0"/>
    </w:pPr>
    <w:rPr>
      <w:kern w:val="2"/>
      <w:sz w:val="24"/>
      <w:szCs w:val="24"/>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2">
    <w:name w:val="字元 字元2 字元"/>
    <w:basedOn w:val="a5"/>
    <w:semiHidden/>
    <w:rsid w:val="00D22919"/>
    <w:pPr>
      <w:widowControl/>
      <w:spacing w:after="160" w:line="240" w:lineRule="exact"/>
    </w:pPr>
    <w:rPr>
      <w:rFonts w:ascii="Verdana" w:eastAsia="Times New Roman" w:hAnsi="Verdana" w:cs="Mangal"/>
      <w:sz w:val="20"/>
      <w:lang w:eastAsia="en-US" w:bidi="hi-IN"/>
    </w:rPr>
  </w:style>
  <w:style w:type="paragraph" w:customStyle="1" w:styleId="1">
    <w:name w:val="(1)"/>
    <w:basedOn w:val="a5"/>
    <w:rsid w:val="00D22919"/>
    <w:pPr>
      <w:spacing w:line="500" w:lineRule="exact"/>
      <w:ind w:left="1531" w:hanging="567"/>
      <w:jc w:val="both"/>
      <w:textAlignment w:val="center"/>
    </w:pPr>
    <w:rPr>
      <w:rFonts w:ascii="標楷體" w:eastAsia="標楷體"/>
      <w:sz w:val="26"/>
      <w:szCs w:val="20"/>
    </w:rPr>
  </w:style>
  <w:style w:type="paragraph" w:styleId="a9">
    <w:name w:val="footer"/>
    <w:basedOn w:val="a5"/>
    <w:rsid w:val="00D22919"/>
    <w:pPr>
      <w:tabs>
        <w:tab w:val="center" w:pos="4153"/>
        <w:tab w:val="right" w:pos="8306"/>
      </w:tabs>
      <w:snapToGrid w:val="0"/>
    </w:pPr>
    <w:rPr>
      <w:sz w:val="20"/>
      <w:szCs w:val="20"/>
    </w:rPr>
  </w:style>
  <w:style w:type="character" w:styleId="aa">
    <w:name w:val="page number"/>
    <w:basedOn w:val="a6"/>
    <w:rsid w:val="00D22919"/>
  </w:style>
  <w:style w:type="paragraph" w:styleId="ab">
    <w:name w:val="header"/>
    <w:basedOn w:val="a5"/>
    <w:rsid w:val="00D22919"/>
    <w:pPr>
      <w:tabs>
        <w:tab w:val="center" w:pos="4153"/>
        <w:tab w:val="right" w:pos="8306"/>
      </w:tabs>
      <w:snapToGrid w:val="0"/>
    </w:pPr>
    <w:rPr>
      <w:sz w:val="20"/>
      <w:szCs w:val="20"/>
    </w:rPr>
  </w:style>
  <w:style w:type="paragraph" w:styleId="ac">
    <w:name w:val="Body Text"/>
    <w:basedOn w:val="a5"/>
    <w:rsid w:val="00ED4805"/>
    <w:pPr>
      <w:spacing w:line="500" w:lineRule="exact"/>
      <w:ind w:left="964"/>
      <w:jc w:val="both"/>
      <w:textAlignment w:val="center"/>
    </w:pPr>
    <w:rPr>
      <w:rFonts w:ascii="標楷體" w:eastAsia="標楷體"/>
      <w:sz w:val="26"/>
      <w:szCs w:val="20"/>
    </w:rPr>
  </w:style>
  <w:style w:type="paragraph" w:customStyle="1" w:styleId="11">
    <w:name w:val="1.1"/>
    <w:basedOn w:val="a5"/>
    <w:rsid w:val="004A515E"/>
    <w:pPr>
      <w:spacing w:line="500" w:lineRule="exact"/>
      <w:ind w:left="964" w:hanging="964"/>
      <w:jc w:val="both"/>
      <w:textAlignment w:val="center"/>
    </w:pPr>
    <w:rPr>
      <w:rFonts w:ascii="標楷體" w:eastAsia="標楷體"/>
      <w:sz w:val="26"/>
      <w:szCs w:val="20"/>
    </w:rPr>
  </w:style>
  <w:style w:type="paragraph" w:customStyle="1" w:styleId="1-">
    <w:name w:val="(1)-"/>
    <w:basedOn w:val="a5"/>
    <w:rsid w:val="00CC1279"/>
    <w:pPr>
      <w:tabs>
        <w:tab w:val="left" w:pos="1531"/>
        <w:tab w:val="left" w:pos="3969"/>
      </w:tabs>
      <w:spacing w:line="500" w:lineRule="exact"/>
      <w:ind w:left="3969" w:hanging="3005"/>
      <w:jc w:val="both"/>
      <w:textAlignment w:val="center"/>
    </w:pPr>
    <w:rPr>
      <w:rFonts w:ascii="標楷體" w:eastAsia="標楷體"/>
      <w:sz w:val="26"/>
      <w:szCs w:val="20"/>
    </w:rPr>
  </w:style>
  <w:style w:type="paragraph" w:customStyle="1" w:styleId="11-">
    <w:name w:val="1.1-"/>
    <w:basedOn w:val="11"/>
    <w:rsid w:val="000A7B8A"/>
    <w:pPr>
      <w:spacing w:before="500"/>
    </w:pPr>
  </w:style>
  <w:style w:type="paragraph" w:customStyle="1" w:styleId="10">
    <w:name w:val="(1)文"/>
    <w:basedOn w:val="1"/>
    <w:rsid w:val="000A7B8A"/>
    <w:pPr>
      <w:ind w:firstLine="0"/>
    </w:pPr>
  </w:style>
  <w:style w:type="paragraph" w:customStyle="1" w:styleId="ad">
    <w:name w:val="表文"/>
    <w:basedOn w:val="a5"/>
    <w:rsid w:val="00E174B5"/>
    <w:pPr>
      <w:spacing w:line="480" w:lineRule="exact"/>
      <w:ind w:left="57" w:right="57"/>
      <w:jc w:val="both"/>
      <w:textAlignment w:val="center"/>
    </w:pPr>
    <w:rPr>
      <w:rFonts w:ascii="標楷體" w:eastAsia="標楷體"/>
      <w:sz w:val="26"/>
      <w:szCs w:val="20"/>
    </w:rPr>
  </w:style>
  <w:style w:type="paragraph" w:customStyle="1" w:styleId="ae">
    <w:name w:val="表文中"/>
    <w:basedOn w:val="ad"/>
    <w:rsid w:val="00E174B5"/>
    <w:pPr>
      <w:jc w:val="center"/>
    </w:pPr>
  </w:style>
  <w:style w:type="paragraph" w:customStyle="1" w:styleId="Af">
    <w:name w:val="A."/>
    <w:basedOn w:val="1"/>
    <w:rsid w:val="00A91D37"/>
    <w:pPr>
      <w:ind w:left="1815" w:hanging="284"/>
    </w:pPr>
  </w:style>
  <w:style w:type="paragraph" w:customStyle="1" w:styleId="Af0">
    <w:name w:val="A.文"/>
    <w:basedOn w:val="Af"/>
    <w:rsid w:val="00A91D37"/>
    <w:pPr>
      <w:ind w:left="1814" w:firstLine="0"/>
    </w:pPr>
  </w:style>
  <w:style w:type="paragraph" w:customStyle="1" w:styleId="af1">
    <w:name w:val="a."/>
    <w:basedOn w:val="Af"/>
    <w:rsid w:val="00A91D37"/>
    <w:pPr>
      <w:ind w:left="2098"/>
    </w:pPr>
  </w:style>
  <w:style w:type="paragraph" w:customStyle="1" w:styleId="12">
    <w:name w:val="字元 字元1"/>
    <w:basedOn w:val="a5"/>
    <w:semiHidden/>
    <w:rsid w:val="0001015F"/>
    <w:pPr>
      <w:widowControl/>
      <w:spacing w:after="160" w:line="240" w:lineRule="exact"/>
    </w:pPr>
    <w:rPr>
      <w:rFonts w:ascii="Verdana" w:eastAsia="Times New Roman" w:hAnsi="Verdana" w:cs="Mangal"/>
      <w:sz w:val="20"/>
      <w:lang w:eastAsia="en-US" w:bidi="hi-IN"/>
    </w:rPr>
  </w:style>
  <w:style w:type="paragraph" w:customStyle="1" w:styleId="af2">
    <w:name w:val="字元 字元"/>
    <w:basedOn w:val="a5"/>
    <w:semiHidden/>
    <w:rsid w:val="00963B15"/>
    <w:pPr>
      <w:widowControl/>
      <w:spacing w:after="160" w:line="240" w:lineRule="exact"/>
    </w:pPr>
    <w:rPr>
      <w:rFonts w:ascii="Verdana" w:eastAsia="Times New Roman" w:hAnsi="Verdana" w:cs="Mangal"/>
      <w:sz w:val="20"/>
      <w:lang w:eastAsia="en-US" w:bidi="hi-IN"/>
    </w:rPr>
  </w:style>
  <w:style w:type="paragraph" w:customStyle="1" w:styleId="13">
    <w:name w:val="1."/>
    <w:basedOn w:val="a5"/>
    <w:rsid w:val="00D9720B"/>
    <w:pPr>
      <w:spacing w:line="1500" w:lineRule="exact"/>
      <w:ind w:left="964" w:hanging="964"/>
      <w:jc w:val="both"/>
      <w:textAlignment w:val="center"/>
    </w:pPr>
    <w:rPr>
      <w:rFonts w:ascii="標楷體" w:eastAsia="標楷體"/>
      <w:sz w:val="32"/>
      <w:szCs w:val="20"/>
    </w:rPr>
  </w:style>
  <w:style w:type="paragraph" w:customStyle="1" w:styleId="110">
    <w:name w:val="1.1文"/>
    <w:basedOn w:val="11"/>
    <w:rsid w:val="00A54BED"/>
    <w:pPr>
      <w:ind w:firstLine="0"/>
    </w:pPr>
  </w:style>
  <w:style w:type="paragraph" w:customStyle="1" w:styleId="af3">
    <w:name w:val="結束"/>
    <w:basedOn w:val="ae"/>
    <w:rsid w:val="00A54BED"/>
    <w:pPr>
      <w:spacing w:before="500" w:line="500" w:lineRule="exact"/>
    </w:pPr>
  </w:style>
  <w:style w:type="table" w:styleId="af4">
    <w:name w:val="Table Grid"/>
    <w:basedOn w:val="a7"/>
    <w:rsid w:val="00A54BED"/>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節"/>
    <w:rsid w:val="009C3668"/>
    <w:pPr>
      <w:numPr>
        <w:numId w:val="1"/>
      </w:numPr>
      <w:tabs>
        <w:tab w:val="left" w:pos="1040"/>
      </w:tabs>
      <w:spacing w:afterLines="100"/>
    </w:pPr>
    <w:rPr>
      <w:rFonts w:ascii="標楷體" w:eastAsia="標楷體" w:hAnsi="MS Serif"/>
      <w:sz w:val="32"/>
    </w:rPr>
  </w:style>
  <w:style w:type="paragraph" w:customStyle="1" w:styleId="a0">
    <w:name w:val="項"/>
    <w:autoRedefine/>
    <w:rsid w:val="009C3668"/>
    <w:pPr>
      <w:numPr>
        <w:ilvl w:val="1"/>
        <w:numId w:val="1"/>
      </w:numPr>
      <w:tabs>
        <w:tab w:val="left" w:pos="1040"/>
      </w:tabs>
      <w:spacing w:beforeLines="100" w:line="500" w:lineRule="exact"/>
    </w:pPr>
    <w:rPr>
      <w:rFonts w:ascii="標楷體" w:eastAsia="標楷體" w:hAnsi="MS Serif"/>
      <w:sz w:val="26"/>
    </w:rPr>
  </w:style>
  <w:style w:type="paragraph" w:customStyle="1" w:styleId="a1">
    <w:name w:val="款"/>
    <w:autoRedefine/>
    <w:rsid w:val="009C3668"/>
    <w:pPr>
      <w:numPr>
        <w:ilvl w:val="2"/>
        <w:numId w:val="1"/>
      </w:numPr>
      <w:tabs>
        <w:tab w:val="clear" w:pos="1021"/>
        <w:tab w:val="left" w:pos="260"/>
        <w:tab w:val="num" w:pos="1040"/>
      </w:tabs>
      <w:spacing w:line="500" w:lineRule="exact"/>
    </w:pPr>
    <w:rPr>
      <w:rFonts w:ascii="標楷體" w:eastAsia="標楷體" w:hAnsi="MS Serif"/>
      <w:sz w:val="26"/>
    </w:rPr>
  </w:style>
  <w:style w:type="paragraph" w:customStyle="1" w:styleId="a2">
    <w:name w:val="目"/>
    <w:autoRedefine/>
    <w:rsid w:val="009C3668"/>
    <w:pPr>
      <w:numPr>
        <w:ilvl w:val="3"/>
        <w:numId w:val="1"/>
      </w:numPr>
      <w:tabs>
        <w:tab w:val="clear" w:pos="2830"/>
        <w:tab w:val="left" w:pos="780"/>
        <w:tab w:val="num" w:pos="1430"/>
        <w:tab w:val="left" w:pos="1560"/>
      </w:tabs>
      <w:spacing w:line="500" w:lineRule="exact"/>
      <w:ind w:left="3864" w:hanging="2824"/>
      <w:jc w:val="both"/>
    </w:pPr>
    <w:rPr>
      <w:rFonts w:ascii="MS Serif" w:eastAsia="標楷體" w:hAnsi="MS Serif"/>
      <w:sz w:val="26"/>
    </w:rPr>
  </w:style>
  <w:style w:type="paragraph" w:customStyle="1" w:styleId="a3">
    <w:name w:val="錄"/>
    <w:autoRedefine/>
    <w:rsid w:val="009C3668"/>
    <w:pPr>
      <w:numPr>
        <w:ilvl w:val="4"/>
        <w:numId w:val="1"/>
      </w:numPr>
      <w:tabs>
        <w:tab w:val="clear" w:pos="2835"/>
        <w:tab w:val="left" w:pos="780"/>
        <w:tab w:val="num" w:pos="2128"/>
      </w:tabs>
      <w:spacing w:line="500" w:lineRule="exact"/>
      <w:ind w:left="2156" w:hanging="560"/>
      <w:jc w:val="both"/>
    </w:pPr>
    <w:rPr>
      <w:rFonts w:ascii="標楷體" w:eastAsia="標楷體" w:hAnsi="MS Serif"/>
      <w:sz w:val="26"/>
    </w:rPr>
  </w:style>
  <w:style w:type="paragraph" w:customStyle="1" w:styleId="a4">
    <w:name w:val="次"/>
    <w:rsid w:val="009C3668"/>
    <w:pPr>
      <w:numPr>
        <w:ilvl w:val="5"/>
        <w:numId w:val="1"/>
      </w:numPr>
      <w:tabs>
        <w:tab w:val="left" w:pos="780"/>
      </w:tabs>
    </w:pPr>
    <w:rPr>
      <w:rFonts w:ascii="MS Serif" w:eastAsia="標楷體" w:hAnsi="MS Serif"/>
      <w:sz w:val="26"/>
    </w:rPr>
  </w:style>
  <w:style w:type="paragraph" w:styleId="af5">
    <w:name w:val="Date"/>
    <w:basedOn w:val="a5"/>
    <w:next w:val="a5"/>
    <w:rsid w:val="00D26EA8"/>
    <w:pPr>
      <w:jc w:val="righ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5">
    <w:name w:val="Normal"/>
    <w:qFormat/>
    <w:rsid w:val="00426158"/>
    <w:pPr>
      <w:widowControl w:val="0"/>
    </w:pPr>
    <w:rPr>
      <w:kern w:val="2"/>
      <w:sz w:val="24"/>
      <w:szCs w:val="24"/>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2">
    <w:name w:val="字元 字元2 字元"/>
    <w:basedOn w:val="a5"/>
    <w:semiHidden/>
    <w:rsid w:val="00D22919"/>
    <w:pPr>
      <w:widowControl/>
      <w:spacing w:after="160" w:line="240" w:lineRule="exact"/>
    </w:pPr>
    <w:rPr>
      <w:rFonts w:ascii="Verdana" w:eastAsia="Times New Roman" w:hAnsi="Verdana" w:cs="Mangal"/>
      <w:sz w:val="20"/>
      <w:lang w:eastAsia="en-US" w:bidi="hi-IN"/>
    </w:rPr>
  </w:style>
  <w:style w:type="paragraph" w:customStyle="1" w:styleId="1">
    <w:name w:val="(1)"/>
    <w:basedOn w:val="a5"/>
    <w:rsid w:val="00D22919"/>
    <w:pPr>
      <w:spacing w:line="500" w:lineRule="exact"/>
      <w:ind w:left="1531" w:hanging="567"/>
      <w:jc w:val="both"/>
      <w:textAlignment w:val="center"/>
    </w:pPr>
    <w:rPr>
      <w:rFonts w:ascii="標楷體" w:eastAsia="標楷體"/>
      <w:sz w:val="26"/>
      <w:szCs w:val="20"/>
    </w:rPr>
  </w:style>
  <w:style w:type="paragraph" w:styleId="a9">
    <w:name w:val="footer"/>
    <w:basedOn w:val="a5"/>
    <w:rsid w:val="00D22919"/>
    <w:pPr>
      <w:tabs>
        <w:tab w:val="center" w:pos="4153"/>
        <w:tab w:val="right" w:pos="8306"/>
      </w:tabs>
      <w:snapToGrid w:val="0"/>
    </w:pPr>
    <w:rPr>
      <w:sz w:val="20"/>
      <w:szCs w:val="20"/>
    </w:rPr>
  </w:style>
  <w:style w:type="character" w:styleId="aa">
    <w:name w:val="page number"/>
    <w:basedOn w:val="a6"/>
    <w:rsid w:val="00D22919"/>
  </w:style>
  <w:style w:type="paragraph" w:styleId="ab">
    <w:name w:val="header"/>
    <w:basedOn w:val="a5"/>
    <w:rsid w:val="00D22919"/>
    <w:pPr>
      <w:tabs>
        <w:tab w:val="center" w:pos="4153"/>
        <w:tab w:val="right" w:pos="8306"/>
      </w:tabs>
      <w:snapToGrid w:val="0"/>
    </w:pPr>
    <w:rPr>
      <w:sz w:val="20"/>
      <w:szCs w:val="20"/>
    </w:rPr>
  </w:style>
  <w:style w:type="paragraph" w:styleId="ac">
    <w:name w:val="Body Text"/>
    <w:basedOn w:val="a5"/>
    <w:rsid w:val="00ED4805"/>
    <w:pPr>
      <w:spacing w:line="500" w:lineRule="exact"/>
      <w:ind w:left="964"/>
      <w:jc w:val="both"/>
      <w:textAlignment w:val="center"/>
    </w:pPr>
    <w:rPr>
      <w:rFonts w:ascii="標楷體" w:eastAsia="標楷體"/>
      <w:sz w:val="26"/>
      <w:szCs w:val="20"/>
    </w:rPr>
  </w:style>
  <w:style w:type="paragraph" w:customStyle="1" w:styleId="11">
    <w:name w:val="1.1"/>
    <w:basedOn w:val="a5"/>
    <w:rsid w:val="004A515E"/>
    <w:pPr>
      <w:spacing w:line="500" w:lineRule="exact"/>
      <w:ind w:left="964" w:hanging="964"/>
      <w:jc w:val="both"/>
      <w:textAlignment w:val="center"/>
    </w:pPr>
    <w:rPr>
      <w:rFonts w:ascii="標楷體" w:eastAsia="標楷體"/>
      <w:sz w:val="26"/>
      <w:szCs w:val="20"/>
    </w:rPr>
  </w:style>
  <w:style w:type="paragraph" w:customStyle="1" w:styleId="1-">
    <w:name w:val="(1)-"/>
    <w:basedOn w:val="a5"/>
    <w:rsid w:val="00CC1279"/>
    <w:pPr>
      <w:tabs>
        <w:tab w:val="left" w:pos="1531"/>
        <w:tab w:val="left" w:pos="3969"/>
      </w:tabs>
      <w:spacing w:line="500" w:lineRule="exact"/>
      <w:ind w:left="3969" w:hanging="3005"/>
      <w:jc w:val="both"/>
      <w:textAlignment w:val="center"/>
    </w:pPr>
    <w:rPr>
      <w:rFonts w:ascii="標楷體" w:eastAsia="標楷體"/>
      <w:sz w:val="26"/>
      <w:szCs w:val="20"/>
    </w:rPr>
  </w:style>
  <w:style w:type="paragraph" w:customStyle="1" w:styleId="11-">
    <w:name w:val="1.1-"/>
    <w:basedOn w:val="11"/>
    <w:rsid w:val="000A7B8A"/>
    <w:pPr>
      <w:spacing w:before="500"/>
    </w:pPr>
  </w:style>
  <w:style w:type="paragraph" w:customStyle="1" w:styleId="10">
    <w:name w:val="(1)文"/>
    <w:basedOn w:val="1"/>
    <w:rsid w:val="000A7B8A"/>
    <w:pPr>
      <w:ind w:firstLine="0"/>
    </w:pPr>
  </w:style>
  <w:style w:type="paragraph" w:customStyle="1" w:styleId="ad">
    <w:name w:val="表文"/>
    <w:basedOn w:val="a5"/>
    <w:rsid w:val="00E174B5"/>
    <w:pPr>
      <w:spacing w:line="480" w:lineRule="exact"/>
      <w:ind w:left="57" w:right="57"/>
      <w:jc w:val="both"/>
      <w:textAlignment w:val="center"/>
    </w:pPr>
    <w:rPr>
      <w:rFonts w:ascii="標楷體" w:eastAsia="標楷體"/>
      <w:sz w:val="26"/>
      <w:szCs w:val="20"/>
    </w:rPr>
  </w:style>
  <w:style w:type="paragraph" w:customStyle="1" w:styleId="ae">
    <w:name w:val="表文中"/>
    <w:basedOn w:val="ad"/>
    <w:rsid w:val="00E174B5"/>
    <w:pPr>
      <w:jc w:val="center"/>
    </w:pPr>
  </w:style>
  <w:style w:type="paragraph" w:customStyle="1" w:styleId="Af">
    <w:name w:val="A."/>
    <w:basedOn w:val="1"/>
    <w:rsid w:val="00A91D37"/>
    <w:pPr>
      <w:ind w:left="1815" w:hanging="284"/>
    </w:pPr>
  </w:style>
  <w:style w:type="paragraph" w:customStyle="1" w:styleId="Af0">
    <w:name w:val="A.文"/>
    <w:basedOn w:val="Af"/>
    <w:rsid w:val="00A91D37"/>
    <w:pPr>
      <w:ind w:left="1814" w:firstLine="0"/>
    </w:pPr>
  </w:style>
  <w:style w:type="paragraph" w:customStyle="1" w:styleId="af1">
    <w:name w:val="a."/>
    <w:basedOn w:val="Af"/>
    <w:rsid w:val="00A91D37"/>
    <w:pPr>
      <w:ind w:left="2098"/>
    </w:pPr>
  </w:style>
  <w:style w:type="paragraph" w:customStyle="1" w:styleId="12">
    <w:name w:val="字元 字元1"/>
    <w:basedOn w:val="a5"/>
    <w:semiHidden/>
    <w:rsid w:val="0001015F"/>
    <w:pPr>
      <w:widowControl/>
      <w:spacing w:after="160" w:line="240" w:lineRule="exact"/>
    </w:pPr>
    <w:rPr>
      <w:rFonts w:ascii="Verdana" w:eastAsia="Times New Roman" w:hAnsi="Verdana" w:cs="Mangal"/>
      <w:sz w:val="20"/>
      <w:lang w:eastAsia="en-US" w:bidi="hi-IN"/>
    </w:rPr>
  </w:style>
  <w:style w:type="paragraph" w:customStyle="1" w:styleId="af2">
    <w:name w:val="字元 字元"/>
    <w:basedOn w:val="a5"/>
    <w:semiHidden/>
    <w:rsid w:val="00963B15"/>
    <w:pPr>
      <w:widowControl/>
      <w:spacing w:after="160" w:line="240" w:lineRule="exact"/>
    </w:pPr>
    <w:rPr>
      <w:rFonts w:ascii="Verdana" w:eastAsia="Times New Roman" w:hAnsi="Verdana" w:cs="Mangal"/>
      <w:sz w:val="20"/>
      <w:lang w:eastAsia="en-US" w:bidi="hi-IN"/>
    </w:rPr>
  </w:style>
  <w:style w:type="paragraph" w:customStyle="1" w:styleId="13">
    <w:name w:val="1."/>
    <w:basedOn w:val="a5"/>
    <w:rsid w:val="00D9720B"/>
    <w:pPr>
      <w:spacing w:line="1500" w:lineRule="exact"/>
      <w:ind w:left="964" w:hanging="964"/>
      <w:jc w:val="both"/>
      <w:textAlignment w:val="center"/>
    </w:pPr>
    <w:rPr>
      <w:rFonts w:ascii="標楷體" w:eastAsia="標楷體"/>
      <w:sz w:val="32"/>
      <w:szCs w:val="20"/>
    </w:rPr>
  </w:style>
  <w:style w:type="paragraph" w:customStyle="1" w:styleId="110">
    <w:name w:val="1.1文"/>
    <w:basedOn w:val="11"/>
    <w:rsid w:val="00A54BED"/>
    <w:pPr>
      <w:ind w:firstLine="0"/>
    </w:pPr>
  </w:style>
  <w:style w:type="paragraph" w:customStyle="1" w:styleId="af3">
    <w:name w:val="結束"/>
    <w:basedOn w:val="ae"/>
    <w:rsid w:val="00A54BED"/>
    <w:pPr>
      <w:spacing w:before="500" w:line="500" w:lineRule="exact"/>
    </w:pPr>
  </w:style>
  <w:style w:type="table" w:styleId="af4">
    <w:name w:val="Table Grid"/>
    <w:basedOn w:val="a7"/>
    <w:rsid w:val="00A54BED"/>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節"/>
    <w:rsid w:val="009C3668"/>
    <w:pPr>
      <w:numPr>
        <w:numId w:val="1"/>
      </w:numPr>
      <w:tabs>
        <w:tab w:val="left" w:pos="1040"/>
      </w:tabs>
      <w:spacing w:afterLines="100"/>
    </w:pPr>
    <w:rPr>
      <w:rFonts w:ascii="標楷體" w:eastAsia="標楷體" w:hAnsi="MS Serif"/>
      <w:sz w:val="32"/>
    </w:rPr>
  </w:style>
  <w:style w:type="paragraph" w:customStyle="1" w:styleId="a0">
    <w:name w:val="項"/>
    <w:autoRedefine/>
    <w:rsid w:val="009C3668"/>
    <w:pPr>
      <w:numPr>
        <w:ilvl w:val="1"/>
        <w:numId w:val="1"/>
      </w:numPr>
      <w:tabs>
        <w:tab w:val="left" w:pos="1040"/>
      </w:tabs>
      <w:spacing w:beforeLines="100" w:line="500" w:lineRule="exact"/>
    </w:pPr>
    <w:rPr>
      <w:rFonts w:ascii="標楷體" w:eastAsia="標楷體" w:hAnsi="MS Serif"/>
      <w:sz w:val="26"/>
    </w:rPr>
  </w:style>
  <w:style w:type="paragraph" w:customStyle="1" w:styleId="a1">
    <w:name w:val="款"/>
    <w:autoRedefine/>
    <w:rsid w:val="009C3668"/>
    <w:pPr>
      <w:numPr>
        <w:ilvl w:val="2"/>
        <w:numId w:val="1"/>
      </w:numPr>
      <w:tabs>
        <w:tab w:val="clear" w:pos="1021"/>
        <w:tab w:val="left" w:pos="260"/>
        <w:tab w:val="num" w:pos="1040"/>
      </w:tabs>
      <w:spacing w:line="500" w:lineRule="exact"/>
    </w:pPr>
    <w:rPr>
      <w:rFonts w:ascii="標楷體" w:eastAsia="標楷體" w:hAnsi="MS Serif"/>
      <w:sz w:val="26"/>
    </w:rPr>
  </w:style>
  <w:style w:type="paragraph" w:customStyle="1" w:styleId="a2">
    <w:name w:val="目"/>
    <w:autoRedefine/>
    <w:rsid w:val="009C3668"/>
    <w:pPr>
      <w:numPr>
        <w:ilvl w:val="3"/>
        <w:numId w:val="1"/>
      </w:numPr>
      <w:tabs>
        <w:tab w:val="clear" w:pos="2830"/>
        <w:tab w:val="left" w:pos="780"/>
        <w:tab w:val="num" w:pos="1430"/>
        <w:tab w:val="left" w:pos="1560"/>
      </w:tabs>
      <w:spacing w:line="500" w:lineRule="exact"/>
      <w:ind w:left="3864" w:hanging="2824"/>
      <w:jc w:val="both"/>
    </w:pPr>
    <w:rPr>
      <w:rFonts w:ascii="MS Serif" w:eastAsia="標楷體" w:hAnsi="MS Serif"/>
      <w:sz w:val="26"/>
    </w:rPr>
  </w:style>
  <w:style w:type="paragraph" w:customStyle="1" w:styleId="a3">
    <w:name w:val="錄"/>
    <w:autoRedefine/>
    <w:rsid w:val="009C3668"/>
    <w:pPr>
      <w:numPr>
        <w:ilvl w:val="4"/>
        <w:numId w:val="1"/>
      </w:numPr>
      <w:tabs>
        <w:tab w:val="clear" w:pos="2835"/>
        <w:tab w:val="left" w:pos="780"/>
        <w:tab w:val="num" w:pos="2128"/>
      </w:tabs>
      <w:spacing w:line="500" w:lineRule="exact"/>
      <w:ind w:left="2156" w:hanging="560"/>
      <w:jc w:val="both"/>
    </w:pPr>
    <w:rPr>
      <w:rFonts w:ascii="標楷體" w:eastAsia="標楷體" w:hAnsi="MS Serif"/>
      <w:sz w:val="26"/>
    </w:rPr>
  </w:style>
  <w:style w:type="paragraph" w:customStyle="1" w:styleId="a4">
    <w:name w:val="次"/>
    <w:rsid w:val="009C3668"/>
    <w:pPr>
      <w:numPr>
        <w:ilvl w:val="5"/>
        <w:numId w:val="1"/>
      </w:numPr>
      <w:tabs>
        <w:tab w:val="left" w:pos="780"/>
      </w:tabs>
    </w:pPr>
    <w:rPr>
      <w:rFonts w:ascii="MS Serif" w:eastAsia="標楷體" w:hAnsi="MS Serif"/>
      <w:sz w:val="26"/>
    </w:rPr>
  </w:style>
  <w:style w:type="paragraph" w:styleId="af5">
    <w:name w:val="Date"/>
    <w:basedOn w:val="a5"/>
    <w:next w:val="a5"/>
    <w:rsid w:val="00D26EA8"/>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573</Words>
  <Characters>3267</Characters>
  <Application>Microsoft Office Word</Application>
  <DocSecurity>0</DocSecurity>
  <Lines>27</Lines>
  <Paragraphs>7</Paragraphs>
  <ScaleCrop>false</ScaleCrop>
  <Company>TRTC</Company>
  <LinksUpToDate>false</LinksUpToDate>
  <CharactersWithSpaces>3833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附錄○○</dc:title>
  <dc:creator>Administrator</dc:creator>
  <cp:lastModifiedBy>trtc</cp:lastModifiedBy>
  <cp:revision>4</cp:revision>
  <cp:lastPrinted>2012-05-07T02:51:00Z</cp:lastPrinted>
  <dcterms:created xsi:type="dcterms:W3CDTF">2016-01-19T03:45:00Z</dcterms:created>
  <dcterms:modified xsi:type="dcterms:W3CDTF">2016-02-16T02:31:00Z</dcterms:modified>
</cp:coreProperties>
</file>