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Malgun Gothic" w:cs="Malgun Gothic" w:eastAsia="Malgun Gothic" w:hAnsi="Malgun Gothic"/>
          <w:b/>
          <w:bCs/>
          <w:color w:val="0B2D5B"/>
          <w:sz w:val="56"/>
          <w:szCs w:val="56"/>
        </w:rPr>
        <w:t xml:space="preserve">TWL Control Tower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E6FE0"/>
          <w:sz w:val="28"/>
          <w:szCs w:val="28"/>
        </w:rPr>
        <w:t xml:space="preserve">태웅로직스 물류 관제 포털 — 개발자 인수인계 가이드</w:t>
      </w:r>
    </w:p>
    <w:p>
      <w:pPr>
        <w:spacing w:after="1400"/>
        <w:jc w:val="center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문서 버전 v1.5 · 작성일 2026-07-28 · 문의 itt@twsc.co.kr</w:t>
      </w:r>
    </w:p>
    <w:p>
      <w:pPr>
        <w:spacing w:after="90"/>
      </w:pPr>
      <w:r>
        <w:rPr>
          <w:rFonts w:ascii="Malgun Gothic" w:cs="Malgun Gothic" w:eastAsia="Malgun Gothic" w:hAnsi="Malgun Gothic"/>
          <w:b w:val="false"/>
          <w:bCs w:val="false"/>
          <w:color w:val="667085"/>
          <w:sz w:val="21"/>
          <w:szCs w:val="21"/>
        </w:rPr>
        <w:t xml:space="preserve">본 문서는 TWL 물류 포털(현 TWL Control Tower)을 인수받는 개발자가 순차적으로 수행해야 할 작업을 안내합니다. 전체 맥락은 저장소의 PRJ_2026 폴더(프로젝트개요·상세기술서·개발이력·PRD)를 함께 참조하십시오.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color w:val="0B2D5B"/>
        </w:rPr>
        <w:t xml:space="preserve">1. 시스템 현황 요약 (2026-07-28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구성: 정적 HTML/JS 7화면 + Supabase(PostgreSQL, 프로젝트 kvmyiualdodcvreoqfin) + 로컬 백엔드 server.py(8090) + 파이썬 수집기 3종(scripts/)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저장소: github.com/sitditrd/AI_SCM — master push 시 Netlify 자동 배포 (publish 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화면: index(랜딩)·insight(Port Insight, PCI 혼잡지수)·berth(선석배정+그리드 UX)·vessel(AIS 지도)·cargo(화물 추적)·route(경로 분석)·status(데이터 현황)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자동화: Claude 스케줄 3종(선석 06:08 / Port Insight 06:27 / 운임지수 월·금 07시) + Windows 예비 2종(서비스키 필요, 비활성)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React 전환 준비: app/ 폴더에 Vite+React+TypeScript 스캐폴드 및 그리드 라이브러리(TanStack Table·dnd-kit·exceljs) 설치 완료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color w:val="0B2D5B"/>
        </w:rPr>
        <w:t xml:space="preserve">2. E2E 검증 결과 (오픈 API 연계)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300"/>
      </w:tblGrid>
      <w:tr>
        <w:tc>
          <w:tcPr>
            <w:tcW w:type="dxa" w:w="2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외부 연계</w:t>
            </w:r>
          </w:p>
        </w:tc>
        <w:tc>
          <w:tcPr>
            <w:tcW w:type="dxa" w:w="2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2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Port Insight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IMF PortWatch (ArcGIS, 무인증)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원천 주1회 갱신·7~11일 지연(고지됨)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선석배정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터미널 공표 엑셀 + Open-Meteo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이력 14일 백필 완료(3,218건)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선박 위치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VesselFinder 임베드 (무키)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커스텀 마커는 오버레이 방식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화물 추적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UNIPASS 프록시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키 대기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needKey 안내 정상 동작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경로 분석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사전계산 routes 93파일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배포판 완전 동작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운임지수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SCFI/CCFI 수집(KOBC)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KCCI 파서 보완 대기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스케줄 자동화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Claude 스케줄 3종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점검 필요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07-28 지연실행 후 적재 미반영 발견</w:t>
            </w:r>
          </w:p>
        </w:tc>
      </w:tr>
    </w:tbl>
    <w:p>
      <w:pPr>
        <w:spacing w:after="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color w:val="0B2D5B"/>
        </w:rPr>
        <w:t xml:space="preserve">3. 순차 작업 가이드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무료 API 키 발급 (반나절, 전부 무료)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관세청 UNIPASS: unipass.customs.go.kr 가입 → My메뉴 → OpenAPI 사용관리 → "화물통관진행정보" 신청 → 즉시 발급 (심사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공공데이터포털(data.go.kr): 가입 후 ① 해수부 선박운항정보(VsslEtrynd5) ② 인천공항 화물편 운항현황(StatusOfCargoFlights) 활용신청 → 자동승인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AISStream.io: GitHub 로그인 → 무료 API 키 (실시간 AIS 웹소켓)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HMM API Portal: 개발자 등록 → Track &amp; Trace(DCSA v1) 무료 키 — 국적선사 우선 연동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Supabase 서비스키(sb_secret): Supabase 대시보드 → Settings → API Keys — Windows 예비 스케줄러용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환경변수 설정 및 백엔드 재시작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UNIPASS_API_KEY / DATA_GO_KR_KEY / SUPABASE_SERVICE_KEY 를 시스템 환경변수로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server.py 재시작 → /api/track(통관)·/api/portmis(본선 입출항)·/api/aircargo(화물편)가 자동 활성화 (키 없으면 발급 안내 반환하도록 준비되어 있음)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스케줄 자동화 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증상: 07-28 06시대 미실행 → 08:38 지연 실행(캐치업)됐으나 DB 미반영. bs_collect_log·pi_snapshot.updated_at으로 재현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조치: 스케줄 작업 실행 로그 확인 → 실패 시 수동 실행: python scripts/collect_upload_berth.py --sql / collect_portinsight_api.py --sql 후 SQL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서비스키 확보 시 Windows 작업 스케줄러 예비 2종(TWL_BerthUpload 06:05, TWL_PortInsightUpdate 06:15)을 활성화해 이중화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화물 추적 확충 — 해상 우선 3단 구성 (조사 59건 결론)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1단: UNIPASS 통관 타임라인 (키 즉시) — MBL/HBL/AWB 공통의 근간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2단: 선사 무료 API — HMM(DCSA v1) 우선, Maersk·Hapag-Lloyd·ZIM 순차 추가. 멀티캐리어 애그리게이터는 전부 유료로 확인됨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3단: 보조 — 터미널·선사·항공 딥링크 허브(cargo 화면에 구현 완료), AISStream 선박 위치, PORT-MIS 본선 ATA/ATD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항공: UNIPASS(AWB→통관) + 인천공항 화물편 현황(편명→도착/지연). AWB 단위 무료 공공 API는 부재 — 대한항공/아시아나 비공식 JSON은 약관 리스크 검토 후 결정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React + TypeScript 전면 전환 (무료 스택)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app/ 스캐폴드에서 시작: 디자인 토큰(style.css 라이트/다크) 이식 → 공통 레이아웃 → 선석배정 그리드(TanStack Table: 헤더 정렬·컬럼 드래그 이동·그룹핑 드래그존 트리·엑셀 내보내기·안내 툴팁) → 나머지 6화면 순차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레이어: 기존 Supabase 공개키 읽기 전용 REST 그대로 사용 (쓰기는 수집기 경로 유지)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전환 완료 시 netlify.toml을 Vite 빌드(base=app, publish=app/dist)로 변경 — 완료 전에는 기존 정적 사이트 유지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운영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배포: git push → Netlify 자동 배포. CSS/JS 변경 시 캐시버스팅(?v=) 갱신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과거분 적재: python scripts/backfill_upload_berth.py --dry-run "파일글롭" 검증 후 실행 (같은 수집일 자동 교체)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일일 점검: status.html 운영 보드에서 종합 판정·소스 최신성·적재 이력 확인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color w:val="0B2D5B"/>
        </w:rPr>
        <w:t xml:space="preserve">4. 참조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PRJ_2026/개발자가이드/화물추적_무료API_조사결과.md(.json) — 59건 상세 + 우선순위 4분류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PRJ_2026/개발이력/개발이력_전체정리.md — 전체 타임라인·검증 이력·남은 과제 (이어받기 필독)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PRJ_2026/상세기술서 — 스키마·수집 파이프라인·산식 / PRJ_2026/PRD — 선석배정 요구사항</w:t>
      </w:r>
    </w:p>
    <w:p>
      <w:pPr>
        <w:spacing w:after="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/>
      </w:r>
    </w:p>
    <w:p>
      <w:pPr>
        <w:spacing w:after="90"/>
      </w:pPr>
      <w:r>
        <w:rPr>
          <w:rFonts w:ascii="Malgun Gothic" w:cs="Malgun Gothic" w:eastAsia="Malgun Gothic" w:hAnsi="Malgun Gothic"/>
          <w:b w:val="false"/>
          <w:bCs w:val="false"/>
          <w:color w:val="667085"/>
          <w:sz w:val="21"/>
          <w:szCs w:val="21"/>
        </w:rPr>
        <w:t xml:space="preserve">끝. 문의: itt@twsc.co.kr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6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2026-07-28T00:56:42.564Z</dcterms:created>
  <dcterms:modified xsi:type="dcterms:W3CDTF">2026-07-28T00:56:42.565Z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