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5BE9" w14:textId="77777777" w:rsidR="00F56C4F" w:rsidRPr="00F56C4F" w:rsidRDefault="00F56C4F" w:rsidP="00F56C4F">
      <w:pPr>
        <w:rPr>
          <w:b/>
          <w:bCs/>
        </w:rPr>
      </w:pPr>
      <w:r w:rsidRPr="00F56C4F">
        <w:rPr>
          <w:b/>
          <w:bCs/>
        </w:rPr>
        <w:t>ELECTROSMOG NOUVELLE VERSION</w:t>
      </w:r>
    </w:p>
    <w:p w14:paraId="21B0ED09" w14:textId="77777777" w:rsidR="00F56C4F" w:rsidRPr="00F56C4F" w:rsidRDefault="00F56C4F" w:rsidP="00F56C4F">
      <w:pPr>
        <w:rPr>
          <w:b/>
          <w:bCs/>
        </w:rPr>
      </w:pPr>
    </w:p>
    <w:p w14:paraId="1B82419F" w14:textId="77777777" w:rsidR="00F56C4F" w:rsidRPr="00F56C4F" w:rsidRDefault="00F56C4F" w:rsidP="00F56C4F">
      <w:pPr>
        <w:rPr>
          <w:b/>
          <w:bCs/>
        </w:rPr>
      </w:pPr>
      <w:r w:rsidRPr="00F56C4F">
        <w:rPr>
          <w:b/>
          <w:bCs/>
        </w:rPr>
        <w:t>Résumé axé sur les difficultés liées à l’électrosensibilité</w:t>
      </w:r>
    </w:p>
    <w:p w14:paraId="6F1C31F2" w14:textId="77777777" w:rsidR="00F56C4F" w:rsidRPr="00F56C4F" w:rsidRDefault="00F56C4F" w:rsidP="00F56C4F">
      <w:pPr>
        <w:rPr>
          <w:b/>
          <w:bCs/>
        </w:rPr>
      </w:pPr>
    </w:p>
    <w:p w14:paraId="27B5122B" w14:textId="77777777" w:rsidR="00F56C4F" w:rsidRPr="00F56C4F" w:rsidRDefault="00F56C4F" w:rsidP="00F56C4F">
      <w:pPr>
        <w:rPr>
          <w:b/>
          <w:bCs/>
        </w:rPr>
      </w:pPr>
      <w:r w:rsidRPr="00F56C4F">
        <w:rPr>
          <w:b/>
          <w:bCs/>
        </w:rPr>
        <w:t>L’électrosensibilité, ou hypersensibilité électromagnétique, correspond à l’apparition de symptômes physiques et émotionnels chez certaines personnes lorsqu’elles sont exposées aux champs électromagnétiques du quotidien (Wi Fi, téléphones, antennes relais, appareils électriques…).</w:t>
      </w:r>
    </w:p>
    <w:p w14:paraId="6886BBD5" w14:textId="77777777" w:rsidR="00F56C4F" w:rsidRPr="00F56C4F" w:rsidRDefault="00F56C4F" w:rsidP="00F56C4F">
      <w:pPr>
        <w:rPr>
          <w:b/>
          <w:bCs/>
        </w:rPr>
      </w:pPr>
      <w:r w:rsidRPr="00F56C4F">
        <w:rPr>
          <w:b/>
          <w:bCs/>
        </w:rPr>
        <w:t>Les personnes concernées décrivent souvent des maux de tête persistants, des troubles du sommeil, une fatigue chronique, des difficultés de concentration, ainsi que des picotements, des sensations de chaleur ou une irritabilité inhabituelle. Ces manifestations peuvent devenir très gênantes, au point d’affecter la qualité de vie, le repos et même la capacité à travailler ou à rester dans certains lieux.</w:t>
      </w:r>
    </w:p>
    <w:p w14:paraId="13E0CDC6" w14:textId="77777777" w:rsidR="00F56C4F" w:rsidRPr="00F56C4F" w:rsidRDefault="00F56C4F" w:rsidP="00F56C4F">
      <w:pPr>
        <w:rPr>
          <w:b/>
          <w:bCs/>
        </w:rPr>
      </w:pPr>
      <w:r w:rsidRPr="00F56C4F">
        <w:rPr>
          <w:b/>
          <w:bCs/>
        </w:rPr>
        <w:t>Les symptômes varient fortement d’un individu à l’autre et peuvent apparaître dans des situations très précises, comme l’utilisation d’un appareil électronique ou la présence dans un environnement saturé en ondes.</w:t>
      </w:r>
    </w:p>
    <w:p w14:paraId="3242CDEB" w14:textId="77777777" w:rsidR="00F56C4F" w:rsidRPr="00F56C4F" w:rsidRDefault="00F56C4F" w:rsidP="00F56C4F">
      <w:pPr>
        <w:rPr>
          <w:b/>
          <w:bCs/>
        </w:rPr>
      </w:pPr>
      <w:r w:rsidRPr="00F56C4F">
        <w:rPr>
          <w:b/>
          <w:bCs/>
        </w:rPr>
        <w:t>Même si la science n’a pas encore établi d’explication définitive, l’électrosensibilité est une réalité vécue par ceux qui en souffrent. Leur principal défi consiste à identifier les sources d’exposition qui aggravent leurs symptômes et à adapter leur environnement pour retrouver un mieux-être.</w:t>
      </w:r>
    </w:p>
    <w:p w14:paraId="356AD018" w14:textId="47E2718F" w:rsidR="00C40F33" w:rsidRDefault="00F56C4F" w:rsidP="00F56C4F">
      <w:r w:rsidRPr="00F56C4F">
        <w:rPr>
          <w:b/>
          <w:bCs/>
        </w:rPr>
        <w:t>Lors d’une expertise de géobiologie, je vais mesurer l’intensité des perturbations dans chaque pièce et je vous guide vers des solutions simples pour réduire leur impact sur votre bien-être.</w:t>
      </w:r>
    </w:p>
    <w:sectPr w:rsidR="00C40F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791"/>
    <w:rsid w:val="000D1481"/>
    <w:rsid w:val="005A02BB"/>
    <w:rsid w:val="00633C43"/>
    <w:rsid w:val="00BA7791"/>
    <w:rsid w:val="00C40F33"/>
    <w:rsid w:val="00C44CD8"/>
    <w:rsid w:val="00F56C4F"/>
    <w:rsid w:val="00FC13C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CD30D"/>
  <w15:chartTrackingRefBased/>
  <w15:docId w15:val="{E440F8C1-3DB0-4E9E-8DF6-9DB34E5B4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7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A7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A779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A779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A779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A77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77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77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77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779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A779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A779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A779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A779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A77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77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77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7791"/>
    <w:rPr>
      <w:rFonts w:eastAsiaTheme="majorEastAsia" w:cstheme="majorBidi"/>
      <w:color w:val="272727" w:themeColor="text1" w:themeTint="D8"/>
    </w:rPr>
  </w:style>
  <w:style w:type="paragraph" w:styleId="Titre">
    <w:name w:val="Title"/>
    <w:basedOn w:val="Normal"/>
    <w:next w:val="Normal"/>
    <w:link w:val="TitreCar"/>
    <w:uiPriority w:val="10"/>
    <w:qFormat/>
    <w:rsid w:val="00BA7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77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77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77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7791"/>
    <w:pPr>
      <w:spacing w:before="160"/>
      <w:jc w:val="center"/>
    </w:pPr>
    <w:rPr>
      <w:i/>
      <w:iCs/>
      <w:color w:val="404040" w:themeColor="text1" w:themeTint="BF"/>
    </w:rPr>
  </w:style>
  <w:style w:type="character" w:customStyle="1" w:styleId="CitationCar">
    <w:name w:val="Citation Car"/>
    <w:basedOn w:val="Policepardfaut"/>
    <w:link w:val="Citation"/>
    <w:uiPriority w:val="29"/>
    <w:rsid w:val="00BA7791"/>
    <w:rPr>
      <w:i/>
      <w:iCs/>
      <w:color w:val="404040" w:themeColor="text1" w:themeTint="BF"/>
    </w:rPr>
  </w:style>
  <w:style w:type="paragraph" w:styleId="Paragraphedeliste">
    <w:name w:val="List Paragraph"/>
    <w:basedOn w:val="Normal"/>
    <w:uiPriority w:val="34"/>
    <w:qFormat/>
    <w:rsid w:val="00BA7791"/>
    <w:pPr>
      <w:ind w:left="720"/>
      <w:contextualSpacing/>
    </w:pPr>
  </w:style>
  <w:style w:type="character" w:styleId="Accentuationintense">
    <w:name w:val="Intense Emphasis"/>
    <w:basedOn w:val="Policepardfaut"/>
    <w:uiPriority w:val="21"/>
    <w:qFormat/>
    <w:rsid w:val="00BA7791"/>
    <w:rPr>
      <w:i/>
      <w:iCs/>
      <w:color w:val="2F5496" w:themeColor="accent1" w:themeShade="BF"/>
    </w:rPr>
  </w:style>
  <w:style w:type="paragraph" w:styleId="Citationintense">
    <w:name w:val="Intense Quote"/>
    <w:basedOn w:val="Normal"/>
    <w:next w:val="Normal"/>
    <w:link w:val="CitationintenseCar"/>
    <w:uiPriority w:val="30"/>
    <w:qFormat/>
    <w:rsid w:val="00BA7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A7791"/>
    <w:rPr>
      <w:i/>
      <w:iCs/>
      <w:color w:val="2F5496" w:themeColor="accent1" w:themeShade="BF"/>
    </w:rPr>
  </w:style>
  <w:style w:type="character" w:styleId="Rfrenceintense">
    <w:name w:val="Intense Reference"/>
    <w:basedOn w:val="Policepardfaut"/>
    <w:uiPriority w:val="32"/>
    <w:qFormat/>
    <w:rsid w:val="00BA77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227</Words>
  <Characters>1253</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Hiroz</dc:creator>
  <cp:keywords/>
  <dc:description/>
  <cp:lastModifiedBy>Joel Hiroz</cp:lastModifiedBy>
  <cp:revision>2</cp:revision>
  <dcterms:created xsi:type="dcterms:W3CDTF">2025-12-27T11:33:00Z</dcterms:created>
  <dcterms:modified xsi:type="dcterms:W3CDTF">2026-01-31T15:20:00Z</dcterms:modified>
</cp:coreProperties>
</file>