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5533" w14:textId="789AE3E6" w:rsidR="00C85F10" w:rsidRDefault="00C85F10" w:rsidP="002F34A2">
      <w:pPr>
        <w:rPr>
          <w:b/>
          <w:bCs/>
        </w:rPr>
      </w:pPr>
      <w:r>
        <w:rPr>
          <w:b/>
          <w:bCs/>
        </w:rPr>
        <w:t>HISTOIRE DE LA GEOBIOLOGIE</w:t>
      </w:r>
      <w:r w:rsidR="004143DB">
        <w:rPr>
          <w:b/>
          <w:bCs/>
        </w:rPr>
        <w:t xml:space="preserve"> Version courte</w:t>
      </w:r>
    </w:p>
    <w:p w14:paraId="11767420" w14:textId="19B96CDB" w:rsidR="002F34A2" w:rsidRPr="002F34A2" w:rsidRDefault="002F34A2" w:rsidP="002F34A2">
      <w:pPr>
        <w:rPr>
          <w:b/>
          <w:bCs/>
        </w:rPr>
      </w:pPr>
      <w:r w:rsidRPr="002F34A2">
        <w:rPr>
          <w:b/>
          <w:bCs/>
        </w:rPr>
        <w:t>Quand les civilisations anciennes percevaient déjà l’énergie des lieux</w:t>
      </w:r>
    </w:p>
    <w:p w14:paraId="0851A2BB" w14:textId="77777777" w:rsidR="002F34A2" w:rsidRPr="002F34A2" w:rsidRDefault="002F34A2" w:rsidP="002F34A2">
      <w:r w:rsidRPr="002F34A2">
        <w:t>Depuis des millénaires, les peuples ont accordé une attention particulière à l’énergie des espaces où ils vivaient. En Chine, en Égypte, chez les Celtes ou encore chez les Romains, le choix de l’emplacement des habitations, des temples ou des monuments reposait souvent sur des critères subtils liés à l’environnement.</w:t>
      </w:r>
    </w:p>
    <w:p w14:paraId="3EDC8EC4" w14:textId="77777777" w:rsidR="002F34A2" w:rsidRPr="002F34A2" w:rsidRDefault="002F34A2" w:rsidP="002F34A2">
      <w:r w:rsidRPr="002F34A2">
        <w:t>Au Moyen Âge, par exemple, de nombreuses églises furent érigées sur d’anciens lieux de culte païens, eux-mêmes situés sur des zones d’énergie tellurique. Leur architecture respectait des proportions inspirées de la géométrie sacrée et des forces énergétiques propres au site.</w:t>
      </w:r>
    </w:p>
    <w:p w14:paraId="2E5DBCD6" w14:textId="77777777" w:rsidR="002F34A2" w:rsidRPr="002F34A2" w:rsidRDefault="002F34A2" w:rsidP="002F34A2">
      <w:r w:rsidRPr="002F34A2">
        <w:t>Ainsi, bien avant que la géobiologie moderne ne formalise ces notions, ces civilisations appliquaient déjà, de manière intuitive, des principes similaires.</w:t>
      </w:r>
    </w:p>
    <w:p w14:paraId="777F95EC" w14:textId="77777777" w:rsidR="004143DB" w:rsidRDefault="004143DB" w:rsidP="00B55948">
      <w:pPr>
        <w:rPr>
          <w:b/>
          <w:bCs/>
        </w:rPr>
      </w:pPr>
    </w:p>
    <w:p w14:paraId="51E51BDE" w14:textId="62D5B14E" w:rsidR="00B55948" w:rsidRDefault="00B55948" w:rsidP="00B55948">
      <w:pPr>
        <w:rPr>
          <w:b/>
          <w:bCs/>
        </w:rPr>
      </w:pPr>
      <w:r>
        <w:rPr>
          <w:b/>
          <w:bCs/>
        </w:rPr>
        <w:t>HISTOIRE DE LA GEOBIOLOGIE</w:t>
      </w:r>
      <w:r w:rsidR="004143DB">
        <w:rPr>
          <w:b/>
          <w:bCs/>
        </w:rPr>
        <w:t xml:space="preserve"> version longue</w:t>
      </w:r>
    </w:p>
    <w:p w14:paraId="03D14BFA" w14:textId="77777777" w:rsidR="004143DB" w:rsidRPr="002F34A2" w:rsidRDefault="004143DB" w:rsidP="004143DB">
      <w:pPr>
        <w:rPr>
          <w:b/>
          <w:bCs/>
        </w:rPr>
      </w:pPr>
      <w:r w:rsidRPr="002F34A2">
        <w:rPr>
          <w:b/>
          <w:bCs/>
        </w:rPr>
        <w:t>Quand les civilisations anciennes percevaient déjà l’énergie des lieux</w:t>
      </w:r>
    </w:p>
    <w:p w14:paraId="7AEC8012" w14:textId="77777777" w:rsidR="00C85F10" w:rsidRPr="00C85F10" w:rsidRDefault="00C85F10" w:rsidP="00C85F10">
      <w:r w:rsidRPr="00C85F10">
        <w:t>Depuis la nuit des temps, les civilisations humaines ont accordé une attention particulière à l’énergie des lieux où elles vivaient, priaient ou enterraient leurs morts. Bien avant l’apparition des outils scientifiques modernes, les peuples observaient les phénomènes naturels, ressentaient les ambiances subtiles et cherchaient à comprendre pourquoi certains endroits semblaient favoriser la santé, la prospérité ou la spiritualité. En Chine, en Égypte, chez les Celtes ou encore chez les Romains, le choix d’un emplacement n’était jamais laissé au hasard : il reposait sur une combinaison de connaissances empiriques, d’observations fines et d’intuitions liées à l’environnement.</w:t>
      </w:r>
    </w:p>
    <w:p w14:paraId="5DFA373C" w14:textId="77777777" w:rsidR="00C85F10" w:rsidRPr="00C85F10" w:rsidRDefault="00C85F10" w:rsidP="00C85F10">
      <w:r w:rsidRPr="00C85F10">
        <w:t>Dans la Chine ancienne, par exemple, l’art du Feng Shui guidait l’implantation des habitations et des tombeaux en fonction des flux énergétiques du paysage. Les Égyptiens, quant à eux, orientaient leurs temples selon des axes astronomiques précis, convaincus que l’harmonie entre ciel et terre renforçait la puissance spirituelle du lieu. Les Celtes, grands observateurs de la nature, identifiaient des points particuliers dans le paysage — sources, clairières, intersections de courants d’eau — qu’ils considéraient comme des nœuds d’énergie. Les Romains, plus pragmatiques, utilisaient des rites de fondation pour déterminer si un site était propice à la construction d’une ville ou d’un sanctuaire.</w:t>
      </w:r>
    </w:p>
    <w:p w14:paraId="6325ED02" w14:textId="77777777" w:rsidR="00C85F10" w:rsidRPr="00C85F10" w:rsidRDefault="00C85F10" w:rsidP="00C85F10">
      <w:r w:rsidRPr="00C85F10">
        <w:t>Cette sensibilité aux lieux ne disparaît pas avec l’Antiquité. Au Moyen Âge, elle se transforme et s’intègre dans la tradition chrétienne. De nombreuses églises furent ainsi bâties sur d’anciens lieux de culte païens, eux-mêmes situés sur des zones réputées pour leur énergie tellurique. Ce choix n’était pas seulement symbolique : il témoignait d’une volonté de s’inscrire dans la continuité d’un lieu déjà perçu comme puissant. L’architecture religieuse médiévale, avec ses proportions inspirées de la géométrie sacrée, ses orientations soigneusement choisies et ses jeux de lumière, cherchait à amplifier les qualités énergétiques du site pour favoriser l’élévation spirituelle des fidèles.</w:t>
      </w:r>
    </w:p>
    <w:p w14:paraId="41025B5D" w14:textId="77777777" w:rsidR="00C85F10" w:rsidRPr="00C85F10" w:rsidRDefault="00C85F10" w:rsidP="00C85F10">
      <w:r w:rsidRPr="00C85F10">
        <w:t>Ainsi, bien avant que la géobiologie moderne ne formalise ces notions, les civilisations anciennes appliquaient déjà, de manière intuitive ou ritualisée, des principes qui s’en rapprochent. Elles percevaient les lieux non comme de simples espaces physiques, mais comme des entités vivantes, traversées de forces invisibles qu’il convenait de comprendre, de respecter et parfois d’harmoniser. Cette vision, loin d’être anecdotique, a profondément influencé la manière dont les humains ont façonné leurs paysages, leurs villes et leurs lieux sacrés.</w:t>
      </w:r>
    </w:p>
    <w:p w14:paraId="77772CFC" w14:textId="77777777" w:rsidR="00C85F10" w:rsidRPr="00841925" w:rsidRDefault="00C85F10" w:rsidP="002F34A2">
      <w:pPr>
        <w:rPr>
          <w:b/>
          <w:bCs/>
        </w:rPr>
      </w:pPr>
    </w:p>
    <w:sectPr w:rsidR="00C85F10" w:rsidRPr="008419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925"/>
    <w:rsid w:val="000D1481"/>
    <w:rsid w:val="002F34A2"/>
    <w:rsid w:val="004143DB"/>
    <w:rsid w:val="005A02BB"/>
    <w:rsid w:val="00633C43"/>
    <w:rsid w:val="00841925"/>
    <w:rsid w:val="00B55948"/>
    <w:rsid w:val="00C40F33"/>
    <w:rsid w:val="00C44CD8"/>
    <w:rsid w:val="00C85F10"/>
    <w:rsid w:val="00FC13C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2FDA"/>
  <w15:chartTrackingRefBased/>
  <w15:docId w15:val="{6A420442-4F87-4BEC-A266-3C2CD105E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1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41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4192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419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419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419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19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19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19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192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4192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4192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4192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4192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419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19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19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1925"/>
    <w:rPr>
      <w:rFonts w:eastAsiaTheme="majorEastAsia" w:cstheme="majorBidi"/>
      <w:color w:val="272727" w:themeColor="text1" w:themeTint="D8"/>
    </w:rPr>
  </w:style>
  <w:style w:type="paragraph" w:styleId="Titre">
    <w:name w:val="Title"/>
    <w:basedOn w:val="Normal"/>
    <w:next w:val="Normal"/>
    <w:link w:val="TitreCar"/>
    <w:uiPriority w:val="10"/>
    <w:qFormat/>
    <w:rsid w:val="00841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19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19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19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1925"/>
    <w:pPr>
      <w:spacing w:before="160"/>
      <w:jc w:val="center"/>
    </w:pPr>
    <w:rPr>
      <w:i/>
      <w:iCs/>
      <w:color w:val="404040" w:themeColor="text1" w:themeTint="BF"/>
    </w:rPr>
  </w:style>
  <w:style w:type="character" w:customStyle="1" w:styleId="CitationCar">
    <w:name w:val="Citation Car"/>
    <w:basedOn w:val="Policepardfaut"/>
    <w:link w:val="Citation"/>
    <w:uiPriority w:val="29"/>
    <w:rsid w:val="00841925"/>
    <w:rPr>
      <w:i/>
      <w:iCs/>
      <w:color w:val="404040" w:themeColor="text1" w:themeTint="BF"/>
    </w:rPr>
  </w:style>
  <w:style w:type="paragraph" w:styleId="Paragraphedeliste">
    <w:name w:val="List Paragraph"/>
    <w:basedOn w:val="Normal"/>
    <w:uiPriority w:val="34"/>
    <w:qFormat/>
    <w:rsid w:val="00841925"/>
    <w:pPr>
      <w:ind w:left="720"/>
      <w:contextualSpacing/>
    </w:pPr>
  </w:style>
  <w:style w:type="character" w:styleId="Accentuationintense">
    <w:name w:val="Intense Emphasis"/>
    <w:basedOn w:val="Policepardfaut"/>
    <w:uiPriority w:val="21"/>
    <w:qFormat/>
    <w:rsid w:val="00841925"/>
    <w:rPr>
      <w:i/>
      <w:iCs/>
      <w:color w:val="2F5496" w:themeColor="accent1" w:themeShade="BF"/>
    </w:rPr>
  </w:style>
  <w:style w:type="paragraph" w:styleId="Citationintense">
    <w:name w:val="Intense Quote"/>
    <w:basedOn w:val="Normal"/>
    <w:next w:val="Normal"/>
    <w:link w:val="CitationintenseCar"/>
    <w:uiPriority w:val="30"/>
    <w:qFormat/>
    <w:rsid w:val="00841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41925"/>
    <w:rPr>
      <w:i/>
      <w:iCs/>
      <w:color w:val="2F5496" w:themeColor="accent1" w:themeShade="BF"/>
    </w:rPr>
  </w:style>
  <w:style w:type="character" w:styleId="Rfrenceintense">
    <w:name w:val="Intense Reference"/>
    <w:basedOn w:val="Policepardfaut"/>
    <w:uiPriority w:val="32"/>
    <w:qFormat/>
    <w:rsid w:val="008419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554</Words>
  <Characters>3051</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Hiroz</dc:creator>
  <cp:keywords/>
  <dc:description/>
  <cp:lastModifiedBy>Joel Hiroz</cp:lastModifiedBy>
  <cp:revision>2</cp:revision>
  <dcterms:created xsi:type="dcterms:W3CDTF">2025-12-27T10:58:00Z</dcterms:created>
  <dcterms:modified xsi:type="dcterms:W3CDTF">2026-01-31T15:29:00Z</dcterms:modified>
</cp:coreProperties>
</file>