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外部接口设计说明</w:t>
      </w:r>
    </w:p>
    <w:p>
      <w:r>
        <w:t>&gt; 所属阶段：第七阶段（数据库、外部接口、业务数据初始化与部署方案设计）</w:t>
      </w:r>
    </w:p>
    <w:p>
      <w:r>
        <w:t>&gt; 上游依据：《接口契约初步清单》（第四阶段）、外部依赖识别</w:t>
      </w:r>
    </w:p>
    <w:p>
      <w:r>
        <w:t>&gt; 原则：外部接口基于业务活动中的</w:t>
      </w:r>
      <w:r>
        <w:rPr>
          <w:b/>
        </w:rPr>
        <w:t>真实外部依赖</w:t>
      </w:r>
      <w:r>
        <w:t>设计；契约版本化管理，与测试用例同步；原型阶段以 Mock 先行验证。</w:t>
      </w:r>
    </w:p>
    <w:p>
      <w:pPr>
        <w:pStyle w:val="Heading1"/>
      </w:pPr>
      <w:r>
        <w:t>一、外部依赖来源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业务活动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外部依赖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必要性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会员登录（A1 前置）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微信小程序登录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必需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支付（A1/A6 课包）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微信支付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必需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到期提醒（SYS-R6）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微信订阅消息 / 短信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必需（二选一，Q10 待定）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爽约提醒（SYS-R8）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微信订阅消息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必需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体测/健康数据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无外部依赖（本地录入）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地图导航/实名认证/电子签章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本轮回合不需要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范围外（见基线）</w:t>
            </w:r>
          </w:p>
        </w:tc>
      </w:tr>
    </w:tbl>
    <w:p>
      <w:pPr>
        <w:pStyle w:val="Heading1"/>
      </w:pPr>
      <w:r>
        <w:t>二、接口明细</w:t>
      </w:r>
    </w:p>
    <w:p>
      <w:pPr>
        <w:pStyle w:val="Heading2"/>
      </w:pPr>
      <w:r>
        <w:t>EXT1 微信登录（code2Session）</w:t>
      </w:r>
    </w:p>
    <w:p>
      <w:pPr>
        <w:ind w:left="420"/>
      </w:pPr>
      <w:r>
        <w:t>• **用途**：小程序端会员登录，换取 openid/session_key。</w:t>
      </w:r>
    </w:p>
    <w:p>
      <w:pPr>
        <w:ind w:left="420"/>
      </w:pPr>
      <w:r>
        <w:t>• **协议与契约**：HTTPS `GET /sns/jscode2session`；契约字段 appid/secret/js_code → openid/session_key。</w:t>
      </w:r>
    </w:p>
    <w:p>
      <w:pPr>
        <w:ind w:left="420"/>
      </w:pPr>
      <w:r>
        <w:t>• **鉴权**：AppID + AppSecret（仅服务端持有）。</w:t>
      </w:r>
    </w:p>
    <w:p>
      <w:pPr>
        <w:ind w:left="420"/>
      </w:pPr>
      <w:r>
        <w:t>• **调用时机**：会员首次进入小程序或登录态过期时。</w:t>
      </w:r>
    </w:p>
    <w:p>
      <w:pPr>
        <w:ind w:left="420"/>
      </w:pPr>
      <w:r>
        <w:t>• **超时与重试**：超时 3s，失败重试 2 次（指数退避）。</w:t>
      </w:r>
    </w:p>
    <w:p>
      <w:pPr>
        <w:ind w:left="420"/>
      </w:pPr>
      <w:r>
        <w:t>• **异常与降级**：失败返回"登录失败，请重试"；会员仍可用前台代约/代签旁路。</w:t>
      </w:r>
    </w:p>
    <w:p>
      <w:pPr>
        <w:pStyle w:val="Heading2"/>
      </w:pPr>
      <w:r>
        <w:t>EXT2 微信支付（下单）</w:t>
      </w:r>
    </w:p>
    <w:p>
      <w:pPr>
        <w:ind w:left="420"/>
      </w:pPr>
      <w:r>
        <w:t>• **用途**：会籍与私教课包支付。</w:t>
      </w:r>
    </w:p>
    <w:p>
      <w:pPr>
        <w:ind w:left="420"/>
      </w:pPr>
      <w:r>
        <w:t>• **协议与契约**：HTTPS `POST /v3/pay/transactions/jsapi`；金额单位"分"。</w:t>
      </w:r>
    </w:p>
    <w:p>
      <w:pPr>
        <w:ind w:left="420"/>
      </w:pPr>
      <w:r>
        <w:t>• **鉴权**：商户私钥签名（APIv3 证书）+ 平台证书验签。</w:t>
      </w:r>
    </w:p>
    <w:p>
      <w:pPr>
        <w:ind w:left="420"/>
      </w:pPr>
      <w:r>
        <w:t>• **调用时机**：会员提交订单后。</w:t>
      </w:r>
    </w:p>
    <w:p>
      <w:pPr>
        <w:ind w:left="420"/>
      </w:pPr>
      <w:r>
        <w:t>• **超时与重试**：超时 5s，**下单不自动重试**（避免重复单），失败提示用户重试。</w:t>
      </w:r>
    </w:p>
    <w:p>
      <w:pPr>
        <w:ind w:left="420"/>
      </w:pPr>
      <w:r>
        <w:t>• **异常与降级**：下单失败不改动会籍；支持现金/前台代收作为降级渠道。</w:t>
      </w:r>
    </w:p>
    <w:p>
      <w:pPr>
        <w:pStyle w:val="Heading2"/>
      </w:pPr>
      <w:r>
        <w:t>EXT3 微信支付回调（支付结果通知）</w:t>
      </w:r>
    </w:p>
    <w:p>
      <w:pPr>
        <w:ind w:left="420"/>
      </w:pPr>
      <w:r>
        <w:t>• **用途**：接收支付结果，驱动订单与会籍变更。</w:t>
      </w:r>
    </w:p>
    <w:p>
      <w:pPr>
        <w:ind w:left="420"/>
      </w:pPr>
      <w:r>
        <w:t>• **协议与契约**：HTTPS 回调 → 必须**验签 + 解密**，返回 200 才视为成功。</w:t>
      </w:r>
    </w:p>
    <w:p>
      <w:pPr>
        <w:ind w:left="420"/>
      </w:pPr>
      <w:r>
        <w:t>• **幂等**：以 `out_trade_no` 唯一键去重，重复回调不重复续期（对齐 REQ-B5-004）。</w:t>
      </w:r>
    </w:p>
    <w:p>
      <w:pPr>
        <w:ind w:left="420"/>
      </w:pPr>
      <w:r>
        <w:t>• **调用时机**：支付成功后微信主动通知。</w:t>
      </w:r>
    </w:p>
    <w:p>
      <w:pPr>
        <w:ind w:left="420"/>
      </w:pPr>
      <w:r>
        <w:t>• **超时与重试**：微信按策略重试；本系统处理须在 5s 内返回。</w:t>
      </w:r>
    </w:p>
    <w:p>
      <w:pPr>
        <w:ind w:left="420"/>
      </w:pPr>
      <w:r>
        <w:t>• **异常与降级**：**金额不符或验签失败 → 订单置 `abnormal` + 告警 + 会籍不变更**；提供"主动查单"补偿任务定时核对。</w:t>
      </w:r>
    </w:p>
    <w:p>
      <w:pPr>
        <w:pStyle w:val="Heading2"/>
      </w:pPr>
      <w:r>
        <w:t>EXT4 微信订阅消息（提醒）</w:t>
      </w:r>
    </w:p>
    <w:p>
      <w:pPr>
        <w:ind w:left="420"/>
      </w:pPr>
      <w:r>
        <w:t>• **用途**：续费提醒（SYS-R6）、爽约提醒（SYS-R8）、预警通知。</w:t>
      </w:r>
    </w:p>
    <w:p>
      <w:pPr>
        <w:ind w:left="420"/>
      </w:pPr>
      <w:r>
        <w:t>• **协议与契约**：HTTPS `POST /cgi-bin/message/subscribe/send`。</w:t>
      </w:r>
    </w:p>
    <w:p>
      <w:pPr>
        <w:ind w:left="420"/>
      </w:pPr>
      <w:r>
        <w:t>• **鉴权**：access_token（带缓存，提前 5 分钟刷新）。</w:t>
      </w:r>
    </w:p>
    <w:p>
      <w:pPr>
        <w:ind w:left="420"/>
      </w:pPr>
      <w:r>
        <w:t>• **调用时机**：定时任务或事件触发（如每日扫描到期会员）。</w:t>
      </w:r>
    </w:p>
    <w:p>
      <w:pPr>
        <w:ind w:left="420"/>
      </w:pPr>
      <w:r>
        <w:t>• **超时与重试**：超时 3s，失败重试 3 次并记录 `notification.retry_count`。</w:t>
      </w:r>
    </w:p>
    <w:p>
      <w:pPr>
        <w:ind w:left="420"/>
      </w:pPr>
      <w:r>
        <w:t>• **异常与降级**：订阅消息需用户授权，未授权 → 降级为短信或 APP 内消息（Q10）。</w:t>
      </w:r>
    </w:p>
    <w:p>
      <w:pPr>
        <w:pStyle w:val="Heading2"/>
      </w:pPr>
      <w:r>
        <w:t>EXT5 短信服务（兜底提醒）</w:t>
      </w:r>
    </w:p>
    <w:p>
      <w:pPr>
        <w:ind w:left="420"/>
      </w:pPr>
      <w:r>
        <w:t>• **用途**：订阅消息不可用时的兜底通道。</w:t>
      </w:r>
    </w:p>
    <w:p>
      <w:pPr>
        <w:ind w:left="420"/>
      </w:pPr>
      <w:r>
        <w:t>• **协议与契约**：HTTPS，模板化发送（签名 + 模板 ID）。</w:t>
      </w:r>
    </w:p>
    <w:p>
      <w:pPr>
        <w:ind w:left="420"/>
      </w:pPr>
      <w:r>
        <w:t>• **鉴权**：AccessKey（服务端持有，不入库明文）。</w:t>
      </w:r>
    </w:p>
    <w:p>
      <w:pPr>
        <w:ind w:left="420"/>
      </w:pPr>
      <w:r>
        <w:t>• **调用时机**：订阅消息失败或用户未授权。</w:t>
      </w:r>
    </w:p>
    <w:p>
      <w:pPr>
        <w:ind w:left="420"/>
      </w:pPr>
      <w:r>
        <w:t>• **超时与重试**：超时 5s，重试 2 次。</w:t>
      </w:r>
    </w:p>
    <w:p>
      <w:pPr>
        <w:ind w:left="420"/>
      </w:pPr>
      <w:r>
        <w:t>• **异常与降级**：短信也失败则仅记录，转人工跟进（不阻断主流程）；需成本评估（Q10）。</w:t>
      </w:r>
    </w:p>
    <w:p>
      <w:pPr>
        <w:pStyle w:val="Heading1"/>
      </w:pPr>
      <w:r>
        <w:t>三、契约版本化与测试同步</w:t>
      </w:r>
    </w:p>
    <w:p>
      <w:pPr>
        <w:ind w:left="420"/>
      </w:pPr>
      <w:r>
        <w:t>• 协议以 **OpenAPI 3.0** 描述，文件入库统一管理（`contracts/`），版本号随接口变更递增。</w:t>
      </w:r>
    </w:p>
    <w:p>
      <w:pPr>
        <w:ind w:left="420"/>
      </w:pPr>
      <w:r>
        <w:t>• 接口契约与行为驱动测试（第五阶段 `.feature`）**同版本管理**：接口变更必须同步更新测试场景，关键测试未通过不得进入试点或正式部署。</w:t>
      </w:r>
    </w:p>
    <w:p>
      <w:pPr>
        <w:ind w:left="420"/>
      </w:pPr>
      <w:r>
        <w:t>• 外部接口在原型阶段以 **Mock 先行**（见第六阶段 `mock/mock-api.md`）；对接真实环境前先跑沙箱。</w:t>
      </w:r>
    </w:p>
    <w:p>
      <w:pPr>
        <w:pStyle w:val="Heading1"/>
      </w:pPr>
      <w:r>
        <w:t>四、待关闭问题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编号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问题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计划解决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Q9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小程序主体资质与微信支付商户号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对接前完成申请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Q10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提醒通道（订阅消息 vs 短信）及成本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接口设计确认前定</w:t>
            </w:r>
          </w:p>
        </w:tc>
      </w:tr>
    </w:tbl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site73</dc:creator>
  <cp:keywords/>
  <dc:description>generated by python-docx</dc:description>
  <cp:lastModifiedBy>site73</cp:lastModifiedBy>
  <cp:revision>1</cp:revision>
  <dcterms:created xsi:type="dcterms:W3CDTF">2013-12-23T23:15:00Z</dcterms:created>
  <dcterms:modified xsi:type="dcterms:W3CDTF">2013-12-23T23:15:00Z</dcterms:modified>
  <cp:category/>
</cp:coreProperties>
</file>