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用户角色与权限说明</w:t>
      </w:r>
    </w:p>
    <w:p>
      <w:pPr>
        <w:ind w:left="283"/>
      </w:pPr>
      <w:r>
        <w:t>所属阶段：第四阶段（目标系统需求分析报告）</w:t>
      </w:r>
    </w:p>
    <w:p>
      <w:pPr>
        <w:ind w:left="283"/>
      </w:pPr>
      <w:r>
        <w:t>来源：业务角色（会员、会籍顾问、私教、店长、财务、系统管理员）</w:t>
      </w:r>
    </w:p>
    <w:p>
      <w:pPr>
        <w:pStyle w:val="Heading1"/>
      </w:pPr>
      <w:r>
        <w:t>一、系统角色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角色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小程序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仅访问本人数据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会籍顾问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Web 后台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客户与跟进相关，无财务权限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**教练（私教）**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**独立教练端**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可登录；仅见**本人课表**、所授课程学员名单，可核销本人课程的签到；不进入门店后台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店长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Web 后台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全局可见，最高配置权限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财务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Web 后台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订单/对账/提成查看，无业务修改权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系统管理员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Web 后台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用户、权限、基础数据、日志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**超级管理员**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**Web 后台**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**账号治理最高权限：查看全部账号、重置任意账号密码、启用/停用账号；业务权限同管理员**</w:t>
            </w:r>
          </w:p>
        </w:tc>
      </w:tr>
    </w:tbl>
    <w:p>
      <w:pPr>
        <w:ind w:left="283"/>
      </w:pPr>
      <w:r>
        <w:t>角色与账号对应关系（演示环境）：`member*` → 会员；`coach*` → 教练；`manager` → 店长；</w:t>
      </w:r>
    </w:p>
    <w:p>
      <w:pPr>
        <w:ind w:left="283"/>
      </w:pPr>
      <w:r>
        <w:t>`admin` → 系统管理员（店长权限 + 数据重置）；`superadmin` → 超级管理员（账号管理，REQ-M0-006）。</w:t>
      </w:r>
    </w:p>
    <w:p>
      <w:pPr>
        <w:ind w:left="283"/>
      </w:pPr>
      <w:r>
        <w:t>会员亦可通过登录页「注册新会员」自助创建账号（REQ-B1-006）。</w:t>
      </w:r>
    </w:p>
    <w:p>
      <w:pPr>
        <w:ind w:left="283"/>
      </w:pPr>
      <w:r>
        <w:rPr>
          <w:b/>
        </w:rPr>
        <w:t>关于"查看所有人密码"</w:t>
      </w:r>
      <w:r>
        <w:t>：密码以 BCrypt 哈希存储，单向不可逆，系统不提供明文查看接口——</w:t>
      </w:r>
    </w:p>
    <w:p>
      <w:pPr>
        <w:ind w:left="283"/>
      </w:pPr>
      <w:r>
        <w:t>这是安全底线而非功能缺失。需要掌握某账号凭据时，超级管理员执行「重置密码」，</w:t>
      </w:r>
    </w:p>
    <w:p>
      <w:pPr>
        <w:ind w:left="283"/>
      </w:pPr>
      <w:r>
        <w:t>系统重置为默认密码 `123456` 并当场返回新密码（REQ-M0-008）。</w:t>
      </w:r>
    </w:p>
    <w:p>
      <w:pPr>
        <w:pStyle w:val="Heading1"/>
      </w:pPr>
      <w:r>
        <w:t>二、功能权限矩阵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功能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会员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会籍顾问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私教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店长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财务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管理员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会员档案查看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本人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所带会员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✔（只读）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办卡/续费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会籍冻结/过期处理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申请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排课（新建课程）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教练档案维护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本人课表查看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✔（本人）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学员名单查看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所负责客户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✔（本人课）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扫码核销签到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✔（本人预约）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代签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✔（本人课）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约课/取消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代约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签到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代签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体测录入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订单/支付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本人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代下单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对账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提成核算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查看自身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查看自身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✔（配置）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预警任务处理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工单处理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提交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场地预约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代约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场馆维护（含类型/容量/费用）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场地预约管理（查看/取消）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本人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报表查看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部分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自身业绩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财务报表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规则/参数配置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技术项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用户与权限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审批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**周课表（我的课表 / 场馆占用）**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✔（本人）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✔（本人授课 + 全店场馆占用）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✔（全店）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✔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**账号管理（查看 / 重置密码 / 启停）**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宋体"/>
                <w:sz w:val="17"/>
              </w:rPr>
              <w:t>仅超级管理员 ✔</w:t>
            </w:r>
          </w:p>
        </w:tc>
      </w:tr>
    </w:tbl>
    <w:p>
      <w:pPr>
        <w:pStyle w:val="Heading1"/>
      </w:pPr>
      <w:r>
        <w:t>三、数据权限规则</w:t>
      </w:r>
    </w:p>
    <w:p>
      <w:pPr>
        <w:ind w:left="420"/>
      </w:pPr>
      <w:r>
        <w:t xml:space="preserve">• </w:t>
      </w:r>
      <w:r>
        <w:rPr>
          <w:b/>
        </w:rPr>
        <w:t>会员</w:t>
      </w:r>
      <w:r>
        <w:t>：仅见本人档案、预约、订单、体测。</w:t>
      </w:r>
    </w:p>
    <w:p>
      <w:pPr>
        <w:ind w:left="420"/>
      </w:pPr>
      <w:r>
        <w:t xml:space="preserve">• </w:t>
      </w:r>
      <w:r>
        <w:rPr>
          <w:b/>
        </w:rPr>
        <w:t>教练（私教）</w:t>
      </w:r>
      <w:r>
        <w:t>：仅见</w:t>
      </w:r>
      <w:r>
        <w:rPr>
          <w:b/>
        </w:rPr>
        <w:t>本人课表</w:t>
      </w:r>
      <w:r>
        <w:t>与所授课程的学员名单；可核销本人课程的签到；</w:t>
      </w:r>
    </w:p>
    <w:p>
      <w:r>
        <w:t>对非本人课程的名单与核销请求一律拒绝；不得进入门店后台（排课、场馆维护等接口返回 403）。</w:t>
      </w:r>
    </w:p>
    <w:p>
      <w:pPr>
        <w:ind w:left="420"/>
      </w:pPr>
      <w:r>
        <w:t xml:space="preserve">• </w:t>
      </w:r>
      <w:r>
        <w:rPr>
          <w:b/>
        </w:rPr>
        <w:t>场地预约</w:t>
      </w:r>
      <w:r>
        <w:t>：会员仅见本人的场地预约；门店可见全部并可代客预约/取消。</w:t>
      </w:r>
    </w:p>
    <w:p>
      <w:pPr>
        <w:ind w:left="420"/>
      </w:pPr>
      <w:r>
        <w:t xml:space="preserve">• </w:t>
      </w:r>
      <w:r>
        <w:rPr>
          <w:b/>
        </w:rPr>
        <w:t>会籍顾问</w:t>
      </w:r>
      <w:r>
        <w:t>：可见所负责客户；不可见财务明细与提成金额。</w:t>
      </w:r>
    </w:p>
    <w:p>
      <w:pPr>
        <w:ind w:left="420"/>
      </w:pPr>
      <w:r>
        <w:t xml:space="preserve">• </w:t>
      </w:r>
      <w:r>
        <w:rPr>
          <w:b/>
        </w:rPr>
        <w:t>财务</w:t>
      </w:r>
      <w:r>
        <w:t>：可见订单与对账数据（只读业务），不可修改业务记录。</w:t>
      </w:r>
    </w:p>
    <w:p>
      <w:pPr>
        <w:ind w:left="420"/>
      </w:pPr>
      <w:r>
        <w:t xml:space="preserve">• </w:t>
      </w:r>
      <w:r>
        <w:rPr>
          <w:b/>
        </w:rPr>
        <w:t>店长</w:t>
      </w:r>
      <w:r>
        <w:t>：全局数据可见。</w:t>
      </w:r>
    </w:p>
    <w:p>
      <w:pPr>
        <w:ind w:left="420"/>
      </w:pPr>
      <w:r>
        <w:t xml:space="preserve">• </w:t>
      </w:r>
      <w:r>
        <w:rPr>
          <w:b/>
        </w:rPr>
        <w:t>管理员</w:t>
      </w:r>
      <w:r>
        <w:t>：仅系统配置，默认不可见业务明细（如需要应按最小授权单独开通）。</w:t>
      </w:r>
    </w:p>
    <w:p>
      <w:pPr>
        <w:ind w:left="420"/>
      </w:pPr>
      <w:r>
        <w:t xml:space="preserve">• </w:t>
      </w:r>
      <w:r>
        <w:rPr>
          <w:b/>
        </w:rPr>
        <w:t>超级管理员</w:t>
      </w:r>
      <w:r>
        <w:t>：可见全部账号（用户名、角色、数据归属、状态、密码状态），可重置任意账号密码并启停账号；</w:t>
      </w:r>
    </w:p>
    <w:p>
      <w:r>
        <w:rPr>
          <w:b/>
        </w:rPr>
        <w:t>不得</w:t>
      </w:r>
      <w:r>
        <w:t>查看明文密码，也</w:t>
      </w:r>
      <w:r>
        <w:rPr>
          <w:b/>
        </w:rPr>
        <w:t>不得</w:t>
      </w:r>
      <w:r>
        <w:t>停用当前登录账号或其他超级管理员账号（REQ-M0-006 ~ REQ-M0-009）。</w:t>
      </w:r>
    </w:p>
    <w:p>
      <w:pPr>
        <w:ind w:left="420"/>
      </w:pPr>
      <w:r>
        <w:t xml:space="preserve">• </w:t>
      </w:r>
      <w:r>
        <w:rPr>
          <w:b/>
        </w:rPr>
        <w:t>课表数据</w:t>
      </w:r>
      <w:r>
        <w:t>：会员与教练的课表范围由</w:t>
      </w:r>
      <w:r>
        <w:rPr>
          <w:b/>
        </w:rPr>
        <w:t>服务端</w:t>
      </w:r>
      <w:r>
        <w:t>决定，`scope` 参数由服务端归一化——</w:t>
      </w:r>
    </w:p>
    <w:p>
      <w:r>
        <w:t>即使直接构造 URL 传 `scope=all` 或伪造 `memberId`，也只会返回本人课表（REQ-B3-007）。</w:t>
      </w:r>
    </w:p>
    <w:p>
      <w:pPr>
        <w:pStyle w:val="Heading1"/>
      </w:pPr>
      <w:r>
        <w:t>四、权限实现要求</w:t>
      </w:r>
    </w:p>
    <w:p>
      <w:pPr>
        <w:ind w:left="420"/>
      </w:pPr>
      <w:r>
        <w:t xml:space="preserve">• </w:t>
      </w:r>
      <w:r>
        <w:rPr>
          <w:b/>
        </w:rPr>
        <w:t>REQ-M0-001</w:t>
      </w:r>
      <w:r>
        <w:t>：系统应按角色控制功能访问与数据可见范围，所有越权请求应被拒绝并记录。</w:t>
      </w:r>
    </w:p>
    <w:p>
      <w:pPr>
        <w:ind w:left="420"/>
      </w:pPr>
      <w:r>
        <w:t>• 权限变更须留痕（谁、何时、变更了什么）。</w:t>
      </w:r>
    </w:p>
    <w:p>
      <w:pPr>
        <w:ind w:left="420"/>
      </w:pPr>
      <w:r>
        <w:t>• 财务与提成相关数据的查看、导出应记录审计日志（对齐《非功能需求初步说明》合规要求）。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