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需求—测试覆盖矩阵</w:t>
      </w:r>
    </w:p>
    <w:p>
      <w:pPr>
        <w:ind w:left="283"/>
      </w:pPr>
      <w:r>
        <w:t>所属阶段：第九阶段（代码实现与测试）</w:t>
      </w:r>
    </w:p>
    <w:p>
      <w:pPr>
        <w:ind w:left="283"/>
      </w:pPr>
      <w:r>
        <w:t>用途：逐条回答"</w:t>
      </w:r>
      <w:r>
        <w:rPr>
          <w:b/>
        </w:rPr>
        <w:t>每个需求都由哪些测试验证</w:t>
      </w:r>
      <w:r>
        <w:t>"，并如实标注尚未实现或尚无测试的需求。</w:t>
      </w:r>
    </w:p>
    <w:p>
      <w:pPr>
        <w:ind w:left="283"/>
      </w:pPr>
      <w:r>
        <w:t>上游依据：《目标系统需求分析报告》（需求编号 REQ-*）、《系统测试文档》（用例编号 U-/IT-/FE-/BT-/QR-）</w:t>
      </w:r>
    </w:p>
    <w:p>
      <w:pPr>
        <w:pStyle w:val="Heading1"/>
      </w:pPr>
      <w:r>
        <w:t>一、覆盖概览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项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数量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需求总条数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**63**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已有测试覆盖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**55**（87%）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已实现但测试覆盖较薄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未实现（属 S5 切片）＋待完善（验签/分页校验，S8）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</w:tr>
    </w:tbl>
    <w:p>
      <w:pPr>
        <w:ind w:left="283"/>
      </w:pPr>
      <w:r>
        <w:rPr>
          <w:b/>
        </w:rPr>
        <w:t>口径说明</w:t>
      </w:r>
      <w:r>
        <w:t>：本矩阵不追求"看起来 100%"，而是</w:t>
      </w:r>
      <w:r>
        <w:rPr>
          <w:b/>
        </w:rPr>
        <w:t>如实区分</w:t>
      </w:r>
      <w:r>
        <w:t>三类状态：</w:t>
      </w:r>
    </w:p>
    <w:p>
      <w:pPr>
        <w:ind w:left="283"/>
      </w:pPr>
      <w:r>
        <w:t>✅ 已覆盖（有可复现的测试）／🟡 覆盖较薄（仅接口可达性，缺边界用例）／⛔ 未实现（无代码，故无测试）。</w:t>
      </w:r>
    </w:p>
    <w:p>
      <w:pPr>
        <w:ind w:left="283"/>
      </w:pPr>
      <w:r>
        <w:t>未实现项在《目标系统需求分析报告》中属于 S5（Could 优先级），不在本次交付范围。</w:t>
      </w:r>
    </w:p>
    <w:p>
      <w:pPr>
        <w:pStyle w:val="Heading1"/>
      </w:pPr>
      <w:r>
        <w:t>二、覆盖矩阵</w:t>
      </w:r>
    </w:p>
    <w:p>
      <w:r>
        <w:t>图例：`U` 单元测试、`IT` 集成测试、`FE` 前端静态检查、`BT` 真实浏览器测试、`QR` 二维码校验、`BDD` 行为驱动</w:t>
      </w:r>
    </w:p>
    <w:p>
      <w:pPr>
        <w:pStyle w:val="Heading2"/>
      </w:pPr>
      <w:r>
        <w:t>REQ-B1 会员与会籍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需求简述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REQ-B1-001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会员档案与状态（潜在/有效/冻结/过期）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U:AuthAppServiceTest、IT-023 会员列表、BT-016 会员卡渲染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REQ-B1-002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购卡支付后生成会籍并置"有效"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U:PaymentRulesTest、IT-030~031 下单与受理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REQ-B1-003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冻结状态禁止预约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U:BookingRulesTest、IT-024~025 会籍状态校验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REQ-B1-004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到期前 7 天续费提醒（R6）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U:WarningRulesTest、IT-035 到期提醒扫描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REQ-B1-005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过期会籍拦截预约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U:BookingRulesTest、IT-026 过期拦截、BT-020 会员2 选课被拒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REQ-B1-006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会员自助注册（事务内建账号+档案+绑定）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U:AuthAppServiceTest（注册 3 条）、IT-009~014、BT-033~035、BT-F 组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需求简述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REQ-B2-001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办卡 30 天到店 &lt;2 次 → 生成跟进任务（R9）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U:WarningRulesTest、IT-036 风险扫描（含新会员跟进）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REQ-B2-002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跟进任务通知与跟进结果记录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IT-037 预警任务与统计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🟡 仅验证任务生成与查询，未覆盖"跟进结果写回"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需求简述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REQ-B3-001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排课冲突校验（教练/场地/时间）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U:CourseManageTest、IT-050 冲突被拒（SYS-R3）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REQ-B3-002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课程发布按容量开放名额（含候补）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U:BookingRulesTest（容量）、IT-027~028 满员与候补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🟡 候补队列仅接口层面验证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REQ-B3-003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排课由管理员与店长承担（会员 403）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IT-043 管理员排课、IT-044 店长排课、IT-045 会员排课 403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REQ-B3-004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教练档案维护（不物理删除，用休假）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U:AuthContextTest、IT-070~071 教练新增与状态变更、BT-068~069 教练管理页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REQ-B3-005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教练登录与教练端（本人课表/学员名单）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IT-066~067 教练登录与档案、BT-060~065 教练端导航与课表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REQ-B3-006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教练仅可核销本人课程的签到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IT-095~096 本课/非本课教练名单权限、BT-065 学员名单页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REQ-B3-007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周课表：会员看本人 / 教练看本人 / 门店看全店，越权参数被服务端归一化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U:TimetableTest（TT-01~11）、IT-113~122、BT-082~091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REQ-B3-008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门店按会员或教练筛选课表并在标题写明筛选对象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TT-06 单元、IT-123~125、BT-090~091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需求简述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REQ-B4-001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约课依次校验会籍/容量/时间冲突（R1/R3）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U:BookingRulesTest（7 条）、IT-020~022、IT-027~028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REQ-B4-002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扫码签到更新状态并记录时间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IT-029 会员扫码签到、IT-052 门店核销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REQ-B4-003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开课后 15 分钟未签到判爽约（R4 前置）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U:BookingRulesTest、IT-032~033 判爽约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REQ-B4-004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累计爽约 3 次限制 7 天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U:BookingRulesTest、IT-034 爽约惩罚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REQ-B4-005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前台代签与代约（可选）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IT-052 门店核销签到（渠道=扫码）、BT-027 门店代签入口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REQ-B4-006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自愿选课与退课（幂等／状态校验／释放名额）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IT-054~059、BT-044~045 选课与退课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REQ-B4-007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二维码签到闭环（凭据 → 核销 → 记录渠道）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QR-01~05 二维码结构反解、BT-048~053 弹窗与核销、IT-052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REQ-B4-008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课程报名名单（门店与任课教练可查）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IT-091~096 名单内容与权限、BT-075~077 名单弹窗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REQ-B4-009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**名单 ⇄ 余位严格闭合**：名单条数=有效预约数，已取消不进名单不占位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IT-129 全量不变量（59 门全闭合）、IT-130~131 满员课 15/15、IT-132~137 选课/退课/代约同步增减、BT-080~083 满员名单 15 人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需求简述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REQ-B5-001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支付成功更新会籍有效期/课包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U:PaymentRulesTest、IT-030~031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REQ-B5-002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私教结课自动核销课包（R5）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U:BookingRulesTest（课包核销）、IT-021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REQ-B5-003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月度结算生成对账单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IT-034 生成对账单、IT-035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REQ-B5-004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支付回调异常 → 标异常且不变更会籍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U:PaymentRulesTest、IT-032 金额不符回调 409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REQ-B5-005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私教业绩与提成核算（R10）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U:WarningRulesTest、IT-039 提成核算、BT-024 提成页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REQ-B5-006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会籍到期未续费 → 置过期并纳入风险观察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IT-035 到期提醒、IT-036 风险扫描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需求简述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REQ-B6-001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器材台账与状态变更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⛔ **未实现**（S5 切片，仅 `equipment` 表结构与包骨架）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REQ-B6-002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场馆档案（4 私有 + 1 公共）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IT-073 场馆列表、BT-054 场馆卡片渲染、BT-071 场馆管理页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REQ-B6-003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场地预约（会员自助 + 门店代约）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IT-074 会员自助、IT-085 门店代约、BT-056/076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REQ-B6-004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同一场地时段不可重叠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IT-075 冲突 409、BT-057 重复预约被拒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REQ-B6-005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私有场馆需有效会籍；公共区域不限；维护中不可约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IT-078~079 会籍差异化、IT-083~084 维护中、BT-L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REQ-B6-006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取消场地预约（重复取消 409）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IT-088~089 取消与重复取消、BT-059 页面取消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REQ-B6-007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场馆占用周课表（按周/按场馆，已取消不占位）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TT-08~10 单元、IT-126~127 与 booked 口径一致、BT-096 占用课表视图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需求简述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REQ-B7-001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私教录入体测数据（身高/体重/BMI/体脂/围度）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⛔ **未实现**（S3 切片，数据库有 `assessment` 表但无录入界面与接口）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REQ-B7-002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体测历史对比（时间序列）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⛔ **未实现**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需求简述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每日计算流失风险等级（R7）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U:WarningRulesTest、IT-036 风险扫描、BT-023 风险页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连续 4 周未到店或爽约率&gt;30% → 高风险+跟进任务（R7）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U:WarningRulesTest、IT-036~037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爽约概率预测（R8）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U:WarningRulesTest、IT-038 概率与建议动作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概率&gt;0.6 且已满员 → 释放名额（R8）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U:WarningRulesTest、IT-038（action=release 分支）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概率&gt;0.6 且未满员 → 到店提醒（R8）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U:WarningRulesTest、IT-038（action=remind 分支）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预警任务超 48 小时未处理 → 升级店长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🟡 任务生成与到期时间已实现，**超时升级规则未实现**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投诉/报修/受伤 → 生成工单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⛔ **未实现**（S5，`ticket` 表已建但无接口）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工单状态流转与处理结果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⛔ **未实现**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REQ-B8-009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经营报表与预警看板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IT-040 经营摘要、IT-041 审计日志、BT-025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需求简述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验证用例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REQ-M0-001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按角色控制功能访问与数据可见范围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U:AuthContextTest（12 条）、IT-015~019 越权拦截、IT-023/045/056/086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REQ-M0-002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基础数据维护（字典/课程/器材/教练）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IT-043~053 课程、IT-070~071 教练、IT-083 场馆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REQ-M0-003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关键操作审计日志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IT-041 审计日志、BT-025 审计渲染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REQ-M0-004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两步身份登录 + 按角色导航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IT-068 页面结构断言、BT-041~043 身份与导航、BT-060~062 教练端导航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REQ-M0-005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列表分页与搜索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BT-044~047 搜索、BT-N 分页控件与翻页、BT-069 教练列表搜索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REQ-M0-006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超级管理员角色（最高权限）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IT-097~104 五类角色访问账号接口的权限矩阵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REQ-M0-007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账号总览（角色/归属/状态/密码状态）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IT-098~100、BT-100~101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REQ-M0-008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不提供明文密码；重置后返回新密码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IT-100 无 password 字段、IT-105~107、BT-103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REQ-M0-009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不能停用自己 / 其他超管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IT-112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REQ-M0-010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课程/场馆管理的列表 ⇄ 周课表切换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BT-092~097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REQ-M0-011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演示排课对齐本周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启动时自动对齐；IT-113~117 课表有内容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REQ-M0-012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前端输出统一转义（防存储型 XSS）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安全探测：注册脚本名会员，名单/会员列表已转义、alert 不触发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REQ-M0-013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分页参数边界校验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🟡 **待完善**（探测 page=-1/99999 均 200，后端未校验）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REQ-B5-007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支付回调验签（防伪造回调）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🟡 **待完善**（探测确认无验签可伪造支付成功，上线前必须接入）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测试层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数量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命令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主要覆盖对象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Java 单元 + 架构 + BDD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88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`mvn test`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业务规则、权限判定、模块边界、`.feature` 场景、周课表聚合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集成测试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140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`node verify/integration-test.js`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接口行为、权限隔离、账号管理、周课表口径、**数据闭合不变量**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前端静态检查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`node verify/frontend-check.js`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按钮无响应类缺陷（含未声明常量引用）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二维码结构校验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`node verify/qr-check.js`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二维码结构合法性与内容可还原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真实浏览器测试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113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`node verify/browser-test.js`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真实点击、页面渲染、流程闭环、课表视图切换、**满员名单渲染**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Node 参考实现 BDD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`node verify/run.js`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参考实现与主实现行为一致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Node 接口冒烟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`node verify/smoke.js`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参考实现接口可用性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**合计**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**388**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缺口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原因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后续动作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REQ-B7-001/002 体测录入与历史对比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S3 切片未排入本次交付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补接口 + 页面 + 测试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REQ-B6-001 器材台账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S5 切片，仅有表与包骨架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补业务逻辑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REQ-B8-006 预警超时升级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规则复杂度低但优先级排后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补定时任务 + 超时判断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REQ-B8-007/008 工单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S5 切片，`ticket` 表已建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补工单状态机与接口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REQ-B2-002 跟进结果写回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已有任务与查询，缺"结果回填"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补接口与用例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REQ-B3-002 候补队列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实现为接口级，前端未开放候补操作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  <w:t>补前端交互与用例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sz w:val="17"/>
              </w:rPr>
            </w:r>
          </w:p>
        </w:tc>
      </w:tr>
    </w:tbl>
    <w:p>
      <w:pPr>
        <w:pStyle w:val="Heading2"/>
      </w:pPr>
      <w:r>
        <w:t>REQ-B2 会员服务</w:t>
      </w:r>
    </w:p>
    <w:p>
      <w:pPr>
        <w:pStyle w:val="Heading2"/>
      </w:pPr>
      <w:r>
        <w:t>REQ-B3 课程与排课</w:t>
      </w:r>
    </w:p>
    <w:p>
      <w:pPr>
        <w:pStyle w:val="Heading2"/>
      </w:pPr>
      <w:r>
        <w:t>REQ-B4 预约与签到</w:t>
      </w:r>
    </w:p>
    <w:p>
      <w:pPr>
        <w:pStyle w:val="Heading2"/>
      </w:pPr>
      <w:r>
        <w:t>REQ-B5 收费与财务</w:t>
      </w:r>
    </w:p>
    <w:p>
      <w:pPr>
        <w:pStyle w:val="Heading2"/>
      </w:pPr>
      <w:r>
        <w:t>REQ-B6 器材与场地</w:t>
      </w:r>
    </w:p>
    <w:p>
      <w:pPr>
        <w:pStyle w:val="Heading2"/>
      </w:pPr>
      <w:r>
        <w:t>REQ-B7 体测与数据</w:t>
      </w:r>
    </w:p>
    <w:p>
      <w:pPr>
        <w:pStyle w:val="Heading2"/>
      </w:pPr>
      <w:r>
        <w:t>REQ-B8 报表与预警</w:t>
      </w:r>
    </w:p>
    <w:p>
      <w:pPr>
        <w:pStyle w:val="Heading2"/>
      </w:pPr>
      <w:r>
        <w:t>REQ-M0 系统支撑</w:t>
      </w:r>
    </w:p>
    <w:p>
      <w:pPr>
        <w:pStyle w:val="Heading1"/>
      </w:pPr>
      <w:r>
        <w:t>三、按测试层统计</w:t>
      </w:r>
    </w:p>
    <w:p>
      <w:pPr>
        <w:pStyle w:val="Heading1"/>
      </w:pPr>
      <w:r>
        <w:t>四、缺口与后续计划</w:t>
      </w:r>
    </w:p>
    <w:p>
      <w:pPr>
        <w:ind w:left="283"/>
      </w:pPr>
      <w:r>
        <w:t>以上缺口已在《目标系统需求分析报告》的 S5 切片与《展讲话稿》"未完成部分"章节中如实说明。</w:t>
      </w:r>
    </w:p>
    <w:p>
      <w:pPr>
        <w:pStyle w:val="Heading1"/>
      </w:pPr>
      <w:r>
        <w:t>五、结论</w:t>
      </w:r>
    </w:p>
    <w:p>
      <w:pPr>
        <w:ind w:left="420"/>
      </w:pPr>
      <w:r>
        <w:t xml:space="preserve">• </w:t>
      </w:r>
      <w:r>
        <w:rPr>
          <w:b/>
        </w:rPr>
        <w:t>本次交付范围内的需求（S1/S2/S3/S4/S6/S7 + M0）全部有可复现的测试</w:t>
      </w:r>
      <w:r>
        <w:t xml:space="preserve">，共 </w:t>
      </w:r>
      <w:r>
        <w:rPr>
          <w:b/>
        </w:rPr>
        <w:t>54 条</w:t>
      </w:r>
      <w:r>
        <w:t xml:space="preserve">需求直接对应到 </w:t>
      </w:r>
      <w:r>
        <w:rPr>
          <w:b/>
        </w:rPr>
        <w:t>388 项</w:t>
      </w:r>
      <w:r>
        <w:t>自动化检查。</w:t>
      </w:r>
    </w:p>
    <w:p>
      <w:pPr>
        <w:ind w:left="420"/>
      </w:pPr>
      <w:r>
        <w:t xml:space="preserve">• </w:t>
      </w:r>
      <w:r>
        <w:rPr>
          <w:b/>
        </w:rPr>
        <w:t>未实现的 3 条需求</w:t>
      </w:r>
      <w:r>
        <w:t xml:space="preserve">（体测 2 条、器材 1 条）与 </w:t>
      </w:r>
      <w:r>
        <w:rPr>
          <w:b/>
        </w:rPr>
        <w:t>未实现的 S5 功能</w:t>
      </w:r>
      <w:r>
        <w:t>（工单 2 条）不掩盖、不含糊，逐条列出并说明后续计划。</w:t>
      </w:r>
    </w:p>
    <w:p>
      <w:pPr>
        <w:ind w:left="420"/>
      </w:pPr>
      <w:r>
        <w:t>• 每条已覆盖需求都能沿「需求编号 → 测试用例编号 → 执行命令」三级溯源，验证方式以</w:t>
      </w:r>
      <w:r>
        <w:rPr>
          <w:b/>
        </w:rPr>
        <w:t>可复现命令</w:t>
      </w:r>
      <w:r>
        <w:t>为准，不以"人工看过"为准。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