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97" w:rsidRPr="003F1397" w:rsidRDefault="003F1397" w:rsidP="003F1397">
      <w:pPr>
        <w:jc w:val="center"/>
        <w:rPr>
          <w:rFonts w:ascii="Garamond" w:hAnsi="Garamond"/>
          <w:sz w:val="24"/>
          <w:szCs w:val="24"/>
        </w:rPr>
      </w:pPr>
      <w:r>
        <w:rPr>
          <w:rFonts w:ascii="Garamond" w:hAnsi="Garamond"/>
          <w:b/>
          <w:sz w:val="24"/>
          <w:szCs w:val="24"/>
          <w:u w:val="single"/>
        </w:rPr>
        <w:t>Complutensian Texts (Open to Genesis 8)</w:t>
      </w:r>
    </w:p>
    <w:p w:rsidR="003F1397" w:rsidRDefault="003F1397" w:rsidP="003F1397">
      <w:pPr>
        <w:jc w:val="center"/>
        <w:rPr>
          <w:rFonts w:ascii="Garamond" w:hAnsi="Garamond"/>
          <w:b/>
          <w:sz w:val="24"/>
          <w:szCs w:val="24"/>
        </w:rPr>
      </w:pPr>
    </w:p>
    <w:p w:rsidR="003F1397" w:rsidRDefault="003F1397" w:rsidP="003F1397">
      <w:pPr>
        <w:rPr>
          <w:rFonts w:ascii="Garamond" w:hAnsi="Garamond"/>
          <w:sz w:val="24"/>
          <w:szCs w:val="24"/>
        </w:rPr>
      </w:pPr>
      <w:r>
        <w:rPr>
          <w:rFonts w:ascii="Garamond" w:hAnsi="Garamond"/>
          <w:sz w:val="24"/>
          <w:szCs w:val="24"/>
          <w:u w:val="single"/>
        </w:rPr>
        <w:t>Overview Text</w:t>
      </w:r>
      <w:r>
        <w:rPr>
          <w:rStyle w:val="FootnoteReference"/>
          <w:rFonts w:ascii="Garamond" w:hAnsi="Garamond"/>
          <w:sz w:val="24"/>
          <w:szCs w:val="24"/>
          <w:u w:val="single"/>
        </w:rPr>
        <w:footnoteReference w:id="1"/>
      </w:r>
    </w:p>
    <w:p w:rsidR="00E5378B" w:rsidRDefault="003F1397" w:rsidP="003F1397">
      <w:pPr>
        <w:rPr>
          <w:rFonts w:ascii="Garamond" w:hAnsi="Garamond"/>
          <w:sz w:val="24"/>
          <w:szCs w:val="24"/>
        </w:rPr>
      </w:pPr>
      <w:r>
        <w:rPr>
          <w:rFonts w:ascii="Garamond" w:hAnsi="Garamond"/>
          <w:sz w:val="24"/>
          <w:szCs w:val="24"/>
        </w:rPr>
        <w:t>At the turn of the 16</w:t>
      </w:r>
      <w:r w:rsidRPr="003F1397">
        <w:rPr>
          <w:rFonts w:ascii="Garamond" w:hAnsi="Garamond"/>
          <w:sz w:val="24"/>
          <w:szCs w:val="24"/>
          <w:vertAlign w:val="superscript"/>
        </w:rPr>
        <w:t>th</w:t>
      </w:r>
      <w:r>
        <w:rPr>
          <w:rFonts w:ascii="Garamond" w:hAnsi="Garamond"/>
          <w:sz w:val="24"/>
          <w:szCs w:val="24"/>
        </w:rPr>
        <w:t xml:space="preserve"> century, Cardinal </w:t>
      </w:r>
      <w:r w:rsidRPr="003F1397">
        <w:rPr>
          <w:rFonts w:ascii="Garamond" w:hAnsi="Garamond"/>
          <w:sz w:val="24"/>
          <w:szCs w:val="24"/>
        </w:rPr>
        <w:t>Cardinal Francisco Jiménez de Cisneros</w:t>
      </w:r>
      <w:r>
        <w:rPr>
          <w:rFonts w:ascii="Garamond" w:hAnsi="Garamond"/>
          <w:sz w:val="24"/>
          <w:szCs w:val="24"/>
        </w:rPr>
        <w:t xml:space="preserve"> was greatly concerned with the poor quality of Biblical scholarship in Spain, and resolved to change it through the foundation of a university at Alcalá de Henares</w:t>
      </w:r>
      <w:r w:rsidR="00E5378B">
        <w:rPr>
          <w:rFonts w:ascii="Garamond" w:hAnsi="Garamond"/>
          <w:sz w:val="24"/>
          <w:szCs w:val="24"/>
        </w:rPr>
        <w:t xml:space="preserve"> (</w:t>
      </w:r>
      <w:r w:rsidR="00E5378B">
        <w:rPr>
          <w:rFonts w:ascii="Garamond" w:hAnsi="Garamond"/>
          <w:i/>
          <w:sz w:val="24"/>
          <w:szCs w:val="24"/>
        </w:rPr>
        <w:t xml:space="preserve">Complutense </w:t>
      </w:r>
      <w:r w:rsidR="00E5378B">
        <w:rPr>
          <w:rFonts w:ascii="Garamond" w:hAnsi="Garamond"/>
          <w:sz w:val="24"/>
          <w:szCs w:val="24"/>
        </w:rPr>
        <w:t>in Latin)</w:t>
      </w:r>
      <w:r>
        <w:rPr>
          <w:rFonts w:ascii="Garamond" w:hAnsi="Garamond"/>
          <w:sz w:val="24"/>
          <w:szCs w:val="24"/>
        </w:rPr>
        <w:t>. There</w:t>
      </w:r>
      <w:r w:rsidR="00D84F27">
        <w:rPr>
          <w:rFonts w:ascii="Garamond" w:hAnsi="Garamond"/>
          <w:sz w:val="24"/>
          <w:szCs w:val="24"/>
        </w:rPr>
        <w:t xml:space="preserve"> he gathered experts in Latin, Greek, and Hebrew</w:t>
      </w:r>
      <w:r w:rsidR="009F5A4E">
        <w:rPr>
          <w:rFonts w:ascii="Garamond" w:hAnsi="Garamond"/>
          <w:sz w:val="24"/>
          <w:szCs w:val="24"/>
        </w:rPr>
        <w:t xml:space="preserve"> – including many </w:t>
      </w:r>
      <w:r w:rsidR="009F5A4E">
        <w:rPr>
          <w:rFonts w:ascii="Garamond" w:hAnsi="Garamond"/>
          <w:i/>
          <w:sz w:val="24"/>
          <w:szCs w:val="24"/>
        </w:rPr>
        <w:t>conversos</w:t>
      </w:r>
      <w:r w:rsidR="009F5A4E">
        <w:rPr>
          <w:rFonts w:ascii="Garamond" w:hAnsi="Garamond"/>
          <w:sz w:val="24"/>
          <w:szCs w:val="24"/>
        </w:rPr>
        <w:t xml:space="preserve">, Jewish converts to Christianity – </w:t>
      </w:r>
      <w:r w:rsidR="00D84F27">
        <w:rPr>
          <w:rFonts w:ascii="Garamond" w:hAnsi="Garamond"/>
          <w:sz w:val="24"/>
          <w:szCs w:val="24"/>
        </w:rPr>
        <w:t xml:space="preserve">to create an edition of the Bible that included </w:t>
      </w:r>
      <w:r w:rsidRPr="003F1397">
        <w:rPr>
          <w:rFonts w:ascii="Garamond" w:hAnsi="Garamond"/>
          <w:sz w:val="24"/>
          <w:szCs w:val="24"/>
        </w:rPr>
        <w:t>Hebrew, Latin, Greek, and Aramaic versions</w:t>
      </w:r>
      <w:r w:rsidR="00D84F27">
        <w:rPr>
          <w:rFonts w:ascii="Garamond" w:hAnsi="Garamond"/>
          <w:sz w:val="24"/>
          <w:szCs w:val="24"/>
        </w:rPr>
        <w:t xml:space="preserve"> of Scripture</w:t>
      </w:r>
      <w:r w:rsidRPr="003F1397">
        <w:rPr>
          <w:rFonts w:ascii="Garamond" w:hAnsi="Garamond"/>
          <w:sz w:val="24"/>
          <w:szCs w:val="24"/>
        </w:rPr>
        <w:t xml:space="preserve"> on a single page. </w:t>
      </w:r>
      <w:r w:rsidR="00D84F27">
        <w:rPr>
          <w:rFonts w:ascii="Garamond" w:hAnsi="Garamond"/>
          <w:sz w:val="24"/>
          <w:szCs w:val="24"/>
        </w:rPr>
        <w:t xml:space="preserve">It was only in this way, Cisneros claimed in the preface to the work, that Christians could experience as much of the spiritual power and depth of the Bible as possible. </w:t>
      </w:r>
      <w:r w:rsidR="00E5378B">
        <w:rPr>
          <w:rFonts w:ascii="Garamond" w:hAnsi="Garamond"/>
          <w:sz w:val="24"/>
          <w:szCs w:val="24"/>
        </w:rPr>
        <w:t>Cisneros spared no expense; b</w:t>
      </w:r>
      <w:r w:rsidR="00D84F27">
        <w:rPr>
          <w:rFonts w:ascii="Garamond" w:hAnsi="Garamond"/>
          <w:sz w:val="24"/>
          <w:szCs w:val="24"/>
        </w:rPr>
        <w:t xml:space="preserve">etween acquiring manuscripts, supporting the team of scholars, creating new print types, and funding the massive effort to print the six folio volumes, the Complutensian cost an estimated 50,000 gold ducats, an immense amount. </w:t>
      </w:r>
      <w:r w:rsidR="00E5378B">
        <w:rPr>
          <w:rFonts w:ascii="Garamond" w:hAnsi="Garamond"/>
          <w:sz w:val="24"/>
          <w:szCs w:val="24"/>
        </w:rPr>
        <w:t xml:space="preserve">Money, however, was not the object; </w:t>
      </w:r>
      <w:r w:rsidR="0042017A">
        <w:rPr>
          <w:rFonts w:ascii="Garamond" w:hAnsi="Garamond"/>
          <w:sz w:val="24"/>
          <w:szCs w:val="24"/>
        </w:rPr>
        <w:t xml:space="preserve">the first polyglot Bible was, more than anything else, an expression of religious devotion. </w:t>
      </w:r>
      <w:r w:rsidR="00E5378B">
        <w:rPr>
          <w:rFonts w:ascii="Garamond" w:hAnsi="Garamond"/>
          <w:sz w:val="24"/>
          <w:szCs w:val="24"/>
        </w:rPr>
        <w:t xml:space="preserve">Cisneros even stipulated in his will that a full copy of the Complutensian Bible was to be sold for no more than 6 ½ gold ducats, </w:t>
      </w:r>
      <w:r w:rsidR="0042017A">
        <w:rPr>
          <w:rFonts w:ascii="Garamond" w:hAnsi="Garamond"/>
          <w:sz w:val="24"/>
          <w:szCs w:val="24"/>
        </w:rPr>
        <w:t>which guaranteed that his estate would never profit from it</w:t>
      </w:r>
      <w:r w:rsidR="00E5378B">
        <w:rPr>
          <w:rFonts w:ascii="Garamond" w:hAnsi="Garamond"/>
          <w:sz w:val="24"/>
          <w:szCs w:val="24"/>
        </w:rPr>
        <w:t>. Though the Bible was printed in 1517, the papacy refused to allow the editions to be sold until 1520. Of the 600 copies initially printed, only about 150 survive today.</w:t>
      </w:r>
    </w:p>
    <w:p w:rsidR="00847D09" w:rsidRDefault="00847D09" w:rsidP="003F1397">
      <w:pPr>
        <w:rPr>
          <w:rFonts w:ascii="Garamond" w:hAnsi="Garamond"/>
          <w:sz w:val="24"/>
          <w:szCs w:val="24"/>
        </w:rPr>
      </w:pPr>
    </w:p>
    <w:p w:rsidR="00847D09" w:rsidRDefault="00847D09" w:rsidP="003F1397">
      <w:pPr>
        <w:rPr>
          <w:rFonts w:ascii="Garamond" w:hAnsi="Garamond"/>
          <w:sz w:val="24"/>
          <w:szCs w:val="24"/>
        </w:rPr>
      </w:pPr>
      <w:r>
        <w:rPr>
          <w:rFonts w:ascii="Garamond" w:hAnsi="Garamond"/>
          <w:sz w:val="24"/>
          <w:szCs w:val="24"/>
          <w:u w:val="single"/>
        </w:rPr>
        <w:t>Field Breakdowns:</w:t>
      </w:r>
    </w:p>
    <w:p w:rsidR="00847D09" w:rsidRPr="00847D09" w:rsidRDefault="00847D09" w:rsidP="003F1397">
      <w:pPr>
        <w:rPr>
          <w:rFonts w:ascii="Garamond" w:hAnsi="Garamond"/>
          <w:sz w:val="24"/>
          <w:szCs w:val="24"/>
        </w:rPr>
      </w:pPr>
      <w:r>
        <w:rPr>
          <w:noProof/>
        </w:rPr>
        <w:drawing>
          <wp:anchor distT="0" distB="0" distL="114300" distR="114300" simplePos="0" relativeHeight="251659264" behindDoc="0" locked="0" layoutInCell="1" allowOverlap="1" wp14:anchorId="7C9AC4F2" wp14:editId="58827AAA">
            <wp:simplePos x="0" y="0"/>
            <wp:positionH relativeFrom="column">
              <wp:posOffset>-438150</wp:posOffset>
            </wp:positionH>
            <wp:positionV relativeFrom="paragraph">
              <wp:posOffset>85725</wp:posOffset>
            </wp:positionV>
            <wp:extent cx="5943600" cy="4457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68EA6E91" wp14:editId="04A0B29B">
                <wp:simplePos x="0" y="0"/>
                <wp:positionH relativeFrom="column">
                  <wp:posOffset>6877050</wp:posOffset>
                </wp:positionH>
                <wp:positionV relativeFrom="paragraph">
                  <wp:posOffset>3544570</wp:posOffset>
                </wp:positionV>
                <wp:extent cx="381000" cy="707390"/>
                <wp:effectExtent l="0" t="0" r="0" b="0"/>
                <wp:wrapNone/>
                <wp:docPr id="13" name="TextBox 12"/>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541.5pt;margin-top:279.1pt;width:30pt;height:55.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v:textbox>
              </v:shape>
            </w:pict>
          </mc:Fallback>
        </mc:AlternateContent>
      </w:r>
    </w:p>
    <w:p w:rsidR="00E5378B" w:rsidRDefault="00E5378B" w:rsidP="003F1397">
      <w:pPr>
        <w:rPr>
          <w:rFonts w:ascii="Garamond" w:hAnsi="Garamond"/>
          <w:sz w:val="24"/>
          <w:szCs w:val="24"/>
        </w:rPr>
      </w:pPr>
    </w:p>
    <w:p w:rsidR="003F1397" w:rsidRPr="003F1397" w:rsidRDefault="00E5378B" w:rsidP="003F1397">
      <w:pPr>
        <w:rPr>
          <w:rFonts w:ascii="Garamond" w:hAnsi="Garamond"/>
          <w:sz w:val="24"/>
          <w:szCs w:val="24"/>
        </w:rPr>
      </w:pPr>
      <w:r>
        <w:rPr>
          <w:rFonts w:ascii="Garamond" w:hAnsi="Garamond"/>
          <w:sz w:val="24"/>
          <w:szCs w:val="24"/>
        </w:rPr>
        <w:t xml:space="preserve"> </w: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7456" behindDoc="0" locked="0" layoutInCell="1" allowOverlap="1" wp14:anchorId="144A3606" wp14:editId="7E074943">
                <wp:simplePos x="0" y="0"/>
                <wp:positionH relativeFrom="column">
                  <wp:posOffset>4001770</wp:posOffset>
                </wp:positionH>
                <wp:positionV relativeFrom="paragraph">
                  <wp:posOffset>32385</wp:posOffset>
                </wp:positionV>
                <wp:extent cx="381000" cy="7073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8</w:t>
                            </w:r>
                          </w:p>
                        </w:txbxContent>
                      </wps:txbx>
                      <wps:bodyPr wrap="square" rtlCol="0">
                        <a:spAutoFit/>
                      </wps:bodyPr>
                    </wps:wsp>
                  </a:graphicData>
                </a:graphic>
              </wp:anchor>
            </w:drawing>
          </mc:Choice>
          <mc:Fallback>
            <w:pict>
              <v:shape id="TextBox 11" o:spid="_x0000_s1027" type="#_x0000_t202" style="position:absolute;margin-left:315.1pt;margin-top:2.55pt;width:30pt;height:55.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8</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6432" behindDoc="0" locked="0" layoutInCell="1" allowOverlap="1" wp14:anchorId="78927B4F" wp14:editId="26917C2A">
                <wp:simplePos x="0" y="0"/>
                <wp:positionH relativeFrom="column">
                  <wp:posOffset>3419475</wp:posOffset>
                </wp:positionH>
                <wp:positionV relativeFrom="paragraph">
                  <wp:posOffset>110490</wp:posOffset>
                </wp:positionV>
                <wp:extent cx="381000" cy="707390"/>
                <wp:effectExtent l="0" t="0" r="0" b="0"/>
                <wp:wrapNone/>
                <wp:docPr id="11" name="TextBox 10"/>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7</w:t>
                            </w:r>
                          </w:p>
                        </w:txbxContent>
                      </wps:txbx>
                      <wps:bodyPr wrap="square" rtlCol="0">
                        <a:spAutoFit/>
                      </wps:bodyPr>
                    </wps:wsp>
                  </a:graphicData>
                </a:graphic>
              </wp:anchor>
            </w:drawing>
          </mc:Choice>
          <mc:Fallback>
            <w:pict>
              <v:shape id="TextBox 10" o:spid="_x0000_s1028" type="#_x0000_t202" style="position:absolute;margin-left:269.25pt;margin-top:8.7pt;width:30pt;height:55.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7</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655117A" wp14:editId="788C5454">
                <wp:simplePos x="0" y="0"/>
                <wp:positionH relativeFrom="column">
                  <wp:posOffset>1952625</wp:posOffset>
                </wp:positionH>
                <wp:positionV relativeFrom="paragraph">
                  <wp:posOffset>37465</wp:posOffset>
                </wp:positionV>
                <wp:extent cx="381000" cy="707390"/>
                <wp:effectExtent l="0" t="0" r="0" b="0"/>
                <wp:wrapNone/>
                <wp:docPr id="9" name="TextBox 8"/>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5</w:t>
                            </w:r>
                          </w:p>
                        </w:txbxContent>
                      </wps:txbx>
                      <wps:bodyPr wrap="square" rtlCol="0">
                        <a:spAutoFit/>
                      </wps:bodyPr>
                    </wps:wsp>
                  </a:graphicData>
                </a:graphic>
              </wp:anchor>
            </w:drawing>
          </mc:Choice>
          <mc:Fallback>
            <w:pict>
              <v:shape id="TextBox 8" o:spid="_x0000_s1029" type="#_x0000_t202" style="position:absolute;margin-left:153.75pt;margin-top:2.95pt;width:30pt;height:5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8C00A5" wp14:editId="28018399">
                <wp:simplePos x="0" y="0"/>
                <wp:positionH relativeFrom="column">
                  <wp:posOffset>1332230</wp:posOffset>
                </wp:positionH>
                <wp:positionV relativeFrom="paragraph">
                  <wp:posOffset>6350</wp:posOffset>
                </wp:positionV>
                <wp:extent cx="381000" cy="707390"/>
                <wp:effectExtent l="0" t="0" r="0" b="0"/>
                <wp:wrapNone/>
                <wp:docPr id="7" name="TextBox 6"/>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3</w:t>
                            </w:r>
                          </w:p>
                        </w:txbxContent>
                      </wps:txbx>
                      <wps:bodyPr wrap="square" rtlCol="0">
                        <a:spAutoFit/>
                      </wps:bodyPr>
                    </wps:wsp>
                  </a:graphicData>
                </a:graphic>
              </wp:anchor>
            </w:drawing>
          </mc:Choice>
          <mc:Fallback>
            <w:pict>
              <v:shape id="TextBox 6" o:spid="_x0000_s1030" type="#_x0000_t202" style="position:absolute;margin-left:104.9pt;margin-top:.5pt;width:30pt;height:5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3</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5408" behindDoc="0" locked="0" layoutInCell="1" allowOverlap="1" wp14:anchorId="5D224D43" wp14:editId="07FAE487">
                <wp:simplePos x="0" y="0"/>
                <wp:positionH relativeFrom="column">
                  <wp:posOffset>2785110</wp:posOffset>
                </wp:positionH>
                <wp:positionV relativeFrom="paragraph">
                  <wp:posOffset>40640</wp:posOffset>
                </wp:positionV>
                <wp:extent cx="381000" cy="707390"/>
                <wp:effectExtent l="0" t="0" r="0" b="0"/>
                <wp:wrapNone/>
                <wp:docPr id="10" name="TextBox 9"/>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6</w:t>
                            </w:r>
                          </w:p>
                        </w:txbxContent>
                      </wps:txbx>
                      <wps:bodyPr wrap="square" rtlCol="0">
                        <a:spAutoFit/>
                      </wps:bodyPr>
                    </wps:wsp>
                  </a:graphicData>
                </a:graphic>
              </wp:anchor>
            </w:drawing>
          </mc:Choice>
          <mc:Fallback>
            <w:pict>
              <v:shape id="TextBox 9" o:spid="_x0000_s1031" type="#_x0000_t202" style="position:absolute;margin-left:219.3pt;margin-top:3.2pt;width:30pt;height:5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6</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F1DB2B6" wp14:editId="715DB546">
                <wp:simplePos x="0" y="0"/>
                <wp:positionH relativeFrom="column">
                  <wp:posOffset>94615</wp:posOffset>
                </wp:positionH>
                <wp:positionV relativeFrom="paragraph">
                  <wp:posOffset>38100</wp:posOffset>
                </wp:positionV>
                <wp:extent cx="314325" cy="707390"/>
                <wp:effectExtent l="0" t="0" r="0" b="0"/>
                <wp:wrapNone/>
                <wp:docPr id="5" name="TextBox 4"/>
                <wp:cNvGraphicFramePr/>
                <a:graphic xmlns:a="http://schemas.openxmlformats.org/drawingml/2006/main">
                  <a:graphicData uri="http://schemas.microsoft.com/office/word/2010/wordprocessingShape">
                    <wps:wsp>
                      <wps:cNvSpPr txBox="1"/>
                      <wps:spPr>
                        <a:xfrm>
                          <a:off x="0" y="0"/>
                          <a:ext cx="314325"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1</w:t>
                            </w:r>
                          </w:p>
                        </w:txbxContent>
                      </wps:txbx>
                      <wps:bodyPr wrap="square" rtlCol="0">
                        <a:spAutoFit/>
                      </wps:bodyPr>
                    </wps:wsp>
                  </a:graphicData>
                </a:graphic>
                <wp14:sizeRelH relativeFrom="margin">
                  <wp14:pctWidth>0</wp14:pctWidth>
                </wp14:sizeRelH>
              </wp:anchor>
            </w:drawing>
          </mc:Choice>
          <mc:Fallback>
            <w:pict>
              <v:shape id="TextBox 4" o:spid="_x0000_s1032" type="#_x0000_t202" style="position:absolute;margin-left:7.45pt;margin-top:3pt;width:24.75pt;height:5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1</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1312" behindDoc="0" locked="0" layoutInCell="1" allowOverlap="1" wp14:anchorId="3300315F" wp14:editId="2972D591">
                <wp:simplePos x="0" y="0"/>
                <wp:positionH relativeFrom="column">
                  <wp:posOffset>809625</wp:posOffset>
                </wp:positionH>
                <wp:positionV relativeFrom="paragraph">
                  <wp:posOffset>57150</wp:posOffset>
                </wp:positionV>
                <wp:extent cx="304800" cy="707390"/>
                <wp:effectExtent l="0" t="0" r="0" b="0"/>
                <wp:wrapNone/>
                <wp:docPr id="6" name="TextBox 5"/>
                <wp:cNvGraphicFramePr/>
                <a:graphic xmlns:a="http://schemas.openxmlformats.org/drawingml/2006/main">
                  <a:graphicData uri="http://schemas.microsoft.com/office/word/2010/wordprocessingShape">
                    <wps:wsp>
                      <wps:cNvSpPr txBox="1"/>
                      <wps:spPr>
                        <a:xfrm>
                          <a:off x="0" y="0"/>
                          <a:ext cx="304800" cy="707390"/>
                        </a:xfrm>
                        <a:prstGeom prst="rect">
                          <a:avLst/>
                        </a:prstGeom>
                        <a:noFill/>
                      </wps:spPr>
                      <wps:txbx>
                        <w:txbxContent>
                          <w:p w:rsidR="00847D09" w:rsidRPr="00847D09" w:rsidRDefault="00847D09" w:rsidP="00847D09">
                            <w:pPr>
                              <w:pStyle w:val="NormalWeb"/>
                              <w:spacing w:before="0" w:beforeAutospacing="0" w:after="0" w:afterAutospacing="0"/>
                              <w:rPr>
                                <w:sz w:val="72"/>
                                <w:szCs w:val="72"/>
                              </w:rPr>
                            </w:pPr>
                            <w:r w:rsidRPr="00847D09">
                              <w:rPr>
                                <w:rFonts w:asciiTheme="minorHAnsi" w:hAnsi="Calibri" w:cstheme="minorBidi"/>
                                <w:color w:val="FF0000"/>
                                <w:kern w:val="24"/>
                                <w:sz w:val="72"/>
                                <w:szCs w:val="72"/>
                              </w:rPr>
                              <w:t>2</w:t>
                            </w:r>
                          </w:p>
                        </w:txbxContent>
                      </wps:txbx>
                      <wps:bodyPr wrap="square" rtlCol="0">
                        <a:spAutoFit/>
                      </wps:bodyPr>
                    </wps:wsp>
                  </a:graphicData>
                </a:graphic>
                <wp14:sizeRelH relativeFrom="margin">
                  <wp14:pctWidth>0</wp14:pctWidth>
                </wp14:sizeRelH>
              </wp:anchor>
            </w:drawing>
          </mc:Choice>
          <mc:Fallback>
            <w:pict>
              <v:shape id="TextBox 5" o:spid="_x0000_s1033" type="#_x0000_t202" style="position:absolute;margin-left:63.75pt;margin-top:4.5pt;width:24pt;height:55.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" filled="f" stroked="f">
                <v:textbox style="mso-fit-shape-to-text:t">
                  <w:txbxContent>
                    <w:p w:rsidR="00847D09" w:rsidRPr="00847D09" w:rsidRDefault="00847D09" w:rsidP="00847D09">
                      <w:pPr>
                        <w:pStyle w:val="NormalWeb"/>
                        <w:spacing w:before="0" w:beforeAutospacing="0" w:after="0" w:afterAutospacing="0"/>
                        <w:rPr>
                          <w:sz w:val="72"/>
                          <w:szCs w:val="72"/>
                        </w:rPr>
                      </w:pPr>
                      <w:r w:rsidRPr="00847D09">
                        <w:rPr>
                          <w:rFonts w:asciiTheme="minorHAnsi" w:hAnsi="Calibri" w:cstheme="minorBidi"/>
                          <w:color w:val="FF0000"/>
                          <w:kern w:val="24"/>
                          <w:sz w:val="72"/>
                          <w:szCs w:val="72"/>
                        </w:rPr>
                        <w:t>2</w:t>
                      </w:r>
                    </w:p>
                  </w:txbxContent>
                </v:textbox>
              </v:shape>
            </w:pict>
          </mc:Fallback>
        </mc:AlternateConten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70528" behindDoc="0" locked="0" layoutInCell="1" allowOverlap="1" wp14:anchorId="2D1660CA" wp14:editId="4E8BECF0">
                <wp:simplePos x="0" y="0"/>
                <wp:positionH relativeFrom="column">
                  <wp:posOffset>4077970</wp:posOffset>
                </wp:positionH>
                <wp:positionV relativeFrom="paragraph">
                  <wp:posOffset>39370</wp:posOffset>
                </wp:positionV>
                <wp:extent cx="381000" cy="707390"/>
                <wp:effectExtent l="0" t="0" r="0" b="0"/>
                <wp:wrapNone/>
                <wp:docPr id="1" name="TextBox 11"/>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wps:txbx>
                      <wps:bodyPr wrap="square" rtlCol="0">
                        <a:spAutoFit/>
                      </wps:bodyPr>
                    </wps:wsp>
                  </a:graphicData>
                </a:graphic>
              </wp:anchor>
            </w:drawing>
          </mc:Choice>
          <mc:Fallback>
            <w:pict>
              <v:shape id="_x0000_s1034" type="#_x0000_t202" style="position:absolute;margin-left:321.1pt;margin-top:3.1pt;width:30pt;height:55.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9</w:t>
                      </w:r>
                    </w:p>
                  </w:txbxContent>
                </v:textbox>
              </v:shape>
            </w:pict>
          </mc:Fallback>
        </mc:AlternateConten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72576" behindDoc="0" locked="0" layoutInCell="1" allowOverlap="1" wp14:anchorId="52784266" wp14:editId="6A9812DA">
                <wp:simplePos x="0" y="0"/>
                <wp:positionH relativeFrom="column">
                  <wp:posOffset>4524375</wp:posOffset>
                </wp:positionH>
                <wp:positionV relativeFrom="paragraph">
                  <wp:posOffset>142875</wp:posOffset>
                </wp:positionV>
                <wp:extent cx="600075" cy="707390"/>
                <wp:effectExtent l="0" t="0" r="0" b="0"/>
                <wp:wrapNone/>
                <wp:docPr id="15" name="TextBox 11"/>
                <wp:cNvGraphicFramePr/>
                <a:graphic xmlns:a="http://schemas.openxmlformats.org/drawingml/2006/main">
                  <a:graphicData uri="http://schemas.microsoft.com/office/word/2010/wordprocessingShape">
                    <wps:wsp>
                      <wps:cNvSpPr txBox="1"/>
                      <wps:spPr>
                        <a:xfrm>
                          <a:off x="0" y="0"/>
                          <a:ext cx="600075" cy="707390"/>
                        </a:xfrm>
                        <a:prstGeom prst="rect">
                          <a:avLst/>
                        </a:prstGeom>
                        <a:noFill/>
                      </wps:spPr>
                      <wps:txbx>
                        <w:txbxContent>
                          <w:p w:rsidR="00847D09" w:rsidRPr="00847D09" w:rsidRDefault="00847D09" w:rsidP="00847D09">
                            <w:pPr>
                              <w:pStyle w:val="NormalWeb"/>
                              <w:spacing w:before="0" w:beforeAutospacing="0" w:after="0" w:afterAutospacing="0"/>
                              <w:rPr>
                                <w:sz w:val="56"/>
                                <w:szCs w:val="56"/>
                              </w:rPr>
                            </w:pPr>
                            <w:r w:rsidRPr="00847D09">
                              <w:rPr>
                                <w:rFonts w:asciiTheme="minorHAnsi" w:hAnsi="Calibri" w:cstheme="minorBidi"/>
                                <w:color w:val="FF0000"/>
                                <w:kern w:val="24"/>
                                <w:sz w:val="56"/>
                                <w:szCs w:val="56"/>
                              </w:rPr>
                              <w:t>10</w:t>
                            </w:r>
                          </w:p>
                        </w:txbxContent>
                      </wps:txbx>
                      <wps:bodyPr wrap="square" rtlCol="0">
                        <a:spAutoFit/>
                      </wps:bodyPr>
                    </wps:wsp>
                  </a:graphicData>
                </a:graphic>
                <wp14:sizeRelH relativeFrom="margin">
                  <wp14:pctWidth>0</wp14:pctWidth>
                </wp14:sizeRelH>
              </wp:anchor>
            </w:drawing>
          </mc:Choice>
          <mc:Fallback>
            <w:pict>
              <v:shape id="_x0000_s1035" type="#_x0000_t202" style="position:absolute;margin-left:356.25pt;margin-top:11.25pt;width:47.25pt;height:55.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" filled="f" stroked="f">
                <v:textbox style="mso-fit-shape-to-text:t">
                  <w:txbxContent>
                    <w:p w:rsidR="00847D09" w:rsidRPr="00847D09" w:rsidRDefault="00847D09" w:rsidP="00847D09">
                      <w:pPr>
                        <w:pStyle w:val="NormalWeb"/>
                        <w:spacing w:before="0" w:beforeAutospacing="0" w:after="0" w:afterAutospacing="0"/>
                        <w:rPr>
                          <w:sz w:val="56"/>
                          <w:szCs w:val="56"/>
                        </w:rPr>
                      </w:pPr>
                      <w:r w:rsidRPr="00847D09">
                        <w:rPr>
                          <w:rFonts w:asciiTheme="minorHAnsi" w:hAnsi="Calibri" w:cstheme="minorBidi"/>
                          <w:color w:val="FF0000"/>
                          <w:kern w:val="24"/>
                          <w:sz w:val="56"/>
                          <w:szCs w:val="56"/>
                        </w:rPr>
                        <w:t>10</w:t>
                      </w:r>
                    </w:p>
                  </w:txbxContent>
                </v:textbox>
              </v:shape>
            </w:pict>
          </mc:Fallback>
        </mc:AlternateContent>
      </w:r>
    </w:p>
    <w:p w:rsidR="00847D09" w:rsidRDefault="00847D09" w:rsidP="00847D09">
      <w:pPr>
        <w:rPr>
          <w:rFonts w:ascii="Garamond" w:hAnsi="Garamond"/>
          <w:sz w:val="24"/>
          <w:szCs w:val="24"/>
          <w:u w:val="single"/>
        </w:rPr>
      </w:pPr>
      <w:r>
        <w:rPr>
          <w:noProof/>
        </w:rPr>
        <mc:AlternateContent>
          <mc:Choice Requires="wps">
            <w:drawing>
              <wp:anchor distT="0" distB="0" distL="114300" distR="114300" simplePos="0" relativeHeight="251663360" behindDoc="0" locked="0" layoutInCell="1" allowOverlap="1" wp14:anchorId="725A7DCE" wp14:editId="149935D5">
                <wp:simplePos x="0" y="0"/>
                <wp:positionH relativeFrom="column">
                  <wp:posOffset>1952625</wp:posOffset>
                </wp:positionH>
                <wp:positionV relativeFrom="paragraph">
                  <wp:posOffset>39370</wp:posOffset>
                </wp:positionV>
                <wp:extent cx="381000" cy="707390"/>
                <wp:effectExtent l="0" t="0" r="0" b="0"/>
                <wp:wrapNone/>
                <wp:docPr id="8" name="TextBox 7"/>
                <wp:cNvGraphicFramePr/>
                <a:graphic xmlns:a="http://schemas.openxmlformats.org/drawingml/2006/main">
                  <a:graphicData uri="http://schemas.microsoft.com/office/word/2010/wordprocessingShape">
                    <wps:wsp>
                      <wps:cNvSpPr txBox="1"/>
                      <wps:spPr>
                        <a:xfrm>
                          <a:off x="0" y="0"/>
                          <a:ext cx="381000" cy="707390"/>
                        </a:xfrm>
                        <a:prstGeom prst="rect">
                          <a:avLst/>
                        </a:prstGeom>
                        <a:noFill/>
                      </wps:spPr>
                      <wps:txbx>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4</w:t>
                            </w:r>
                          </w:p>
                        </w:txbxContent>
                      </wps:txbx>
                      <wps:bodyPr wrap="square" rtlCol="0">
                        <a:spAutoFit/>
                      </wps:bodyPr>
                    </wps:wsp>
                  </a:graphicData>
                </a:graphic>
              </wp:anchor>
            </w:drawing>
          </mc:Choice>
          <mc:Fallback>
            <w:pict>
              <v:shape id="TextBox 7" o:spid="_x0000_s1036" type="#_x0000_t202" style="position:absolute;margin-left:153.75pt;margin-top:3.1pt;width:30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" filled="f" stroked="f">
                <v:textbox style="mso-fit-shape-to-text:t">
                  <w:txbxContent>
                    <w:p w:rsidR="00847D09" w:rsidRDefault="00847D09" w:rsidP="00847D09">
                      <w:pPr>
                        <w:pStyle w:val="NormalWeb"/>
                        <w:spacing w:before="0" w:beforeAutospacing="0" w:after="0" w:afterAutospacing="0"/>
                      </w:pPr>
                      <w:r>
                        <w:rPr>
                          <w:rFonts w:asciiTheme="minorHAnsi" w:hAnsi="Calibri" w:cstheme="minorBidi"/>
                          <w:color w:val="FF0000"/>
                          <w:kern w:val="24"/>
                          <w:sz w:val="80"/>
                          <w:szCs w:val="80"/>
                        </w:rPr>
                        <w:t>4</w:t>
                      </w:r>
                    </w:p>
                  </w:txbxContent>
                </v:textbox>
              </v:shape>
            </w:pict>
          </mc:Fallback>
        </mc:AlternateContent>
      </w: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Default="00847D09" w:rsidP="00847D09">
      <w:pPr>
        <w:rPr>
          <w:rFonts w:ascii="Garamond" w:hAnsi="Garamond"/>
          <w:sz w:val="24"/>
          <w:szCs w:val="24"/>
          <w:u w:val="single"/>
        </w:rPr>
      </w:pPr>
    </w:p>
    <w:p w:rsidR="00847D09" w:rsidRPr="00847D09" w:rsidRDefault="00847D09" w:rsidP="00847D09">
      <w:pPr>
        <w:rPr>
          <w:rFonts w:ascii="Garamond" w:hAnsi="Garamond"/>
          <w:sz w:val="24"/>
          <w:szCs w:val="24"/>
          <w:u w:val="single"/>
        </w:rPr>
      </w:pPr>
      <w:r>
        <w:rPr>
          <w:rFonts w:ascii="Garamond" w:hAnsi="Garamond"/>
          <w:sz w:val="24"/>
          <w:szCs w:val="24"/>
          <w:u w:val="single"/>
        </w:rPr>
        <w:t>Window Texts:</w:t>
      </w:r>
    </w:p>
    <w:p w:rsidR="00847D09" w:rsidRDefault="00847D09" w:rsidP="00847D09">
      <w:pPr>
        <w:rPr>
          <w:rFonts w:ascii="Garamond" w:hAnsi="Garamond"/>
          <w:sz w:val="24"/>
          <w:szCs w:val="24"/>
        </w:rPr>
      </w:pPr>
      <w:r>
        <w:rPr>
          <w:rFonts w:ascii="Garamond" w:hAnsi="Garamond"/>
          <w:sz w:val="24"/>
          <w:szCs w:val="24"/>
          <w:u w:val="single"/>
        </w:rPr>
        <w:lastRenderedPageBreak/>
        <w:t>Window Texts</w:t>
      </w:r>
    </w:p>
    <w:p w:rsidR="00847D09" w:rsidRPr="00847D09" w:rsidRDefault="00847D09" w:rsidP="00847D09">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Hebrew/Aramaic Root words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Tools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Finding Fullness of the Word</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Polyglot scholars promoted understanding of Hebrew</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57DEA">
        <w:rPr>
          <w:rFonts w:ascii="Garamond" w:hAnsi="Garamond"/>
          <w:sz w:val="24"/>
          <w:szCs w:val="24"/>
        </w:rPr>
        <w:t>VAULT Case folio C 211 .51</w:t>
      </w:r>
      <w:r>
        <w:rPr>
          <w:rFonts w:ascii="Garamond" w:hAnsi="Garamond"/>
          <w:sz w:val="24"/>
          <w:szCs w:val="24"/>
        </w:rPr>
        <w:t>, v. 6, f. clxii – Hebrew Vocabulary in Complutensian</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 (</w:t>
      </w:r>
      <w:r w:rsidRPr="00737B61">
        <w:rPr>
          <w:rFonts w:ascii="Garamond" w:hAnsi="Garamond"/>
          <w:sz w:val="24"/>
          <w:szCs w:val="24"/>
        </w:rPr>
        <w:t>Creator, Title, Place of Creation, Creation Year</w:t>
      </w:r>
      <w:r>
        <w:rPr>
          <w:rFonts w:ascii="Garamond" w:hAnsi="Garamond"/>
          <w:sz w:val="24"/>
          <w:szCs w:val="24"/>
        </w:rPr>
        <w:t>)</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Hebrew Vocabulary</w:t>
      </w:r>
    </w:p>
    <w:p w:rsidR="003F1397" w:rsidRDefault="009F5A4E" w:rsidP="003F1397">
      <w:pPr>
        <w:pStyle w:val="ListParagraph"/>
        <w:numPr>
          <w:ilvl w:val="2"/>
          <w:numId w:val="1"/>
        </w:numPr>
        <w:rPr>
          <w:rFonts w:ascii="Garamond" w:hAnsi="Garamond"/>
          <w:sz w:val="24"/>
          <w:szCs w:val="24"/>
        </w:rPr>
      </w:pPr>
      <w:r>
        <w:rPr>
          <w:rFonts w:ascii="Garamond" w:hAnsi="Garamond"/>
          <w:sz w:val="24"/>
          <w:szCs w:val="24"/>
        </w:rPr>
        <w:t>Alcalá de Henares</w:t>
      </w:r>
      <w:r w:rsidR="003F1397">
        <w:rPr>
          <w:rFonts w:ascii="Garamond" w:hAnsi="Garamond"/>
          <w:sz w:val="24"/>
          <w:szCs w:val="24"/>
        </w:rPr>
        <w:t>, Spain</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1517</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42017A" w:rsidP="003F1397">
      <w:pPr>
        <w:pStyle w:val="ListParagraph"/>
        <w:numPr>
          <w:ilvl w:val="2"/>
          <w:numId w:val="1"/>
        </w:numPr>
        <w:rPr>
          <w:rFonts w:ascii="Garamond" w:hAnsi="Garamond"/>
          <w:sz w:val="24"/>
          <w:szCs w:val="24"/>
        </w:rPr>
      </w:pPr>
      <w:r>
        <w:rPr>
          <w:rFonts w:ascii="Garamond" w:hAnsi="Garamond"/>
          <w:sz w:val="24"/>
          <w:szCs w:val="24"/>
        </w:rPr>
        <w:t xml:space="preserve">Hebrew, believed by many to be God’s language, was a critical component of any polyglot Bible, and features prominently in all of them. </w:t>
      </w:r>
      <w:r w:rsidR="009F5A4E">
        <w:rPr>
          <w:rFonts w:ascii="Garamond" w:hAnsi="Garamond"/>
          <w:sz w:val="24"/>
          <w:szCs w:val="24"/>
        </w:rPr>
        <w:t>Hebrew</w:t>
      </w:r>
      <w:r>
        <w:rPr>
          <w:rFonts w:ascii="Garamond" w:hAnsi="Garamond"/>
          <w:sz w:val="24"/>
          <w:szCs w:val="24"/>
        </w:rPr>
        <w:t xml:space="preserve"> in particular</w:t>
      </w:r>
      <w:r w:rsidR="009F5A4E">
        <w:rPr>
          <w:rFonts w:ascii="Garamond" w:hAnsi="Garamond"/>
          <w:sz w:val="24"/>
          <w:szCs w:val="24"/>
        </w:rPr>
        <w:t xml:space="preserve"> was to be the centerpiece of the Complutensian polyglot, since Cisneros believed that </w:t>
      </w:r>
      <w:r>
        <w:rPr>
          <w:rFonts w:ascii="Garamond" w:hAnsi="Garamond"/>
          <w:sz w:val="24"/>
          <w:szCs w:val="24"/>
        </w:rPr>
        <w:t>it</w:t>
      </w:r>
      <w:r w:rsidR="009F5A4E">
        <w:rPr>
          <w:rFonts w:ascii="Garamond" w:hAnsi="Garamond"/>
          <w:sz w:val="24"/>
          <w:szCs w:val="24"/>
        </w:rPr>
        <w:t xml:space="preserve"> contained the fullest meaning and mystery of God’s Word. </w:t>
      </w:r>
      <w:r>
        <w:rPr>
          <w:rFonts w:ascii="Garamond" w:hAnsi="Garamond"/>
          <w:sz w:val="24"/>
          <w:szCs w:val="24"/>
        </w:rPr>
        <w:t>Understanding Hebrew depended on understanding its r</w:t>
      </w:r>
      <w:r w:rsidR="00A56C16">
        <w:rPr>
          <w:rFonts w:ascii="Garamond" w:hAnsi="Garamond"/>
          <w:sz w:val="24"/>
          <w:szCs w:val="24"/>
        </w:rPr>
        <w:t>oot words</w:t>
      </w:r>
      <w:r>
        <w:rPr>
          <w:rFonts w:ascii="Garamond" w:hAnsi="Garamond"/>
          <w:sz w:val="24"/>
          <w:szCs w:val="24"/>
        </w:rPr>
        <w:t xml:space="preserve">, the building blocks on which all Hebrew vocabulary (and thus all of Scripture) were built. </w:t>
      </w:r>
      <w:r w:rsidR="00A56C16">
        <w:rPr>
          <w:rFonts w:ascii="Garamond" w:hAnsi="Garamond"/>
          <w:sz w:val="24"/>
          <w:szCs w:val="24"/>
        </w:rPr>
        <w:t xml:space="preserve">The Complutensian scholars hoped to promote the learning of Hebrew by </w:t>
      </w:r>
      <w:r>
        <w:rPr>
          <w:rFonts w:ascii="Garamond" w:hAnsi="Garamond"/>
          <w:sz w:val="24"/>
          <w:szCs w:val="24"/>
        </w:rPr>
        <w:t>including</w:t>
      </w:r>
      <w:r w:rsidR="00A56C16">
        <w:rPr>
          <w:rFonts w:ascii="Garamond" w:hAnsi="Garamond"/>
          <w:sz w:val="24"/>
          <w:szCs w:val="24"/>
        </w:rPr>
        <w:t xml:space="preserve"> root words </w:t>
      </w:r>
      <w:r>
        <w:rPr>
          <w:rFonts w:ascii="Garamond" w:hAnsi="Garamond"/>
          <w:sz w:val="24"/>
          <w:szCs w:val="24"/>
        </w:rPr>
        <w:t xml:space="preserve">that </w:t>
      </w:r>
      <w:r w:rsidR="00A56C16">
        <w:rPr>
          <w:rFonts w:ascii="Garamond" w:hAnsi="Garamond"/>
          <w:sz w:val="24"/>
          <w:szCs w:val="24"/>
        </w:rPr>
        <w:t>were keyed to entries in the Hebrew vocabul</w:t>
      </w:r>
      <w:r>
        <w:rPr>
          <w:rFonts w:ascii="Garamond" w:hAnsi="Garamond"/>
          <w:sz w:val="24"/>
          <w:szCs w:val="24"/>
        </w:rPr>
        <w:t>ary located in the sixth volume. By learning these words, users could better grasp the full range of meaning behind the Hebrew language, which would open the door to the</w:t>
      </w:r>
      <w:r w:rsidR="00DC56E7">
        <w:rPr>
          <w:rFonts w:ascii="Garamond" w:hAnsi="Garamond"/>
          <w:sz w:val="24"/>
          <w:szCs w:val="24"/>
        </w:rPr>
        <w:t xml:space="preserve"> deep spiritual mysteries </w:t>
      </w:r>
      <w:r>
        <w:rPr>
          <w:rFonts w:ascii="Garamond" w:hAnsi="Garamond"/>
          <w:sz w:val="24"/>
          <w:szCs w:val="24"/>
        </w:rPr>
        <w:t>it expressed</w:t>
      </w:r>
      <w:r w:rsidR="00DC56E7">
        <w:rPr>
          <w:rFonts w:ascii="Garamond" w:hAnsi="Garamond"/>
          <w:sz w:val="24"/>
          <w:szCs w:val="24"/>
        </w:rPr>
        <w: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9" w:history="1">
        <w:r w:rsidR="006722A7" w:rsidRPr="00704101">
          <w:rPr>
            <w:rStyle w:val="Hyperlink"/>
            <w:rFonts w:ascii="Garamond" w:hAnsi="Garamond"/>
            <w:sz w:val="24"/>
            <w:szCs w:val="24"/>
          </w:rPr>
          <w:t>https://i-share.carli.illinois.edu/nby/cgi-bin/Pwebrecon.cgi?DB=local&amp;v1=1&amp;BBRecID=398508</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6722A7" w:rsidRDefault="006722A7" w:rsidP="006722A7">
      <w:pPr>
        <w:pStyle w:val="ListParagraph"/>
        <w:numPr>
          <w:ilvl w:val="2"/>
          <w:numId w:val="1"/>
        </w:numPr>
        <w:rPr>
          <w:rFonts w:ascii="Garamond" w:hAnsi="Garamond"/>
          <w:sz w:val="24"/>
          <w:szCs w:val="24"/>
        </w:rPr>
      </w:pPr>
      <w:r w:rsidRPr="001B220F">
        <w:rPr>
          <w:rFonts w:ascii="Garamond" w:hAnsi="Garamond"/>
          <w:sz w:val="24"/>
          <w:szCs w:val="24"/>
        </w:rPr>
        <w:t xml:space="preserve">Otero, Andrés Piquer and Pablo Torijano Morales, eds. </w:t>
      </w:r>
      <w:r w:rsidRPr="001B220F">
        <w:rPr>
          <w:rFonts w:ascii="Garamond" w:hAnsi="Garamond"/>
          <w:i/>
          <w:sz w:val="24"/>
          <w:szCs w:val="24"/>
        </w:rPr>
        <w:t>The Text of the Hebrew Bible and Its Editions: Studies in Celebration of the Fifth Centennial of the Complutensian Polyglot</w:t>
      </w:r>
      <w:r w:rsidRPr="001B220F">
        <w:rPr>
          <w:rFonts w:ascii="Garamond" w:hAnsi="Garamond"/>
          <w:sz w:val="24"/>
          <w:szCs w:val="24"/>
        </w:rPr>
        <w:t>. Supplements to the Textual History of the Bible 1. Leiden: Brill, 2014.</w:t>
      </w:r>
    </w:p>
    <w:p w:rsidR="003F1397" w:rsidRPr="00A94CEA"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Hebrew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sidRPr="00531398">
        <w:rPr>
          <w:rFonts w:ascii="Garamond" w:hAnsi="Garamond"/>
          <w:sz w:val="24"/>
          <w:szCs w:val="24"/>
        </w:rPr>
        <w:t xml:space="preserve">Window Title: </w:t>
      </w:r>
      <w:r>
        <w:rPr>
          <w:rFonts w:ascii="Garamond" w:hAnsi="Garamond"/>
          <w:sz w:val="24"/>
          <w:szCs w:val="24"/>
        </w:rPr>
        <w:t>Making the Hebrew Text</w:t>
      </w:r>
    </w:p>
    <w:p w:rsidR="003F1397" w:rsidRPr="00531398" w:rsidRDefault="003F1397" w:rsidP="003F1397">
      <w:pPr>
        <w:pStyle w:val="ListParagraph"/>
        <w:numPr>
          <w:ilvl w:val="1"/>
          <w:numId w:val="1"/>
        </w:numPr>
        <w:rPr>
          <w:rFonts w:ascii="Garamond" w:hAnsi="Garamond"/>
          <w:sz w:val="24"/>
          <w:szCs w:val="24"/>
        </w:rPr>
      </w:pPr>
      <w:r w:rsidRPr="00531398">
        <w:rPr>
          <w:rFonts w:ascii="Garamond" w:hAnsi="Garamond"/>
          <w:sz w:val="24"/>
          <w:szCs w:val="24"/>
        </w:rPr>
        <w:t xml:space="preserve">Subtitle: </w:t>
      </w:r>
      <w:r>
        <w:rPr>
          <w:rFonts w:ascii="Garamond" w:hAnsi="Garamond"/>
          <w:sz w:val="24"/>
          <w:szCs w:val="24"/>
        </w:rPr>
        <w:t>Scholars use medieval manuscripts to create the Hebrew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B4232">
        <w:rPr>
          <w:rFonts w:ascii="Garamond" w:hAnsi="Garamond"/>
          <w:sz w:val="24"/>
          <w:szCs w:val="24"/>
        </w:rPr>
        <w:t>VAULT foli</w:t>
      </w:r>
      <w:r>
        <w:rPr>
          <w:rFonts w:ascii="Garamond" w:hAnsi="Garamond"/>
          <w:sz w:val="24"/>
          <w:szCs w:val="24"/>
        </w:rPr>
        <w:t xml:space="preserve">o Bonaparte 5022 no. 9 </w:t>
      </w:r>
      <w:r w:rsidR="00014A15">
        <w:rPr>
          <w:rFonts w:ascii="Garamond" w:hAnsi="Garamond"/>
          <w:sz w:val="24"/>
          <w:szCs w:val="24"/>
        </w:rPr>
        <w:t>binding 1</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Caption Metadata </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First Chronicles in Hebrew</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Spain</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11</w:t>
      </w:r>
      <w:r w:rsidRPr="00D54317">
        <w:rPr>
          <w:rFonts w:ascii="Garamond" w:hAnsi="Garamond"/>
          <w:sz w:val="24"/>
          <w:szCs w:val="24"/>
          <w:vertAlign w:val="superscript"/>
        </w:rPr>
        <w:t>th</w:t>
      </w:r>
      <w:r>
        <w:rPr>
          <w:rFonts w:ascii="Garamond" w:hAnsi="Garamond"/>
          <w:sz w:val="24"/>
          <w:szCs w:val="24"/>
        </w:rPr>
        <w:t xml:space="preserve"> century</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42017A" w:rsidP="00D4274D">
      <w:pPr>
        <w:pStyle w:val="ListParagraph"/>
        <w:numPr>
          <w:ilvl w:val="2"/>
          <w:numId w:val="1"/>
        </w:numPr>
        <w:rPr>
          <w:rFonts w:ascii="Garamond" w:hAnsi="Garamond"/>
          <w:sz w:val="24"/>
          <w:szCs w:val="24"/>
        </w:rPr>
      </w:pPr>
      <w:r>
        <w:rPr>
          <w:rFonts w:ascii="Garamond" w:hAnsi="Garamond"/>
          <w:sz w:val="24"/>
          <w:szCs w:val="24"/>
        </w:rPr>
        <w:t xml:space="preserve">All polyglot texts were ultimately based on manuscript copies of biblical texts. </w:t>
      </w:r>
      <w:r w:rsidR="00DC56E7">
        <w:rPr>
          <w:rFonts w:ascii="Garamond" w:hAnsi="Garamond"/>
          <w:sz w:val="24"/>
          <w:szCs w:val="24"/>
        </w:rPr>
        <w:t>Thanks to its thriving Jewish community, Spain was the leading center of Hebrew scholarship since the Middle Ages</w:t>
      </w:r>
      <w:r>
        <w:rPr>
          <w:rFonts w:ascii="Garamond" w:hAnsi="Garamond"/>
          <w:sz w:val="24"/>
          <w:szCs w:val="24"/>
        </w:rPr>
        <w:t>. Everyone</w:t>
      </w:r>
      <w:r w:rsidR="00DC56E7">
        <w:rPr>
          <w:rFonts w:ascii="Garamond" w:hAnsi="Garamond"/>
          <w:sz w:val="24"/>
          <w:szCs w:val="24"/>
        </w:rPr>
        <w:t xml:space="preserve"> agreed that the highest quality Hebrew manuscripts were produced there</w:t>
      </w:r>
      <w:r>
        <w:rPr>
          <w:rFonts w:ascii="Garamond" w:hAnsi="Garamond"/>
          <w:sz w:val="24"/>
          <w:szCs w:val="24"/>
        </w:rPr>
        <w:t xml:space="preserve">, so </w:t>
      </w:r>
      <w:r w:rsidR="00DC56E7">
        <w:rPr>
          <w:rFonts w:ascii="Garamond" w:hAnsi="Garamond"/>
          <w:sz w:val="24"/>
          <w:szCs w:val="24"/>
        </w:rPr>
        <w:t xml:space="preserve">Cisneros was </w:t>
      </w:r>
      <w:r w:rsidR="00DC56E7">
        <w:rPr>
          <w:rFonts w:ascii="Garamond" w:hAnsi="Garamond"/>
          <w:sz w:val="24"/>
          <w:szCs w:val="24"/>
        </w:rPr>
        <w:lastRenderedPageBreak/>
        <w:t xml:space="preserve">well-positiond to acquire the best proof texts on which to base the </w:t>
      </w:r>
      <w:r>
        <w:rPr>
          <w:rFonts w:ascii="Garamond" w:hAnsi="Garamond"/>
          <w:sz w:val="24"/>
          <w:szCs w:val="24"/>
        </w:rPr>
        <w:t>Complutensian’s Hebrew edition, and t</w:t>
      </w:r>
      <w:r w:rsidR="00DC56E7">
        <w:rPr>
          <w:rFonts w:ascii="Garamond" w:hAnsi="Garamond"/>
          <w:sz w:val="24"/>
          <w:szCs w:val="24"/>
        </w:rPr>
        <w:t xml:space="preserve">he </w:t>
      </w:r>
      <w:r w:rsidR="00DC56E7">
        <w:rPr>
          <w:rFonts w:ascii="Garamond" w:hAnsi="Garamond"/>
          <w:i/>
          <w:sz w:val="24"/>
          <w:szCs w:val="24"/>
        </w:rPr>
        <w:t>conversos</w:t>
      </w:r>
      <w:r w:rsidR="00DC56E7">
        <w:rPr>
          <w:rFonts w:ascii="Garamond" w:hAnsi="Garamond"/>
          <w:sz w:val="24"/>
          <w:szCs w:val="24"/>
        </w:rPr>
        <w:t xml:space="preserve"> recruited to produce it – Pablo Coronel, Alfonso de Toledo, and Alfonso de Zamora – all had extensive experience working with these manuscript sources. Even the later polyglots turned to Spanish manuscripts to produce their versions. The manuscript displayed above is the Newberry’s oldest Hebrew manuscript, a</w:t>
      </w:r>
      <w:r w:rsidR="00D4274D">
        <w:rPr>
          <w:rFonts w:ascii="Garamond" w:hAnsi="Garamond"/>
          <w:sz w:val="24"/>
          <w:szCs w:val="24"/>
        </w:rPr>
        <w:t xml:space="preserve"> fragment of the Book of Chronicles that was made in Spain at some point in the 11</w:t>
      </w:r>
      <w:r w:rsidR="00D4274D" w:rsidRPr="00D4274D">
        <w:rPr>
          <w:rFonts w:ascii="Garamond" w:hAnsi="Garamond"/>
          <w:sz w:val="24"/>
          <w:szCs w:val="24"/>
          <w:vertAlign w:val="superscript"/>
        </w:rPr>
        <w:t>th</w:t>
      </w:r>
      <w:r w:rsidR="00D4274D">
        <w:rPr>
          <w:rFonts w:ascii="Garamond" w:hAnsi="Garamond"/>
          <w:sz w:val="24"/>
          <w:szCs w:val="24"/>
        </w:rPr>
        <w:t xml:space="preserve"> century. </w:t>
      </w:r>
      <w:r w:rsidR="00DC56E7">
        <w:rPr>
          <w:rFonts w:ascii="Garamond" w:hAnsi="Garamond"/>
          <w:sz w:val="24"/>
          <w:szCs w:val="24"/>
        </w:rPr>
        <w:t xml:space="preserve">  </w:t>
      </w:r>
    </w:p>
    <w:p w:rsidR="003F1397" w:rsidRPr="00734E76" w:rsidRDefault="003F1397" w:rsidP="003F1397">
      <w:pPr>
        <w:pStyle w:val="ListParagraph"/>
        <w:numPr>
          <w:ilvl w:val="1"/>
          <w:numId w:val="1"/>
        </w:numPr>
      </w:pPr>
      <w:r w:rsidRPr="00531398">
        <w:rPr>
          <w:rFonts w:ascii="Garamond" w:hAnsi="Garamond"/>
          <w:sz w:val="24"/>
          <w:szCs w:val="24"/>
        </w:rPr>
        <w:t xml:space="preserve">Persistent Link to Catalog </w:t>
      </w:r>
      <w:r>
        <w:rPr>
          <w:rFonts w:ascii="Garamond" w:hAnsi="Garamond"/>
          <w:sz w:val="24"/>
          <w:szCs w:val="24"/>
        </w:rPr>
        <w:t xml:space="preserve">: </w:t>
      </w:r>
      <w:hyperlink r:id="rId10" w:history="1">
        <w:r w:rsidR="00734E76" w:rsidRPr="00704101">
          <w:rPr>
            <w:rStyle w:val="Hyperlink"/>
            <w:rFonts w:ascii="Garamond" w:hAnsi="Garamond"/>
            <w:sz w:val="24"/>
            <w:szCs w:val="24"/>
          </w:rPr>
          <w:t>https://i-share.carli.illinois.edu/nby/cgi-bin/Pwebrecon.cgi?DB=local&amp;v1=1&amp;BBRecID=961738</w:t>
        </w:r>
      </w:hyperlink>
    </w:p>
    <w:p w:rsidR="00734E76" w:rsidRPr="00734E76" w:rsidRDefault="00734E76" w:rsidP="003F1397">
      <w:pPr>
        <w:pStyle w:val="ListParagraph"/>
        <w:numPr>
          <w:ilvl w:val="1"/>
          <w:numId w:val="1"/>
        </w:numPr>
      </w:pPr>
      <w:r>
        <w:rPr>
          <w:rFonts w:ascii="Garamond" w:hAnsi="Garamond"/>
          <w:sz w:val="24"/>
          <w:szCs w:val="24"/>
        </w:rPr>
        <w:t>Other Sources:</w:t>
      </w:r>
    </w:p>
    <w:p w:rsidR="00734E76" w:rsidRPr="00734E76" w:rsidRDefault="00734E76" w:rsidP="00734E76">
      <w:pPr>
        <w:pStyle w:val="ListParagraph"/>
        <w:numPr>
          <w:ilvl w:val="2"/>
          <w:numId w:val="1"/>
        </w:numPr>
        <w:rPr>
          <w:rFonts w:ascii="Garamond" w:hAnsi="Garamond"/>
          <w:sz w:val="24"/>
          <w:szCs w:val="24"/>
        </w:rPr>
      </w:pPr>
      <w:r w:rsidRPr="00734E76">
        <w:rPr>
          <w:rFonts w:ascii="Garamond" w:hAnsi="Garamond"/>
          <w:sz w:val="24"/>
          <w:szCs w:val="24"/>
        </w:rPr>
        <w:t xml:space="preserve">Ortega-Monasterio, Teresa. “Spanish Biblical Hebrew Manuscripts.” </w:t>
      </w:r>
      <w:r w:rsidRPr="00734E76">
        <w:rPr>
          <w:rFonts w:ascii="Garamond" w:hAnsi="Garamond"/>
          <w:i/>
          <w:sz w:val="24"/>
          <w:szCs w:val="24"/>
        </w:rPr>
        <w:t xml:space="preserve">Hebrew Studies </w:t>
      </w:r>
      <w:r w:rsidRPr="00734E76">
        <w:rPr>
          <w:rFonts w:ascii="Garamond" w:hAnsi="Garamond"/>
          <w:sz w:val="24"/>
          <w:szCs w:val="24"/>
        </w:rPr>
        <w:t>45 (2004), 163-74.</w:t>
      </w:r>
    </w:p>
    <w:p w:rsidR="003F1397" w:rsidRPr="001110DA"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The 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The standard Latin translation of the Bible poses a challenge to polyglot scholars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Image: Case MS 216</w:t>
      </w:r>
      <w:r w:rsidR="00014A15">
        <w:rPr>
          <w:rFonts w:ascii="Garamond" w:hAnsi="Garamond"/>
          <w:sz w:val="24"/>
          <w:szCs w:val="24"/>
        </w:rPr>
        <w:t xml:space="preserve"> folio 005v</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[Bible][Manuscript]</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France(?)</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Ca. 1230-1250</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2E1B12" w:rsidP="003F1397">
      <w:pPr>
        <w:pStyle w:val="ListParagraph"/>
        <w:numPr>
          <w:ilvl w:val="2"/>
          <w:numId w:val="1"/>
        </w:numPr>
        <w:rPr>
          <w:rFonts w:ascii="Garamond" w:hAnsi="Garamond"/>
          <w:sz w:val="24"/>
          <w:szCs w:val="24"/>
        </w:rPr>
      </w:pPr>
      <w:r>
        <w:rPr>
          <w:rFonts w:ascii="Garamond" w:hAnsi="Garamond"/>
          <w:sz w:val="24"/>
          <w:szCs w:val="24"/>
        </w:rPr>
        <w:t xml:space="preserve">Throughout the Middle Ages, </w:t>
      </w:r>
      <w:r w:rsidR="0042017A">
        <w:rPr>
          <w:rFonts w:ascii="Garamond" w:hAnsi="Garamond"/>
          <w:sz w:val="24"/>
          <w:szCs w:val="24"/>
        </w:rPr>
        <w:t xml:space="preserve">the dominant version of the Bible was </w:t>
      </w:r>
      <w:r>
        <w:rPr>
          <w:rFonts w:ascii="Garamond" w:hAnsi="Garamond"/>
          <w:sz w:val="24"/>
          <w:szCs w:val="24"/>
        </w:rPr>
        <w:t>the Latin translation made in the 4</w:t>
      </w:r>
      <w:r w:rsidRPr="002E1B12">
        <w:rPr>
          <w:rFonts w:ascii="Garamond" w:hAnsi="Garamond"/>
          <w:sz w:val="24"/>
          <w:szCs w:val="24"/>
          <w:vertAlign w:val="superscript"/>
        </w:rPr>
        <w:t>th</w:t>
      </w:r>
      <w:r>
        <w:rPr>
          <w:rFonts w:ascii="Garamond" w:hAnsi="Garamond"/>
          <w:sz w:val="24"/>
          <w:szCs w:val="24"/>
        </w:rPr>
        <w:t xml:space="preserve"> century that was attributed to St. Jerome. </w:t>
      </w:r>
      <w:r w:rsidR="0042017A">
        <w:rPr>
          <w:rFonts w:ascii="Garamond" w:hAnsi="Garamond"/>
          <w:sz w:val="24"/>
          <w:szCs w:val="24"/>
        </w:rPr>
        <w:t>By the 16</w:t>
      </w:r>
      <w:r w:rsidR="0042017A" w:rsidRPr="0042017A">
        <w:rPr>
          <w:rFonts w:ascii="Garamond" w:hAnsi="Garamond"/>
          <w:sz w:val="24"/>
          <w:szCs w:val="24"/>
          <w:vertAlign w:val="superscript"/>
        </w:rPr>
        <w:t>th</w:t>
      </w:r>
      <w:r w:rsidR="0042017A">
        <w:rPr>
          <w:rFonts w:ascii="Garamond" w:hAnsi="Garamond"/>
          <w:sz w:val="24"/>
          <w:szCs w:val="24"/>
        </w:rPr>
        <w:t xml:space="preserve"> century, scholars agreed that</w:t>
      </w:r>
      <w:r>
        <w:rPr>
          <w:rFonts w:ascii="Garamond" w:hAnsi="Garamond"/>
          <w:sz w:val="24"/>
          <w:szCs w:val="24"/>
        </w:rPr>
        <w:t xml:space="preserve"> it was a very problematic text, filled with questionable translations and 1,000 years of inherited scribal errors</w:t>
      </w:r>
      <w:r w:rsidR="00F2267D">
        <w:rPr>
          <w:rFonts w:ascii="Garamond" w:hAnsi="Garamond"/>
          <w:sz w:val="24"/>
          <w:szCs w:val="24"/>
        </w:rPr>
        <w:t xml:space="preserve"> that scholars were eager to fix. T</w:t>
      </w:r>
      <w:r>
        <w:rPr>
          <w:rFonts w:ascii="Garamond" w:hAnsi="Garamond"/>
          <w:sz w:val="24"/>
          <w:szCs w:val="24"/>
        </w:rPr>
        <w:t>he Roman Church</w:t>
      </w:r>
      <w:r w:rsidR="00F2267D">
        <w:rPr>
          <w:rFonts w:ascii="Garamond" w:hAnsi="Garamond"/>
          <w:sz w:val="24"/>
          <w:szCs w:val="24"/>
        </w:rPr>
        <w:t>, however,</w:t>
      </w:r>
      <w:r>
        <w:rPr>
          <w:rFonts w:ascii="Garamond" w:hAnsi="Garamond"/>
          <w:sz w:val="24"/>
          <w:szCs w:val="24"/>
        </w:rPr>
        <w:t xml:space="preserve"> considereed the Vulgate the definitive translation, </w:t>
      </w:r>
      <w:r w:rsidR="00F2267D">
        <w:rPr>
          <w:rFonts w:ascii="Garamond" w:hAnsi="Garamond"/>
          <w:sz w:val="24"/>
          <w:szCs w:val="24"/>
        </w:rPr>
        <w:t xml:space="preserve">and forbade anyone from making a corrected edition. As a result, the Complutensian scholars built </w:t>
      </w:r>
      <w:r>
        <w:rPr>
          <w:rFonts w:ascii="Garamond" w:hAnsi="Garamond"/>
          <w:sz w:val="24"/>
          <w:szCs w:val="24"/>
        </w:rPr>
        <w:t xml:space="preserve">their edition of the Vulgate from </w:t>
      </w:r>
      <w:r w:rsidR="00F2267D">
        <w:rPr>
          <w:rFonts w:ascii="Garamond" w:hAnsi="Garamond"/>
          <w:sz w:val="24"/>
          <w:szCs w:val="24"/>
        </w:rPr>
        <w:t>medieval</w:t>
      </w:r>
      <w:r>
        <w:rPr>
          <w:rFonts w:ascii="Garamond" w:hAnsi="Garamond"/>
          <w:sz w:val="24"/>
          <w:szCs w:val="24"/>
        </w:rPr>
        <w:t xml:space="preserve"> manuscripts in Spain, none of which were complete. The Vulgate shown here </w:t>
      </w:r>
      <w:r w:rsidR="003510BA">
        <w:rPr>
          <w:rFonts w:ascii="Garamond" w:hAnsi="Garamond"/>
          <w:sz w:val="24"/>
          <w:szCs w:val="24"/>
        </w:rPr>
        <w:t>a complete version of a</w:t>
      </w:r>
      <w:r>
        <w:rPr>
          <w:rFonts w:ascii="Garamond" w:hAnsi="Garamond"/>
          <w:sz w:val="24"/>
          <w:szCs w:val="24"/>
        </w:rPr>
        <w:t xml:space="preserve"> 13</w:t>
      </w:r>
      <w:r w:rsidRPr="002E1B12">
        <w:rPr>
          <w:rFonts w:ascii="Garamond" w:hAnsi="Garamond"/>
          <w:sz w:val="24"/>
          <w:szCs w:val="24"/>
          <w:vertAlign w:val="superscript"/>
        </w:rPr>
        <w:t>th</w:t>
      </w:r>
      <w:r>
        <w:rPr>
          <w:rFonts w:ascii="Garamond" w:hAnsi="Garamond"/>
          <w:sz w:val="24"/>
          <w:szCs w:val="24"/>
        </w:rPr>
        <w:t>-century manuscript of the Vulgate from France.</w:t>
      </w:r>
      <w:r>
        <w:rPr>
          <w:rStyle w:val="FootnoteReference"/>
          <w:rFonts w:ascii="Garamond" w:hAnsi="Garamond"/>
          <w:sz w:val="24"/>
          <w:szCs w:val="24"/>
        </w:rPr>
        <w:footnoteReference w:id="2"/>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1" w:history="1">
        <w:r w:rsidR="00734E76" w:rsidRPr="00704101">
          <w:rPr>
            <w:rStyle w:val="Hyperlink"/>
            <w:rFonts w:ascii="Garamond" w:hAnsi="Garamond"/>
            <w:sz w:val="24"/>
            <w:szCs w:val="24"/>
          </w:rPr>
          <w:t>https://i-share.carli.illinois.edu/nby/cgi-bin/Pwebrecon.cgi?DB=local&amp;v1=1&amp;BBRecID=814053</w:t>
        </w:r>
      </w:hyperlink>
    </w:p>
    <w:p w:rsidR="00734E76" w:rsidRDefault="00734E76" w:rsidP="003F1397">
      <w:pPr>
        <w:pStyle w:val="ListParagraph"/>
        <w:numPr>
          <w:ilvl w:val="1"/>
          <w:numId w:val="1"/>
        </w:numPr>
        <w:rPr>
          <w:rFonts w:ascii="Garamond" w:hAnsi="Garamond"/>
          <w:sz w:val="24"/>
          <w:szCs w:val="24"/>
        </w:rPr>
      </w:pPr>
      <w:r>
        <w:rPr>
          <w:rFonts w:ascii="Garamond" w:hAnsi="Garamond"/>
          <w:sz w:val="24"/>
          <w:szCs w:val="24"/>
        </w:rPr>
        <w:t>Other Sources:</w:t>
      </w:r>
    </w:p>
    <w:p w:rsidR="00734E76" w:rsidRDefault="00734E76" w:rsidP="00734E76">
      <w:pPr>
        <w:pStyle w:val="ListParagraph"/>
        <w:numPr>
          <w:ilvl w:val="2"/>
          <w:numId w:val="1"/>
        </w:numPr>
        <w:rPr>
          <w:rFonts w:ascii="Garamond" w:hAnsi="Garamond"/>
          <w:sz w:val="24"/>
          <w:szCs w:val="24"/>
        </w:rPr>
      </w:pPr>
      <w:r w:rsidRPr="00734E76">
        <w:rPr>
          <w:rFonts w:ascii="Garamond" w:hAnsi="Garamond"/>
          <w:sz w:val="24"/>
          <w:szCs w:val="24"/>
        </w:rPr>
        <w:t>[Evangelistary] [manuscript].</w:t>
      </w:r>
      <w:r>
        <w:rPr>
          <w:rFonts w:ascii="Garamond" w:hAnsi="Garamond"/>
          <w:sz w:val="24"/>
          <w:szCs w:val="24"/>
        </w:rPr>
        <w:t xml:space="preserve"> Germany, between 1050 and 1100. </w:t>
      </w:r>
      <w:r w:rsidRPr="00734E76">
        <w:rPr>
          <w:rFonts w:ascii="Garamond" w:hAnsi="Garamond"/>
          <w:sz w:val="24"/>
          <w:szCs w:val="24"/>
        </w:rPr>
        <w:t>VAULT folio Case MS 4</w:t>
      </w:r>
    </w:p>
    <w:p w:rsidR="003F1397" w:rsidRPr="001C4BE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Targum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Window Title: Aramaic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lastRenderedPageBreak/>
        <w:t xml:space="preserve">Subtitle: </w:t>
      </w:r>
      <w:r w:rsidR="00A00838">
        <w:rPr>
          <w:rFonts w:ascii="Garamond" w:hAnsi="Garamond"/>
          <w:sz w:val="24"/>
          <w:szCs w:val="24"/>
        </w:rPr>
        <w:t>Polyglot scholars present the first translation of the Bible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VAULT Hebrew MS 1, </w:t>
      </w:r>
      <w:r w:rsidR="00014A15">
        <w:rPr>
          <w:rFonts w:ascii="Garamond" w:hAnsi="Garamond"/>
          <w:sz w:val="24"/>
          <w:szCs w:val="24"/>
        </w:rPr>
        <w:t>folio 6r-5r</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Pr="0053100B" w:rsidRDefault="003F1397" w:rsidP="003F1397">
      <w:pPr>
        <w:pStyle w:val="ListParagraph"/>
        <w:numPr>
          <w:ilvl w:val="2"/>
          <w:numId w:val="1"/>
        </w:numPr>
        <w:rPr>
          <w:rFonts w:ascii="Garamond" w:hAnsi="Garamond"/>
          <w:sz w:val="24"/>
          <w:szCs w:val="24"/>
        </w:rPr>
      </w:pPr>
      <w:r w:rsidRPr="0053100B">
        <w:rPr>
          <w:rFonts w:ascii="Garamond" w:hAnsi="Garamond"/>
          <w:sz w:val="24"/>
          <w:szCs w:val="24"/>
        </w:rPr>
        <w:t>Targum Onkelos of the Pentateuch</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 xml:space="preserve">Italy </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14</w:t>
      </w:r>
      <w:r w:rsidRPr="00C14FB2">
        <w:rPr>
          <w:rFonts w:ascii="Garamond" w:hAnsi="Garamond"/>
          <w:sz w:val="24"/>
          <w:szCs w:val="24"/>
          <w:vertAlign w:val="superscript"/>
        </w:rPr>
        <w:t>th</w:t>
      </w:r>
      <w:r>
        <w:rPr>
          <w:rFonts w:ascii="Garamond" w:hAnsi="Garamond"/>
          <w:sz w:val="24"/>
          <w:szCs w:val="24"/>
        </w:rPr>
        <w:t xml:space="preserve"> century</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A00838" w:rsidRDefault="00A00838" w:rsidP="003F1397">
      <w:pPr>
        <w:pStyle w:val="ListParagraph"/>
        <w:numPr>
          <w:ilvl w:val="2"/>
          <w:numId w:val="1"/>
        </w:numPr>
        <w:rPr>
          <w:rFonts w:ascii="Garamond" w:hAnsi="Garamond"/>
          <w:sz w:val="24"/>
          <w:szCs w:val="24"/>
        </w:rPr>
      </w:pPr>
      <w:r>
        <w:rPr>
          <w:rFonts w:ascii="Garamond" w:hAnsi="Garamond"/>
          <w:sz w:val="24"/>
          <w:szCs w:val="24"/>
        </w:rPr>
        <w:t xml:space="preserve">To represent as much of the divine mystery as possible, the Complutensian scholars decided to include the Targum, a </w:t>
      </w:r>
      <w:r w:rsidR="005130FD">
        <w:rPr>
          <w:rFonts w:ascii="Garamond" w:hAnsi="Garamond"/>
          <w:sz w:val="24"/>
          <w:szCs w:val="24"/>
        </w:rPr>
        <w:t>paraphrase</w:t>
      </w:r>
      <w:r>
        <w:rPr>
          <w:rFonts w:ascii="Garamond" w:hAnsi="Garamond"/>
          <w:sz w:val="24"/>
          <w:szCs w:val="24"/>
        </w:rPr>
        <w:t xml:space="preserve"> of the Hebrew Scriptures </w:t>
      </w:r>
      <w:r w:rsidR="005130FD">
        <w:rPr>
          <w:rFonts w:ascii="Garamond" w:hAnsi="Garamond"/>
          <w:sz w:val="24"/>
          <w:szCs w:val="24"/>
        </w:rPr>
        <w:t>in</w:t>
      </w:r>
      <w:r>
        <w:rPr>
          <w:rFonts w:ascii="Garamond" w:hAnsi="Garamond"/>
          <w:sz w:val="24"/>
          <w:szCs w:val="24"/>
        </w:rPr>
        <w:t xml:space="preserve"> Aramaic, the language that Jews spoke after classical Hebrew </w:t>
      </w:r>
      <w:r w:rsidR="00F2267D">
        <w:rPr>
          <w:rFonts w:ascii="Garamond" w:hAnsi="Garamond"/>
          <w:sz w:val="24"/>
          <w:szCs w:val="24"/>
        </w:rPr>
        <w:t>died out as a spoken vernacular</w:t>
      </w:r>
      <w:r>
        <w:rPr>
          <w:rFonts w:ascii="Garamond" w:hAnsi="Garamond"/>
          <w:sz w:val="24"/>
          <w:szCs w:val="24"/>
        </w:rPr>
        <w:t>.</w:t>
      </w:r>
      <w:r w:rsidR="0071303D">
        <w:rPr>
          <w:rFonts w:ascii="Garamond" w:hAnsi="Garamond"/>
          <w:sz w:val="24"/>
          <w:szCs w:val="24"/>
        </w:rPr>
        <w:t xml:space="preserve"> Manuscripts of it – such as this example from the Newberry’s collections – were widely used in Jewish synagogues throughout Europe to explain and interpret the Hebrew text. </w:t>
      </w:r>
      <w:r w:rsidR="005130FD">
        <w:rPr>
          <w:rFonts w:ascii="Garamond" w:hAnsi="Garamond"/>
          <w:sz w:val="24"/>
          <w:szCs w:val="24"/>
        </w:rPr>
        <w:t>The Targum was both a translation and an explanation, incorporating commentary from generations of rabbis and even some Talmudic fables</w:t>
      </w:r>
      <w:r w:rsidR="0071303D">
        <w:rPr>
          <w:rFonts w:ascii="Garamond" w:hAnsi="Garamond"/>
          <w:sz w:val="24"/>
          <w:szCs w:val="24"/>
        </w:rPr>
        <w:t xml:space="preserve"> along with the text. </w:t>
      </w:r>
      <w:r w:rsidR="005130FD">
        <w:rPr>
          <w:rFonts w:ascii="Garamond" w:hAnsi="Garamond"/>
          <w:sz w:val="24"/>
          <w:szCs w:val="24"/>
        </w:rPr>
        <w:t xml:space="preserve">This made it somewhat </w:t>
      </w:r>
      <w:r w:rsidR="00F2267D">
        <w:rPr>
          <w:rFonts w:ascii="Garamond" w:hAnsi="Garamond"/>
          <w:sz w:val="24"/>
          <w:szCs w:val="24"/>
        </w:rPr>
        <w:t>difficult to use</w:t>
      </w:r>
      <w:r w:rsidR="005130FD">
        <w:rPr>
          <w:rFonts w:ascii="Garamond" w:hAnsi="Garamond"/>
          <w:sz w:val="24"/>
          <w:szCs w:val="24"/>
        </w:rPr>
        <w:t xml:space="preserve"> as a source for a definitive text of the Bible, and the Complutensian only</w:t>
      </w:r>
      <w:r w:rsidR="0071303D">
        <w:rPr>
          <w:rFonts w:ascii="Garamond" w:hAnsi="Garamond"/>
          <w:sz w:val="24"/>
          <w:szCs w:val="24"/>
        </w:rPr>
        <w:t xml:space="preserve"> included the Targum for the first volume of the Bible (which contained the Pentateuch)</w:t>
      </w:r>
      <w:r w:rsidR="00F2267D">
        <w:rPr>
          <w:rFonts w:ascii="Garamond" w:hAnsi="Garamond"/>
          <w:sz w:val="24"/>
          <w:szCs w:val="24"/>
        </w:rPr>
        <w:t>. Later polyglots would include the entire Targum, after more editorial work had been done</w:t>
      </w:r>
      <w:r w:rsidR="0071303D">
        <w:rPr>
          <w:rFonts w:ascii="Garamond" w:hAnsi="Garamond"/>
          <w:sz w:val="24"/>
          <w:szCs w:val="24"/>
        </w:rPr>
        <w:t>.</w:t>
      </w:r>
      <w:r w:rsidR="005130FD">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2" w:history="1">
        <w:r w:rsidR="00F9737D" w:rsidRPr="00704101">
          <w:rPr>
            <w:rStyle w:val="Hyperlink"/>
            <w:rFonts w:ascii="Garamond" w:hAnsi="Garamond"/>
            <w:sz w:val="24"/>
            <w:szCs w:val="24"/>
          </w:rPr>
          <w:t>https://i-share.carli.illinois.edu/nby/cgi-bin/Pwebrecon.cgi?DB=local&amp;v1=1&amp;BBRecID=124482</w:t>
        </w:r>
      </w:hyperlink>
    </w:p>
    <w:p w:rsidR="00F9737D" w:rsidRDefault="00F9737D" w:rsidP="003F1397">
      <w:pPr>
        <w:pStyle w:val="ListParagraph"/>
        <w:numPr>
          <w:ilvl w:val="1"/>
          <w:numId w:val="1"/>
        </w:numPr>
        <w:rPr>
          <w:rFonts w:ascii="Garamond" w:hAnsi="Garamond"/>
          <w:sz w:val="24"/>
          <w:szCs w:val="24"/>
        </w:rPr>
      </w:pPr>
      <w:r>
        <w:rPr>
          <w:rFonts w:ascii="Garamond" w:hAnsi="Garamond"/>
          <w:sz w:val="24"/>
          <w:szCs w:val="24"/>
        </w:rPr>
        <w:t>Other Sources:</w:t>
      </w:r>
    </w:p>
    <w:p w:rsidR="00F9737D" w:rsidRDefault="00F9737D" w:rsidP="00F9737D">
      <w:pPr>
        <w:pStyle w:val="ListParagraph"/>
        <w:numPr>
          <w:ilvl w:val="2"/>
          <w:numId w:val="1"/>
        </w:numPr>
        <w:rPr>
          <w:rFonts w:ascii="Garamond" w:hAnsi="Garamond"/>
          <w:sz w:val="24"/>
          <w:szCs w:val="24"/>
        </w:rPr>
      </w:pPr>
      <w:r>
        <w:rPr>
          <w:rFonts w:ascii="Garamond" w:hAnsi="Garamond"/>
          <w:sz w:val="24"/>
          <w:szCs w:val="24"/>
        </w:rPr>
        <w:t xml:space="preserve">Münster, Sebastian. </w:t>
      </w:r>
      <w:r w:rsidRPr="00F9737D">
        <w:rPr>
          <w:rFonts w:ascii="Times New Roman" w:hAnsi="Times New Roman" w:cs="Times New Roman"/>
          <w:i/>
          <w:sz w:val="24"/>
          <w:szCs w:val="24"/>
        </w:rPr>
        <w:t>ʻ</w:t>
      </w:r>
      <w:r w:rsidRPr="00F9737D">
        <w:rPr>
          <w:rFonts w:ascii="Garamond" w:hAnsi="Garamond"/>
          <w:i/>
          <w:sz w:val="24"/>
          <w:szCs w:val="24"/>
        </w:rPr>
        <w:t>Arukh : dictionarium chaldaicum non ta[m] ad chaldaicos interpretes q[uam] rabbinoru[m] intelligenda co[m]mentaria necessarium</w:t>
      </w:r>
      <w:r>
        <w:rPr>
          <w:rFonts w:ascii="Garamond" w:hAnsi="Garamond"/>
          <w:sz w:val="24"/>
          <w:szCs w:val="24"/>
        </w:rPr>
        <w:t xml:space="preserve">. Basel, 1527. </w:t>
      </w:r>
      <w:r w:rsidRPr="00F9737D">
        <w:rPr>
          <w:rFonts w:ascii="Garamond" w:hAnsi="Garamond"/>
          <w:sz w:val="24"/>
          <w:szCs w:val="24"/>
        </w:rPr>
        <w:t>VAULT Case PJ4937 .M86 1527</w:t>
      </w:r>
    </w:p>
    <w:p w:rsidR="003F1397" w:rsidRPr="001D1279"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Septuagint Text (Greek)</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The Septuagint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The Greek translation of the Old Testament gains new life in the polyglots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Image: Folio Inc. 5966, f. something</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sidRPr="00C14FB2">
        <w:rPr>
          <w:rFonts w:ascii="Garamond" w:hAnsi="Garamond"/>
          <w:sz w:val="24"/>
          <w:szCs w:val="24"/>
        </w:rPr>
        <w:t>[Psalterium Graeco-Latinum cum canticis].</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Milan, Italy</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1481</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Default="005F4EFF" w:rsidP="003F1397">
      <w:pPr>
        <w:pStyle w:val="ListParagraph"/>
        <w:numPr>
          <w:ilvl w:val="2"/>
          <w:numId w:val="1"/>
        </w:numPr>
        <w:rPr>
          <w:rFonts w:ascii="Garamond" w:hAnsi="Garamond"/>
          <w:sz w:val="24"/>
          <w:szCs w:val="24"/>
        </w:rPr>
      </w:pPr>
      <w:r>
        <w:rPr>
          <w:rFonts w:ascii="Garamond" w:hAnsi="Garamond"/>
          <w:sz w:val="24"/>
          <w:szCs w:val="24"/>
        </w:rPr>
        <w:t>Centuries before the birth of Christ, Greek-speaking Jews living in Egypt created a Greek translation of the Old Testament</w:t>
      </w:r>
      <w:r w:rsidR="006D03C3">
        <w:rPr>
          <w:rFonts w:ascii="Garamond" w:hAnsi="Garamond"/>
          <w:sz w:val="24"/>
          <w:szCs w:val="24"/>
        </w:rPr>
        <w:t xml:space="preserve"> called the Septuagint, so-called because around 70 (</w:t>
      </w:r>
      <w:r w:rsidR="006D03C3">
        <w:rPr>
          <w:rFonts w:ascii="Garamond" w:hAnsi="Garamond"/>
          <w:i/>
          <w:sz w:val="24"/>
          <w:szCs w:val="24"/>
        </w:rPr>
        <w:t>Septuagint</w:t>
      </w:r>
      <w:r w:rsidR="006D03C3">
        <w:rPr>
          <w:rFonts w:ascii="Garamond" w:hAnsi="Garamond"/>
          <w:sz w:val="24"/>
          <w:szCs w:val="24"/>
        </w:rPr>
        <w:t xml:space="preserve"> is the Latin word for 70) scholars produced it. During the Middle Ages, the Septuagint was relatively unknown in western Europe, where Jerome’s Vulgate translation dominated. Interest in learning and using Greek in religious studies grew throughout the 14</w:t>
      </w:r>
      <w:r w:rsidR="006D03C3" w:rsidRPr="006D03C3">
        <w:rPr>
          <w:rFonts w:ascii="Garamond" w:hAnsi="Garamond"/>
          <w:sz w:val="24"/>
          <w:szCs w:val="24"/>
          <w:vertAlign w:val="superscript"/>
        </w:rPr>
        <w:t>th</w:t>
      </w:r>
      <w:r w:rsidR="006D03C3">
        <w:rPr>
          <w:rFonts w:ascii="Garamond" w:hAnsi="Garamond"/>
          <w:sz w:val="24"/>
          <w:szCs w:val="24"/>
        </w:rPr>
        <w:t xml:space="preserve"> and 15</w:t>
      </w:r>
      <w:r w:rsidR="006D03C3" w:rsidRPr="006D03C3">
        <w:rPr>
          <w:rFonts w:ascii="Garamond" w:hAnsi="Garamond"/>
          <w:sz w:val="24"/>
          <w:szCs w:val="24"/>
          <w:vertAlign w:val="superscript"/>
        </w:rPr>
        <w:t>th</w:t>
      </w:r>
      <w:r w:rsidR="006D03C3">
        <w:rPr>
          <w:rFonts w:ascii="Garamond" w:hAnsi="Garamond"/>
          <w:sz w:val="24"/>
          <w:szCs w:val="24"/>
        </w:rPr>
        <w:t xml:space="preserve"> centuries, especially after the fall of Constantinople to the Ottoman Turks in 1453. Thereafter, Biblical material in Greek began to appear in print, beginning with the psalter pictured here. Inspired by this, Cisneros borrowed Septuagint manuscrips from the Vatican to produce the first printed edition of the entire Septuagint Old Testament in his polyglot.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lastRenderedPageBreak/>
        <w:t xml:space="preserve">Persistent Link to Catalog: </w:t>
      </w:r>
      <w:hyperlink r:id="rId13" w:history="1">
        <w:r w:rsidR="006722A7" w:rsidRPr="00704101">
          <w:rPr>
            <w:rStyle w:val="Hyperlink"/>
            <w:rFonts w:ascii="Garamond" w:hAnsi="Garamond"/>
            <w:sz w:val="24"/>
            <w:szCs w:val="24"/>
          </w:rPr>
          <w:t>https://i-share.carli.illinois.edu/nby/cgi-bin/Pwebrecon.cgi?DB=local&amp;v1=1&amp;BBRecID=400646</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6722A7" w:rsidRPr="001B220F" w:rsidRDefault="006722A7" w:rsidP="006722A7">
      <w:pPr>
        <w:pStyle w:val="ListParagraph"/>
        <w:numPr>
          <w:ilvl w:val="2"/>
          <w:numId w:val="1"/>
        </w:numPr>
        <w:rPr>
          <w:rFonts w:ascii="Garamond" w:hAnsi="Garamond"/>
          <w:sz w:val="24"/>
          <w:szCs w:val="24"/>
        </w:rPr>
      </w:pPr>
      <w:r>
        <w:rPr>
          <w:rFonts w:ascii="Garamond" w:hAnsi="Garamond"/>
          <w:sz w:val="24"/>
          <w:szCs w:val="24"/>
        </w:rPr>
        <w:t xml:space="preserve">O’Connell, S. </w:t>
      </w:r>
      <w:r>
        <w:rPr>
          <w:rFonts w:ascii="Garamond" w:hAnsi="Garamond"/>
          <w:i/>
          <w:sz w:val="24"/>
          <w:szCs w:val="24"/>
        </w:rPr>
        <w:t>From Most Ancient Sources: The Nature and Text-Critical Use of the Greek Old Testament Text of the Complutensian Polyglot Bible</w:t>
      </w:r>
      <w:r>
        <w:rPr>
          <w:rFonts w:ascii="Garamond" w:hAnsi="Garamond"/>
          <w:sz w:val="24"/>
          <w:szCs w:val="24"/>
        </w:rPr>
        <w:t>. Fribourg/Göttingen: Vandenhoeck and Ruprecht, 2006.</w:t>
      </w:r>
    </w:p>
    <w:p w:rsidR="003F1397" w:rsidRPr="008540C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Latin Translation of Septuagint Text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 Translations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Learning Greek</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Polyglots bring Greek into conversation with Hebrew for first time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3100B">
        <w:rPr>
          <w:rFonts w:ascii="Garamond" w:hAnsi="Garamond"/>
          <w:sz w:val="24"/>
          <w:szCs w:val="24"/>
        </w:rPr>
        <w:t>VAULT Wing ZP 538 .F92848</w:t>
      </w:r>
      <w:r>
        <w:rPr>
          <w:rFonts w:ascii="Garamond" w:hAnsi="Garamond"/>
          <w:sz w:val="24"/>
          <w:szCs w:val="24"/>
        </w:rPr>
        <w:t xml:space="preserve">, pp. 26-27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sidRPr="0053100B">
        <w:rPr>
          <w:rFonts w:ascii="Garamond" w:hAnsi="Garamond"/>
          <w:sz w:val="24"/>
          <w:szCs w:val="24"/>
        </w:rPr>
        <w:t xml:space="preserve">Sefer Tehilim = Psalterium Hebraicum. </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Basel, Switzerland</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1563</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3F1397" w:rsidRPr="008540C3" w:rsidRDefault="0051620B" w:rsidP="003F1397">
      <w:pPr>
        <w:pStyle w:val="ListParagraph"/>
        <w:numPr>
          <w:ilvl w:val="2"/>
          <w:numId w:val="1"/>
        </w:numPr>
        <w:rPr>
          <w:rFonts w:ascii="Garamond" w:hAnsi="Garamond"/>
          <w:sz w:val="24"/>
          <w:szCs w:val="24"/>
        </w:rPr>
      </w:pPr>
      <w:r>
        <w:rPr>
          <w:rFonts w:ascii="Garamond" w:hAnsi="Garamond"/>
          <w:sz w:val="24"/>
          <w:szCs w:val="24"/>
        </w:rPr>
        <w:t>Polyglot scholars hoped that their readers would study the Bible in all the languages presented in these books, but they recognized the fact that</w:t>
      </w:r>
      <w:r w:rsidR="00F66741">
        <w:rPr>
          <w:rFonts w:ascii="Garamond" w:hAnsi="Garamond"/>
          <w:sz w:val="24"/>
          <w:szCs w:val="24"/>
        </w:rPr>
        <w:t xml:space="preserve"> few Europeans </w:t>
      </w:r>
      <w:r>
        <w:rPr>
          <w:rFonts w:ascii="Garamond" w:hAnsi="Garamond"/>
          <w:sz w:val="24"/>
          <w:szCs w:val="24"/>
        </w:rPr>
        <w:t>(</w:t>
      </w:r>
      <w:r w:rsidR="00F66741">
        <w:rPr>
          <w:rFonts w:ascii="Garamond" w:hAnsi="Garamond"/>
          <w:sz w:val="24"/>
          <w:szCs w:val="24"/>
        </w:rPr>
        <w:t>even educated ones</w:t>
      </w:r>
      <w:r>
        <w:rPr>
          <w:rFonts w:ascii="Garamond" w:hAnsi="Garamond"/>
          <w:sz w:val="24"/>
          <w:szCs w:val="24"/>
        </w:rPr>
        <w:t>)</w:t>
      </w:r>
      <w:r w:rsidR="00F66741">
        <w:rPr>
          <w:rFonts w:ascii="Garamond" w:hAnsi="Garamond"/>
          <w:sz w:val="24"/>
          <w:szCs w:val="24"/>
        </w:rPr>
        <w:t xml:space="preserve"> were able to </w:t>
      </w:r>
      <w:r>
        <w:rPr>
          <w:rFonts w:ascii="Garamond" w:hAnsi="Garamond"/>
          <w:sz w:val="24"/>
          <w:szCs w:val="24"/>
        </w:rPr>
        <w:t>do so</w:t>
      </w:r>
      <w:r w:rsidR="00F66741">
        <w:rPr>
          <w:rFonts w:ascii="Garamond" w:hAnsi="Garamond"/>
          <w:sz w:val="24"/>
          <w:szCs w:val="24"/>
        </w:rPr>
        <w:t xml:space="preserve">. Care was always taken to provide Latin translations of </w:t>
      </w:r>
      <w:r>
        <w:rPr>
          <w:rFonts w:ascii="Garamond" w:hAnsi="Garamond"/>
          <w:sz w:val="24"/>
          <w:szCs w:val="24"/>
        </w:rPr>
        <w:t xml:space="preserve">these other languages, so that users could see how the different languages related to each other. Demetrius Ducas, the Greek scholar tasked with preparing the Septuagint edition in the Complutensian, included a Latin translation that differed considerably from the Vulgate translation next to it. He hoped to inspire the same sort of work we see in the Hebrew Psalter pictured here, in which scholars were comfortable using Latin, Hebrew, and Greek to understand the </w:t>
      </w:r>
      <w:r w:rsidR="00F2267D">
        <w:rPr>
          <w:rFonts w:ascii="Garamond" w:hAnsi="Garamond"/>
          <w:sz w:val="24"/>
          <w:szCs w:val="24"/>
        </w:rPr>
        <w:t>text of the Bible</w:t>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w:t>
      </w:r>
      <w:hyperlink r:id="rId14" w:history="1">
        <w:r w:rsidR="00F9737D" w:rsidRPr="00704101">
          <w:rPr>
            <w:rStyle w:val="Hyperlink"/>
            <w:rFonts w:ascii="Garamond" w:hAnsi="Garamond"/>
            <w:sz w:val="24"/>
            <w:szCs w:val="24"/>
          </w:rPr>
          <w:t>https://i-share.carli.illinois.edu/nby/cgi-bin/Pwebrecon.cgi?DB=local&amp;v1=1&amp;BBRecID=952285</w:t>
        </w:r>
      </w:hyperlink>
    </w:p>
    <w:p w:rsidR="00F9737D" w:rsidRDefault="00F9737D" w:rsidP="003F1397">
      <w:pPr>
        <w:pStyle w:val="ListParagraph"/>
        <w:numPr>
          <w:ilvl w:val="1"/>
          <w:numId w:val="1"/>
        </w:numPr>
        <w:rPr>
          <w:rFonts w:ascii="Garamond" w:hAnsi="Garamond"/>
          <w:sz w:val="24"/>
          <w:szCs w:val="24"/>
        </w:rPr>
      </w:pPr>
      <w:r>
        <w:rPr>
          <w:rFonts w:ascii="Garamond" w:hAnsi="Garamond"/>
          <w:sz w:val="24"/>
          <w:szCs w:val="24"/>
        </w:rPr>
        <w:t>Other Sources:</w:t>
      </w:r>
    </w:p>
    <w:p w:rsidR="00F9737D" w:rsidRPr="00F9737D" w:rsidRDefault="00F9737D" w:rsidP="00F9737D">
      <w:pPr>
        <w:pStyle w:val="ListParagraph"/>
        <w:numPr>
          <w:ilvl w:val="2"/>
          <w:numId w:val="1"/>
        </w:numPr>
        <w:rPr>
          <w:rFonts w:ascii="Garamond" w:hAnsi="Garamond"/>
          <w:sz w:val="24"/>
          <w:szCs w:val="24"/>
        </w:rPr>
      </w:pPr>
      <w:r w:rsidRPr="00F9737D">
        <w:rPr>
          <w:rFonts w:ascii="Garamond" w:hAnsi="Garamond"/>
          <w:sz w:val="24"/>
          <w:szCs w:val="24"/>
        </w:rPr>
        <w:t xml:space="preserve">Fernández Marcos, Natalio. “Greek Sources of the Complutensian Polyglot.” </w:t>
      </w:r>
      <w:r w:rsidRPr="00F9737D">
        <w:rPr>
          <w:rFonts w:ascii="Garamond" w:hAnsi="Garamond"/>
          <w:i/>
          <w:sz w:val="24"/>
          <w:szCs w:val="24"/>
        </w:rPr>
        <w:t>Jewish Reception of Greek Bible Versions: Studies in Their Use in Late Antiquity and the Middle Ages</w:t>
      </w:r>
      <w:r w:rsidRPr="00F9737D">
        <w:rPr>
          <w:rFonts w:ascii="Garamond" w:hAnsi="Garamond"/>
          <w:sz w:val="24"/>
          <w:szCs w:val="24"/>
        </w:rPr>
        <w:t>. Tübingen: Siebeck, 2009, 302-315.</w:t>
      </w:r>
    </w:p>
    <w:p w:rsidR="003F1397" w:rsidRPr="008540C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Translations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Calvary on the page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Title: Printers use page layout to protect the authority of the Vulgate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FF51E3">
        <w:rPr>
          <w:rFonts w:ascii="Garamond" w:hAnsi="Garamond"/>
          <w:sz w:val="24"/>
          <w:szCs w:val="24"/>
        </w:rPr>
        <w:t>Wing oversize ZP 5465 .P7013</w:t>
      </w:r>
      <w:r>
        <w:rPr>
          <w:rFonts w:ascii="Garamond" w:hAnsi="Garamond"/>
          <w:sz w:val="24"/>
          <w:szCs w:val="24"/>
        </w:rPr>
        <w:t xml:space="preserve"> from Plantin Polyglot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Image Caption</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Christopher Plantin, printer</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Antwerp, Belgium</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1571</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Text: Preserving the Vulgate</w:t>
      </w:r>
    </w:p>
    <w:p w:rsidR="003F1397" w:rsidRDefault="00C416FD" w:rsidP="003F1397">
      <w:pPr>
        <w:pStyle w:val="ListParagraph"/>
        <w:numPr>
          <w:ilvl w:val="2"/>
          <w:numId w:val="1"/>
        </w:numPr>
        <w:rPr>
          <w:rFonts w:ascii="Garamond" w:hAnsi="Garamond"/>
          <w:sz w:val="24"/>
          <w:szCs w:val="24"/>
        </w:rPr>
      </w:pPr>
      <w:r>
        <w:rPr>
          <w:rFonts w:ascii="Garamond" w:hAnsi="Garamond"/>
          <w:sz w:val="24"/>
          <w:szCs w:val="24"/>
        </w:rPr>
        <w:t>Not</w:t>
      </w:r>
      <w:r w:rsidR="00F2267D">
        <w:rPr>
          <w:rFonts w:ascii="Garamond" w:hAnsi="Garamond"/>
          <w:sz w:val="24"/>
          <w:szCs w:val="24"/>
        </w:rPr>
        <w:t xml:space="preserve"> everyone was excited about </w:t>
      </w:r>
      <w:r>
        <w:rPr>
          <w:rFonts w:ascii="Garamond" w:hAnsi="Garamond"/>
          <w:sz w:val="24"/>
          <w:szCs w:val="24"/>
        </w:rPr>
        <w:t>polyglot</w:t>
      </w:r>
      <w:r w:rsidR="00F2267D">
        <w:rPr>
          <w:rFonts w:ascii="Garamond" w:hAnsi="Garamond"/>
          <w:sz w:val="24"/>
          <w:szCs w:val="24"/>
        </w:rPr>
        <w:t>s</w:t>
      </w:r>
      <w:r>
        <w:rPr>
          <w:rFonts w:ascii="Garamond" w:hAnsi="Garamond"/>
          <w:sz w:val="24"/>
          <w:szCs w:val="24"/>
        </w:rPr>
        <w:t xml:space="preserve">. Many scholars and ecclesiastical leaders argued that a polyglot edition would ruin Scripture, since it would </w:t>
      </w:r>
      <w:r>
        <w:rPr>
          <w:rFonts w:ascii="Garamond" w:hAnsi="Garamond"/>
          <w:sz w:val="24"/>
          <w:szCs w:val="24"/>
        </w:rPr>
        <w:lastRenderedPageBreak/>
        <w:t>allow the language of murderers (Jews) and heretics (Greek</w:t>
      </w:r>
      <w:r w:rsidR="00F2267D">
        <w:rPr>
          <w:rFonts w:ascii="Garamond" w:hAnsi="Garamond"/>
          <w:sz w:val="24"/>
          <w:szCs w:val="24"/>
        </w:rPr>
        <w:t>s</w:t>
      </w:r>
      <w:r>
        <w:rPr>
          <w:rFonts w:ascii="Garamond" w:hAnsi="Garamond"/>
          <w:sz w:val="24"/>
          <w:szCs w:val="24"/>
        </w:rPr>
        <w:t xml:space="preserve">) to distract readers from the essential Latin text. The Complutensian scholars refused to leave out these original languages, but placed the Vulgate in the very center of the page, </w:t>
      </w:r>
      <w:r w:rsidR="00AC50CE">
        <w:rPr>
          <w:rFonts w:ascii="Garamond" w:hAnsi="Garamond"/>
          <w:sz w:val="24"/>
          <w:szCs w:val="24"/>
        </w:rPr>
        <w:t>with the Hebrew and Greek alongside</w:t>
      </w:r>
      <w:r>
        <w:rPr>
          <w:rFonts w:ascii="Garamond" w:hAnsi="Garamond"/>
          <w:sz w:val="24"/>
          <w:szCs w:val="24"/>
        </w:rPr>
        <w:t>.</w:t>
      </w:r>
      <w:r w:rsidR="00AC50CE">
        <w:rPr>
          <w:rFonts w:ascii="Garamond" w:hAnsi="Garamond"/>
          <w:sz w:val="24"/>
          <w:szCs w:val="24"/>
        </w:rPr>
        <w:t xml:space="preserve"> They described it as a representation of the Crucifixion, with Christ flanked by thieves on either side.</w:t>
      </w:r>
      <w:r>
        <w:rPr>
          <w:rFonts w:ascii="Garamond" w:hAnsi="Garamond"/>
          <w:sz w:val="24"/>
          <w:szCs w:val="24"/>
        </w:rPr>
        <w:t xml:space="preserve"> As the image shows, the Plantin polyglot takes the same </w:t>
      </w:r>
      <w:r w:rsidR="00F2267D">
        <w:rPr>
          <w:rFonts w:ascii="Garamond" w:hAnsi="Garamond"/>
          <w:sz w:val="24"/>
          <w:szCs w:val="24"/>
        </w:rPr>
        <w:t xml:space="preserve">visual </w:t>
      </w:r>
      <w:r>
        <w:rPr>
          <w:rFonts w:ascii="Garamond" w:hAnsi="Garamond"/>
          <w:sz w:val="24"/>
          <w:szCs w:val="24"/>
        </w:rPr>
        <w:t xml:space="preserve">approach in order to appease the Catholic church. </w:t>
      </w:r>
      <w:r w:rsidR="00AC50CE">
        <w:rPr>
          <w:rFonts w:ascii="Garamond" w:hAnsi="Garamond"/>
          <w:sz w:val="24"/>
          <w:szCs w:val="24"/>
        </w:rPr>
        <w:t>Due to its Protestant origin, the London Polyglot did not</w:t>
      </w:r>
      <w:r w:rsidR="00F2267D">
        <w:rPr>
          <w:rFonts w:ascii="Garamond" w:hAnsi="Garamond"/>
          <w:sz w:val="24"/>
          <w:szCs w:val="24"/>
        </w:rPr>
        <w:t xml:space="preserve"> bother with this</w:t>
      </w:r>
      <w:r w:rsidR="00AC50CE">
        <w:rPr>
          <w:rFonts w:ascii="Garamond" w:hAnsi="Garamond"/>
          <w:sz w:val="24"/>
          <w:szCs w:val="24"/>
        </w:rPr>
        <w:t>, giving more prominence to the other original languages.</w:t>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w:t>
      </w:r>
      <w:hyperlink r:id="rId15" w:history="1">
        <w:r w:rsidR="006722A7" w:rsidRPr="00704101">
          <w:rPr>
            <w:rStyle w:val="Hyperlink"/>
            <w:rFonts w:ascii="Garamond" w:hAnsi="Garamond"/>
            <w:sz w:val="24"/>
            <w:szCs w:val="24"/>
          </w:rPr>
          <w:t>https://i-share.carli.illinois.edu/nby/cgi-bin/Pwebrecon.cgi?DB=local&amp;v1=1&amp;BBRecID=234961</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3F1397" w:rsidRDefault="006722A7" w:rsidP="00F9737D">
      <w:pPr>
        <w:pStyle w:val="ListParagraph"/>
        <w:numPr>
          <w:ilvl w:val="2"/>
          <w:numId w:val="1"/>
        </w:numPr>
        <w:rPr>
          <w:rFonts w:ascii="Garamond" w:hAnsi="Garamond"/>
          <w:sz w:val="24"/>
          <w:szCs w:val="24"/>
        </w:rPr>
      </w:pPr>
      <w:r w:rsidRPr="006722A7">
        <w:rPr>
          <w:rFonts w:ascii="Garamond" w:hAnsi="Garamond"/>
          <w:sz w:val="24"/>
          <w:szCs w:val="24"/>
        </w:rPr>
        <w:t>Fernández Marcos</w:t>
      </w:r>
      <w:r>
        <w:rPr>
          <w:rFonts w:ascii="Garamond" w:hAnsi="Garamond"/>
          <w:sz w:val="24"/>
          <w:szCs w:val="24"/>
        </w:rPr>
        <w:t xml:space="preserve">, </w:t>
      </w:r>
      <w:r w:rsidR="00F9737D">
        <w:rPr>
          <w:rFonts w:ascii="Garamond" w:hAnsi="Garamond"/>
          <w:sz w:val="24"/>
          <w:szCs w:val="24"/>
        </w:rPr>
        <w:t xml:space="preserve">Natalio. </w:t>
      </w:r>
      <w:r w:rsidR="00F9737D" w:rsidRPr="00F9737D">
        <w:rPr>
          <w:rFonts w:ascii="Garamond" w:hAnsi="Garamond"/>
          <w:sz w:val="24"/>
          <w:szCs w:val="24"/>
        </w:rPr>
        <w:t>“The First Polyglot Bible</w:t>
      </w:r>
      <w:r w:rsidR="00F9737D">
        <w:rPr>
          <w:rFonts w:ascii="Garamond" w:hAnsi="Garamond"/>
          <w:sz w:val="24"/>
          <w:szCs w:val="24"/>
        </w:rPr>
        <w:t>.</w:t>
      </w:r>
      <w:r w:rsidR="00F9737D" w:rsidRPr="00F9737D">
        <w:rPr>
          <w:rFonts w:ascii="Garamond" w:hAnsi="Garamond"/>
          <w:sz w:val="24"/>
          <w:szCs w:val="24"/>
        </w:rPr>
        <w:t>”</w:t>
      </w:r>
      <w:r w:rsidR="00F9737D">
        <w:rPr>
          <w:rFonts w:ascii="Garamond" w:hAnsi="Garamond"/>
          <w:sz w:val="24"/>
          <w:szCs w:val="24"/>
        </w:rPr>
        <w:t xml:space="preserve"> In </w:t>
      </w:r>
      <w:r w:rsidR="00F9737D" w:rsidRPr="00F9737D">
        <w:rPr>
          <w:rFonts w:ascii="Garamond" w:hAnsi="Garamond"/>
          <w:i/>
          <w:sz w:val="24"/>
          <w:szCs w:val="24"/>
        </w:rPr>
        <w:t>The Text of the Hebrew Bible and Its Editions: Studies in Celebration of the Fifth Centennial of the Complutensian Polyglot</w:t>
      </w:r>
      <w:r w:rsidR="00F9737D" w:rsidRPr="00F9737D">
        <w:rPr>
          <w:rFonts w:ascii="Garamond" w:hAnsi="Garamond"/>
          <w:sz w:val="24"/>
          <w:szCs w:val="24"/>
        </w:rPr>
        <w:t>. Supplements to the Textual History of the Bible 1. Leiden: Brill, 2014</w:t>
      </w:r>
      <w:r w:rsidR="00F9737D">
        <w:rPr>
          <w:rFonts w:ascii="Garamond" w:hAnsi="Garamond"/>
          <w:sz w:val="24"/>
          <w:szCs w:val="24"/>
        </w:rPr>
        <w:t>, 3-18</w:t>
      </w:r>
      <w:r w:rsidR="00F9737D" w:rsidRPr="00F9737D">
        <w:rPr>
          <w:rFonts w:ascii="Garamond" w:hAnsi="Garamond"/>
          <w:sz w:val="24"/>
          <w:szCs w:val="24"/>
        </w:rPr>
        <w:t>.</w:t>
      </w:r>
    </w:p>
    <w:p w:rsidR="00F9737D" w:rsidRPr="00F9737D" w:rsidRDefault="00F9737D" w:rsidP="00F9737D">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 xml:space="preserve">Hebrew Text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Sources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Making Hebrew Type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Subtitle: Letter-founders create new typefaces for polyglots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5805E6">
        <w:rPr>
          <w:rFonts w:ascii="Garamond" w:hAnsi="Garamond"/>
          <w:sz w:val="24"/>
          <w:szCs w:val="24"/>
        </w:rPr>
        <w:t>Case Wing Z 40535 .156</w:t>
      </w:r>
      <w:r>
        <w:rPr>
          <w:rFonts w:ascii="Garamond" w:hAnsi="Garamond"/>
          <w:sz w:val="24"/>
          <w:szCs w:val="24"/>
        </w:rPr>
        <w:t>, sig. B</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EE44B0" w:rsidP="003F1397">
      <w:pPr>
        <w:pStyle w:val="ListParagraph"/>
        <w:numPr>
          <w:ilvl w:val="2"/>
          <w:numId w:val="1"/>
        </w:numPr>
        <w:rPr>
          <w:rFonts w:ascii="Garamond" w:hAnsi="Garamond"/>
          <w:sz w:val="24"/>
          <w:szCs w:val="24"/>
        </w:rPr>
      </w:pPr>
      <w:r>
        <w:rPr>
          <w:rFonts w:ascii="Garamond" w:hAnsi="Garamond"/>
          <w:sz w:val="24"/>
          <w:szCs w:val="24"/>
        </w:rPr>
        <w:t>Congregation for the Propagation of the Faith</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Alphabeta varia</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Rome, Italy</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1630</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 Making Typefaces</w:t>
      </w:r>
    </w:p>
    <w:p w:rsidR="00AB1F53" w:rsidRDefault="009873FA" w:rsidP="003F1397">
      <w:pPr>
        <w:pStyle w:val="ListParagraph"/>
        <w:numPr>
          <w:ilvl w:val="2"/>
          <w:numId w:val="1"/>
        </w:numPr>
        <w:rPr>
          <w:rFonts w:ascii="Garamond" w:hAnsi="Garamond"/>
          <w:sz w:val="24"/>
          <w:szCs w:val="24"/>
        </w:rPr>
      </w:pPr>
      <w:r>
        <w:rPr>
          <w:rFonts w:ascii="Garamond" w:hAnsi="Garamond"/>
          <w:sz w:val="24"/>
          <w:szCs w:val="24"/>
        </w:rPr>
        <w:t>Many of the languages that appear in polyglots had rarely, if ever, been printed before</w:t>
      </w:r>
      <w:r w:rsidR="00AB1F53">
        <w:rPr>
          <w:rFonts w:ascii="Garamond" w:hAnsi="Garamond"/>
          <w:sz w:val="24"/>
          <w:szCs w:val="24"/>
        </w:rPr>
        <w:t>.</w:t>
      </w:r>
      <w:r>
        <w:rPr>
          <w:rFonts w:ascii="Garamond" w:hAnsi="Garamond"/>
          <w:sz w:val="24"/>
          <w:szCs w:val="24"/>
        </w:rPr>
        <w:t xml:space="preserve"> This forced early polyglot scholars to find printers skilled enough to make new print types from scratch, often using manuscript sources. </w:t>
      </w:r>
      <w:r w:rsidRPr="00034FCD">
        <w:rPr>
          <w:rFonts w:ascii="Garamond" w:hAnsi="Garamond"/>
          <w:sz w:val="24"/>
          <w:szCs w:val="24"/>
        </w:rPr>
        <w:t>Arnao Gúillen de Brocar</w:t>
      </w:r>
      <w:r>
        <w:rPr>
          <w:rFonts w:ascii="Garamond" w:hAnsi="Garamond"/>
          <w:sz w:val="24"/>
          <w:szCs w:val="24"/>
        </w:rPr>
        <w:t>, the printer of the Complutensian polyglot, developed six new type founts for the work using the manuscripts Cisneros had collected. A century later, the Catholic church sought to make it easier to print in these languages by circulating print specimens taken from particular sources</w:t>
      </w:r>
      <w:r w:rsidR="00880791">
        <w:rPr>
          <w:rFonts w:ascii="Garamond" w:hAnsi="Garamond"/>
          <w:sz w:val="24"/>
          <w:szCs w:val="24"/>
        </w:rPr>
        <w:t>, such as the one pictured here, which printers throughout Europe could use to make their own types.</w:t>
      </w:r>
    </w:p>
    <w:p w:rsidR="003F1397" w:rsidRDefault="003F1397" w:rsidP="002A0FD3">
      <w:pPr>
        <w:pStyle w:val="ListParagraph"/>
        <w:numPr>
          <w:ilvl w:val="1"/>
          <w:numId w:val="1"/>
        </w:numPr>
        <w:rPr>
          <w:rFonts w:ascii="Garamond" w:hAnsi="Garamond"/>
          <w:sz w:val="24"/>
          <w:szCs w:val="24"/>
        </w:rPr>
      </w:pPr>
      <w:r>
        <w:rPr>
          <w:rFonts w:ascii="Garamond" w:hAnsi="Garamond"/>
          <w:sz w:val="24"/>
          <w:szCs w:val="24"/>
        </w:rPr>
        <w:t>Persistent Link to Catalog</w:t>
      </w:r>
      <w:r w:rsidR="002A0FD3">
        <w:rPr>
          <w:rFonts w:ascii="Garamond" w:hAnsi="Garamond"/>
          <w:sz w:val="24"/>
          <w:szCs w:val="24"/>
        </w:rPr>
        <w:t xml:space="preserve">: </w:t>
      </w:r>
      <w:hyperlink r:id="rId16" w:history="1">
        <w:r w:rsidR="006722A7" w:rsidRPr="00704101">
          <w:rPr>
            <w:rStyle w:val="Hyperlink"/>
            <w:rFonts w:ascii="Garamond" w:hAnsi="Garamond"/>
            <w:sz w:val="24"/>
            <w:szCs w:val="24"/>
          </w:rPr>
          <w:t>https://i-share.carli.illinois.edu/nby/cgi-bin/Pwebrecon.cgi?DB=local&amp;v1=1&amp;BBRecID=286133</w:t>
        </w:r>
      </w:hyperlink>
    </w:p>
    <w:p w:rsidR="006722A7" w:rsidRDefault="006722A7" w:rsidP="002A0FD3">
      <w:pPr>
        <w:pStyle w:val="ListParagraph"/>
        <w:numPr>
          <w:ilvl w:val="1"/>
          <w:numId w:val="1"/>
        </w:numPr>
        <w:rPr>
          <w:rFonts w:ascii="Garamond" w:hAnsi="Garamond"/>
          <w:sz w:val="24"/>
          <w:szCs w:val="24"/>
        </w:rPr>
      </w:pPr>
      <w:r>
        <w:rPr>
          <w:rFonts w:ascii="Garamond" w:hAnsi="Garamond"/>
          <w:sz w:val="24"/>
          <w:szCs w:val="24"/>
        </w:rPr>
        <w:t>Other Sources:</w:t>
      </w:r>
    </w:p>
    <w:p w:rsidR="006722A7" w:rsidRPr="006722A7" w:rsidRDefault="006722A7" w:rsidP="006722A7">
      <w:pPr>
        <w:pStyle w:val="ListParagraph"/>
        <w:numPr>
          <w:ilvl w:val="2"/>
          <w:numId w:val="1"/>
        </w:numPr>
        <w:rPr>
          <w:rFonts w:ascii="Garamond" w:hAnsi="Garamond"/>
          <w:sz w:val="24"/>
          <w:szCs w:val="24"/>
        </w:rPr>
      </w:pPr>
      <w:r w:rsidRPr="006722A7">
        <w:rPr>
          <w:rFonts w:ascii="Garamond" w:hAnsi="Garamond"/>
          <w:sz w:val="24"/>
          <w:szCs w:val="24"/>
        </w:rPr>
        <w:t xml:space="preserve">Hall, Basil. </w:t>
      </w:r>
      <w:r w:rsidRPr="006722A7">
        <w:rPr>
          <w:rFonts w:ascii="Garamond" w:hAnsi="Garamond"/>
          <w:i/>
          <w:sz w:val="24"/>
          <w:szCs w:val="24"/>
        </w:rPr>
        <w:t>The Great Polyglot Bibles</w:t>
      </w:r>
      <w:r w:rsidRPr="006722A7">
        <w:rPr>
          <w:rFonts w:ascii="Garamond" w:hAnsi="Garamond"/>
          <w:sz w:val="24"/>
          <w:szCs w:val="24"/>
        </w:rPr>
        <w:t xml:space="preserve">. Publication number 124 of the Book Club of California. San Francisco: Published for its members by the Book Club of California, 1966. </w:t>
      </w:r>
    </w:p>
    <w:p w:rsidR="003F1397" w:rsidRPr="001D1279"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MS Annotations on Hebrew</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 Tools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Window Title: Learning God’s Language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lastRenderedPageBreak/>
        <w:t>Subtitle: Polyglots make widespread study of Hebrew more available</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Pr="00A41AE8">
        <w:rPr>
          <w:rFonts w:ascii="Garamond" w:hAnsi="Garamond"/>
          <w:sz w:val="24"/>
          <w:szCs w:val="24"/>
        </w:rPr>
        <w:tab/>
        <w:t>VAULT Wing folio ZP 538 .F9284</w:t>
      </w:r>
      <w:r>
        <w:rPr>
          <w:rFonts w:ascii="Garamond" w:hAnsi="Garamond"/>
          <w:sz w:val="24"/>
          <w:szCs w:val="24"/>
        </w:rPr>
        <w:t>, p. SOMETHING</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Caption Metadata:</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Johann Forster</w:t>
      </w:r>
    </w:p>
    <w:p w:rsidR="003F1397" w:rsidRDefault="003F1397" w:rsidP="003F1397">
      <w:pPr>
        <w:pStyle w:val="ListParagraph"/>
        <w:numPr>
          <w:ilvl w:val="2"/>
          <w:numId w:val="1"/>
        </w:numPr>
        <w:rPr>
          <w:rFonts w:ascii="Garamond" w:hAnsi="Garamond"/>
          <w:sz w:val="24"/>
          <w:szCs w:val="24"/>
        </w:rPr>
      </w:pPr>
      <w:r w:rsidRPr="00A41AE8">
        <w:rPr>
          <w:rFonts w:ascii="Garamond" w:hAnsi="Garamond"/>
          <w:sz w:val="24"/>
          <w:szCs w:val="24"/>
        </w:rPr>
        <w:t>Dictionarium Hebraicum nouum</w:t>
      </w:r>
    </w:p>
    <w:p w:rsidR="003F1397" w:rsidRDefault="003F1397" w:rsidP="003F1397">
      <w:pPr>
        <w:pStyle w:val="ListParagraph"/>
        <w:numPr>
          <w:ilvl w:val="2"/>
          <w:numId w:val="1"/>
        </w:numPr>
        <w:rPr>
          <w:rFonts w:ascii="Garamond" w:hAnsi="Garamond"/>
          <w:sz w:val="24"/>
          <w:szCs w:val="24"/>
        </w:rPr>
      </w:pPr>
      <w:r>
        <w:rPr>
          <w:rFonts w:ascii="Garamond" w:hAnsi="Garamond"/>
          <w:sz w:val="24"/>
          <w:szCs w:val="24"/>
        </w:rPr>
        <w:t>Basel, Switzerland</w:t>
      </w:r>
    </w:p>
    <w:p w:rsidR="003F1397" w:rsidRPr="00A41AE8" w:rsidRDefault="003F1397" w:rsidP="003F1397">
      <w:pPr>
        <w:pStyle w:val="ListParagraph"/>
        <w:numPr>
          <w:ilvl w:val="2"/>
          <w:numId w:val="1"/>
        </w:numPr>
        <w:rPr>
          <w:rFonts w:ascii="Garamond" w:hAnsi="Garamond"/>
          <w:sz w:val="24"/>
          <w:szCs w:val="24"/>
        </w:rPr>
      </w:pPr>
      <w:r>
        <w:rPr>
          <w:rFonts w:ascii="Garamond" w:hAnsi="Garamond"/>
          <w:sz w:val="24"/>
          <w:szCs w:val="24"/>
        </w:rPr>
        <w:t>1557</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Narrative</w:t>
      </w:r>
    </w:p>
    <w:p w:rsidR="00C572E0" w:rsidRDefault="00C572E0" w:rsidP="003F1397">
      <w:pPr>
        <w:pStyle w:val="ListParagraph"/>
        <w:numPr>
          <w:ilvl w:val="2"/>
          <w:numId w:val="1"/>
        </w:numPr>
        <w:rPr>
          <w:rFonts w:ascii="Garamond" w:hAnsi="Garamond"/>
          <w:sz w:val="24"/>
          <w:szCs w:val="24"/>
        </w:rPr>
      </w:pPr>
      <w:r>
        <w:rPr>
          <w:rFonts w:ascii="Garamond" w:hAnsi="Garamond"/>
          <w:sz w:val="24"/>
          <w:szCs w:val="24"/>
        </w:rPr>
        <w:t xml:space="preserve">By making available definitive texts of the Bible in its original languages, polyglot scholars hoped to inspire other intelletuals to learn to use these languages on their own, so that the quality of Christian scholarship would grow. We can see this utilitarian function in the Newberry’s copy of the Complutensian, which shows how one early </w:t>
      </w:r>
      <w:r w:rsidR="0047449B">
        <w:rPr>
          <w:rFonts w:ascii="Garamond" w:hAnsi="Garamond"/>
          <w:sz w:val="24"/>
          <w:szCs w:val="24"/>
        </w:rPr>
        <w:t>user tried to learn Hebrew. To do so, this user may have made use of a Latin-Hebrew dictionary such as the one by the scholar Johann Forster, who proudly claimed that his dictionary was solely on biblical sources, which the Complutensian provided in abundance</w:t>
      </w:r>
      <w:r>
        <w:rPr>
          <w:rFonts w:ascii="Garamond" w:hAnsi="Garamond"/>
          <w:sz w:val="24"/>
          <w:szCs w:val="24"/>
        </w:rPr>
        <w:t xml:space="preserve">. </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7" w:history="1">
        <w:r w:rsidR="006722A7" w:rsidRPr="00704101">
          <w:rPr>
            <w:rStyle w:val="Hyperlink"/>
            <w:rFonts w:ascii="Garamond" w:hAnsi="Garamond"/>
            <w:sz w:val="24"/>
            <w:szCs w:val="24"/>
          </w:rPr>
          <w:t>https://i-share.carli.illinois.edu/nby/cgi-bin/Pwebrecon.cgi?DB=local&amp;v1=1&amp;BBRecID=182836</w:t>
        </w:r>
      </w:hyperlink>
    </w:p>
    <w:p w:rsidR="006722A7" w:rsidRDefault="006722A7" w:rsidP="003F1397">
      <w:pPr>
        <w:pStyle w:val="ListParagraph"/>
        <w:numPr>
          <w:ilvl w:val="1"/>
          <w:numId w:val="1"/>
        </w:numPr>
        <w:rPr>
          <w:rFonts w:ascii="Garamond" w:hAnsi="Garamond"/>
          <w:sz w:val="24"/>
          <w:szCs w:val="24"/>
        </w:rPr>
      </w:pPr>
      <w:r>
        <w:rPr>
          <w:rFonts w:ascii="Garamond" w:hAnsi="Garamond"/>
          <w:sz w:val="24"/>
          <w:szCs w:val="24"/>
        </w:rPr>
        <w:t>Other Sources:</w:t>
      </w:r>
    </w:p>
    <w:p w:rsidR="006722A7" w:rsidRDefault="006722A7" w:rsidP="006722A7">
      <w:pPr>
        <w:pStyle w:val="ListParagraph"/>
        <w:numPr>
          <w:ilvl w:val="2"/>
          <w:numId w:val="1"/>
        </w:numPr>
        <w:rPr>
          <w:rFonts w:ascii="Garamond" w:hAnsi="Garamond"/>
          <w:sz w:val="24"/>
          <w:szCs w:val="24"/>
        </w:rPr>
      </w:pPr>
      <w:r>
        <w:rPr>
          <w:rFonts w:ascii="Garamond" w:hAnsi="Garamond"/>
          <w:sz w:val="24"/>
          <w:szCs w:val="24"/>
        </w:rPr>
        <w:t xml:space="preserve">Bell, Dean Phillip. </w:t>
      </w:r>
      <w:r>
        <w:rPr>
          <w:rFonts w:ascii="Garamond" w:hAnsi="Garamond"/>
          <w:i/>
          <w:sz w:val="24"/>
          <w:szCs w:val="24"/>
        </w:rPr>
        <w:t>Jews in the Early Modern World</w:t>
      </w:r>
      <w:r>
        <w:rPr>
          <w:rFonts w:ascii="Garamond" w:hAnsi="Garamond"/>
          <w:sz w:val="24"/>
          <w:szCs w:val="24"/>
        </w:rPr>
        <w:t>. New York: Rowman &amp; Littlefield, 2008, 227-230.</w:t>
      </w:r>
    </w:p>
    <w:p w:rsidR="003F1397" w:rsidRPr="001777F3" w:rsidRDefault="003F1397" w:rsidP="003F1397">
      <w:pPr>
        <w:rPr>
          <w:rFonts w:ascii="Garamond" w:hAnsi="Garamond"/>
          <w:sz w:val="24"/>
          <w:szCs w:val="24"/>
        </w:rPr>
      </w:pPr>
    </w:p>
    <w:p w:rsidR="003F1397" w:rsidRDefault="003F1397" w:rsidP="003F1397">
      <w:pPr>
        <w:pStyle w:val="ListParagraph"/>
        <w:numPr>
          <w:ilvl w:val="0"/>
          <w:numId w:val="1"/>
        </w:numPr>
        <w:rPr>
          <w:rFonts w:ascii="Garamond" w:hAnsi="Garamond"/>
          <w:sz w:val="24"/>
          <w:szCs w:val="24"/>
        </w:rPr>
      </w:pPr>
      <w:r>
        <w:rPr>
          <w:rFonts w:ascii="Garamond" w:hAnsi="Garamond"/>
          <w:sz w:val="24"/>
          <w:szCs w:val="24"/>
        </w:rPr>
        <w:t>Hebrew/Targum Root Words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Category/Icon: Tools</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Window Title: </w:t>
      </w:r>
      <w:r w:rsidR="0047449B">
        <w:rPr>
          <w:rFonts w:ascii="Garamond" w:hAnsi="Garamond"/>
          <w:sz w:val="24"/>
          <w:szCs w:val="24"/>
        </w:rPr>
        <w:t>Interpretive Editions</w:t>
      </w:r>
    </w:p>
    <w:p w:rsidR="0047449B" w:rsidRDefault="0047449B" w:rsidP="003F1397">
      <w:pPr>
        <w:pStyle w:val="ListParagraph"/>
        <w:numPr>
          <w:ilvl w:val="1"/>
          <w:numId w:val="1"/>
        </w:numPr>
        <w:rPr>
          <w:rFonts w:ascii="Garamond" w:hAnsi="Garamond"/>
          <w:sz w:val="24"/>
          <w:szCs w:val="24"/>
        </w:rPr>
      </w:pPr>
      <w:r>
        <w:rPr>
          <w:rFonts w:ascii="Garamond" w:hAnsi="Garamond"/>
          <w:sz w:val="24"/>
          <w:szCs w:val="24"/>
        </w:rPr>
        <w:t>Subtitle: Polyglot editors interpret Hebrew</w:t>
      </w:r>
      <w:r w:rsidR="00F2267D">
        <w:rPr>
          <w:rFonts w:ascii="Garamond" w:hAnsi="Garamond"/>
          <w:sz w:val="24"/>
          <w:szCs w:val="24"/>
        </w:rPr>
        <w:t xml:space="preserve"> before printing it</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 xml:space="preserve">Image: </w:t>
      </w:r>
      <w:r w:rsidR="00014A15">
        <w:rPr>
          <w:rFonts w:ascii="Garamond" w:hAnsi="Garamond"/>
          <w:sz w:val="24"/>
          <w:szCs w:val="24"/>
        </w:rPr>
        <w:t>Wing ZP 539 G 94 sig b2r b1v</w:t>
      </w:r>
      <w:bookmarkStart w:id="0" w:name="_GoBack"/>
      <w:bookmarkEnd w:id="0"/>
    </w:p>
    <w:p w:rsidR="00EE44B0" w:rsidRDefault="00EE44B0" w:rsidP="003F1397">
      <w:pPr>
        <w:pStyle w:val="ListParagraph"/>
        <w:numPr>
          <w:ilvl w:val="1"/>
          <w:numId w:val="1"/>
        </w:numPr>
        <w:rPr>
          <w:rFonts w:ascii="Garamond" w:hAnsi="Garamond"/>
          <w:sz w:val="24"/>
          <w:szCs w:val="24"/>
        </w:rPr>
      </w:pPr>
      <w:r>
        <w:rPr>
          <w:rFonts w:ascii="Garamond" w:hAnsi="Garamond"/>
          <w:sz w:val="24"/>
          <w:szCs w:val="24"/>
        </w:rPr>
        <w:t>Caption Metadata</w:t>
      </w:r>
    </w:p>
    <w:p w:rsidR="00EE44B0" w:rsidRDefault="00EE44B0" w:rsidP="00EE44B0">
      <w:pPr>
        <w:pStyle w:val="ListParagraph"/>
        <w:numPr>
          <w:ilvl w:val="2"/>
          <w:numId w:val="1"/>
        </w:numPr>
        <w:rPr>
          <w:rFonts w:ascii="Garamond" w:hAnsi="Garamond"/>
          <w:sz w:val="24"/>
          <w:szCs w:val="24"/>
        </w:rPr>
      </w:pPr>
      <w:r>
        <w:rPr>
          <w:rFonts w:ascii="Garamond" w:hAnsi="Garamond"/>
          <w:sz w:val="24"/>
          <w:szCs w:val="24"/>
        </w:rPr>
        <w:t>Rabbi David Kimhi</w:t>
      </w:r>
    </w:p>
    <w:p w:rsidR="00EE44B0" w:rsidRDefault="00EE44B0" w:rsidP="00EE44B0">
      <w:pPr>
        <w:pStyle w:val="ListParagraph"/>
        <w:numPr>
          <w:ilvl w:val="2"/>
          <w:numId w:val="1"/>
        </w:numPr>
        <w:rPr>
          <w:rFonts w:ascii="Garamond" w:hAnsi="Garamond"/>
          <w:sz w:val="24"/>
          <w:szCs w:val="24"/>
        </w:rPr>
      </w:pPr>
      <w:r w:rsidRPr="00EE44B0">
        <w:rPr>
          <w:rFonts w:ascii="Garamond" w:hAnsi="Garamond"/>
          <w:sz w:val="24"/>
          <w:szCs w:val="24"/>
        </w:rPr>
        <w:t>Liber Michlol</w:t>
      </w:r>
    </w:p>
    <w:p w:rsidR="002A0FD3" w:rsidRDefault="002A0FD3" w:rsidP="00EE44B0">
      <w:pPr>
        <w:pStyle w:val="ListParagraph"/>
        <w:numPr>
          <w:ilvl w:val="2"/>
          <w:numId w:val="1"/>
        </w:numPr>
        <w:rPr>
          <w:rFonts w:ascii="Garamond" w:hAnsi="Garamond"/>
          <w:sz w:val="24"/>
          <w:szCs w:val="24"/>
        </w:rPr>
      </w:pPr>
      <w:r>
        <w:rPr>
          <w:rFonts w:ascii="Garamond" w:hAnsi="Garamond"/>
          <w:sz w:val="24"/>
          <w:szCs w:val="24"/>
        </w:rPr>
        <w:t>Paris</w:t>
      </w:r>
    </w:p>
    <w:p w:rsidR="002A0FD3" w:rsidRDefault="002A0FD3" w:rsidP="00EE44B0">
      <w:pPr>
        <w:pStyle w:val="ListParagraph"/>
        <w:numPr>
          <w:ilvl w:val="2"/>
          <w:numId w:val="1"/>
        </w:numPr>
        <w:rPr>
          <w:rFonts w:ascii="Garamond" w:hAnsi="Garamond"/>
          <w:sz w:val="24"/>
          <w:szCs w:val="24"/>
        </w:rPr>
      </w:pPr>
      <w:r>
        <w:rPr>
          <w:rFonts w:ascii="Garamond" w:hAnsi="Garamond"/>
          <w:sz w:val="24"/>
          <w:szCs w:val="24"/>
        </w:rPr>
        <w:t>1540</w:t>
      </w:r>
    </w:p>
    <w:p w:rsidR="003F1397" w:rsidRDefault="003F1397" w:rsidP="003F1397">
      <w:pPr>
        <w:pStyle w:val="ListParagraph"/>
        <w:numPr>
          <w:ilvl w:val="1"/>
          <w:numId w:val="1"/>
        </w:numPr>
        <w:rPr>
          <w:rFonts w:ascii="Garamond" w:hAnsi="Garamond"/>
          <w:sz w:val="24"/>
          <w:szCs w:val="24"/>
        </w:rPr>
      </w:pPr>
      <w:r>
        <w:rPr>
          <w:rFonts w:ascii="Garamond" w:hAnsi="Garamond"/>
          <w:sz w:val="24"/>
          <w:szCs w:val="24"/>
        </w:rPr>
        <w:t>Text: Translating, not transliterating</w:t>
      </w:r>
    </w:p>
    <w:p w:rsidR="003F1397" w:rsidRDefault="0047449B" w:rsidP="003F1397">
      <w:pPr>
        <w:pStyle w:val="ListParagraph"/>
        <w:numPr>
          <w:ilvl w:val="2"/>
          <w:numId w:val="1"/>
        </w:numPr>
        <w:rPr>
          <w:rFonts w:ascii="Garamond" w:hAnsi="Garamond"/>
          <w:sz w:val="24"/>
          <w:szCs w:val="24"/>
        </w:rPr>
      </w:pPr>
      <w:r>
        <w:rPr>
          <w:rFonts w:ascii="Garamond" w:hAnsi="Garamond"/>
          <w:sz w:val="24"/>
          <w:szCs w:val="24"/>
        </w:rPr>
        <w:t xml:space="preserve">Classical Hebrew is composed of only consonants in its written form; readers could decide which vowels to supply when reading it, which could dramatically alter the meaning of the word. This forced editors to make decisions about how certain words could be interpreted, especially when they were compared with the Latin or Greek versions. Scholars did this by relying on Hebrew grammars, which </w:t>
      </w:r>
      <w:r w:rsidR="00F2267D">
        <w:rPr>
          <w:rFonts w:ascii="Garamond" w:hAnsi="Garamond"/>
          <w:sz w:val="24"/>
          <w:szCs w:val="24"/>
        </w:rPr>
        <w:t>offered guidance on how particular words ought to be pronounced</w:t>
      </w:r>
      <w:r>
        <w:rPr>
          <w:rFonts w:ascii="Garamond" w:hAnsi="Garamond"/>
          <w:sz w:val="24"/>
          <w:szCs w:val="24"/>
        </w:rPr>
        <w:t xml:space="preserve">. </w:t>
      </w:r>
      <w:r w:rsidR="00F66741">
        <w:rPr>
          <w:rFonts w:ascii="Garamond" w:hAnsi="Garamond"/>
          <w:sz w:val="24"/>
          <w:szCs w:val="24"/>
        </w:rPr>
        <w:t xml:space="preserve">The Complutensian scholars relied especially on the work of Rabbi David Kimhi, an influential medieval grammarian whose work remained popular in the early modern period, as evidenced by the printed example shown here. </w:t>
      </w:r>
    </w:p>
    <w:p w:rsidR="003F1397" w:rsidRDefault="003F1397" w:rsidP="002A0FD3">
      <w:pPr>
        <w:pStyle w:val="ListParagraph"/>
        <w:numPr>
          <w:ilvl w:val="1"/>
          <w:numId w:val="1"/>
        </w:numPr>
        <w:rPr>
          <w:rFonts w:ascii="Garamond" w:hAnsi="Garamond"/>
          <w:sz w:val="24"/>
          <w:szCs w:val="24"/>
        </w:rPr>
      </w:pPr>
      <w:r>
        <w:rPr>
          <w:rFonts w:ascii="Garamond" w:hAnsi="Garamond"/>
          <w:sz w:val="24"/>
          <w:szCs w:val="24"/>
        </w:rPr>
        <w:t>Persistent Link to Catalog</w:t>
      </w:r>
      <w:r w:rsidR="002A0FD3">
        <w:rPr>
          <w:rFonts w:ascii="Garamond" w:hAnsi="Garamond"/>
          <w:sz w:val="24"/>
          <w:szCs w:val="24"/>
        </w:rPr>
        <w:t xml:space="preserve">: </w:t>
      </w:r>
      <w:hyperlink r:id="rId18" w:history="1">
        <w:r w:rsidR="006722A7" w:rsidRPr="00704101">
          <w:rPr>
            <w:rStyle w:val="Hyperlink"/>
            <w:rFonts w:ascii="Garamond" w:hAnsi="Garamond"/>
            <w:sz w:val="24"/>
            <w:szCs w:val="24"/>
          </w:rPr>
          <w:t>https://i-share.carli.illinois.edu/nby/cgi-bin/Pwebrecon.cgi?DB=local&amp;v1=1&amp;BBRecID=483893</w:t>
        </w:r>
      </w:hyperlink>
    </w:p>
    <w:p w:rsidR="006722A7" w:rsidRDefault="006722A7" w:rsidP="002A0FD3">
      <w:pPr>
        <w:pStyle w:val="ListParagraph"/>
        <w:numPr>
          <w:ilvl w:val="1"/>
          <w:numId w:val="1"/>
        </w:numPr>
        <w:rPr>
          <w:rFonts w:ascii="Garamond" w:hAnsi="Garamond"/>
          <w:sz w:val="24"/>
          <w:szCs w:val="24"/>
        </w:rPr>
      </w:pPr>
      <w:r>
        <w:rPr>
          <w:rFonts w:ascii="Garamond" w:hAnsi="Garamond"/>
          <w:sz w:val="24"/>
          <w:szCs w:val="24"/>
        </w:rPr>
        <w:t>Other sources:</w:t>
      </w:r>
    </w:p>
    <w:p w:rsidR="006722A7" w:rsidRPr="006722A7" w:rsidRDefault="006722A7" w:rsidP="006722A7">
      <w:pPr>
        <w:pStyle w:val="ListParagraph"/>
        <w:numPr>
          <w:ilvl w:val="2"/>
          <w:numId w:val="1"/>
        </w:numPr>
        <w:rPr>
          <w:rFonts w:ascii="Garamond" w:hAnsi="Garamond"/>
          <w:i/>
          <w:sz w:val="24"/>
          <w:szCs w:val="24"/>
        </w:rPr>
      </w:pPr>
      <w:r>
        <w:rPr>
          <w:rFonts w:ascii="Garamond" w:hAnsi="Garamond"/>
          <w:sz w:val="24"/>
          <w:szCs w:val="24"/>
        </w:rPr>
        <w:lastRenderedPageBreak/>
        <w:t xml:space="preserve">Reuchlin, Johann. </w:t>
      </w:r>
      <w:r w:rsidRPr="006722A7">
        <w:rPr>
          <w:rFonts w:ascii="Garamond" w:hAnsi="Garamond"/>
          <w:i/>
          <w:sz w:val="24"/>
          <w:szCs w:val="24"/>
        </w:rPr>
        <w:t>De accentibus et orthographia linguae Hebraicae</w:t>
      </w:r>
      <w:r>
        <w:rPr>
          <w:rFonts w:ascii="Garamond" w:hAnsi="Garamond"/>
          <w:sz w:val="24"/>
          <w:szCs w:val="24"/>
        </w:rPr>
        <w:t xml:space="preserve">. Haguenau, 1518. </w:t>
      </w:r>
      <w:r w:rsidRPr="006722A7">
        <w:rPr>
          <w:rFonts w:ascii="Garamond" w:hAnsi="Garamond"/>
          <w:sz w:val="24"/>
          <w:szCs w:val="24"/>
        </w:rPr>
        <w:t>VAULT Case PJ4581 .R4 1518</w:t>
      </w:r>
    </w:p>
    <w:p w:rsidR="00393E28" w:rsidRDefault="00014A15"/>
    <w:sectPr w:rsidR="00393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397" w:rsidRDefault="003F1397" w:rsidP="003F1397">
      <w:r>
        <w:separator/>
      </w:r>
    </w:p>
  </w:endnote>
  <w:endnote w:type="continuationSeparator" w:id="0">
    <w:p w:rsidR="003F1397" w:rsidRDefault="003F1397" w:rsidP="003F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397" w:rsidRDefault="003F1397" w:rsidP="003F1397">
      <w:r>
        <w:separator/>
      </w:r>
    </w:p>
  </w:footnote>
  <w:footnote w:type="continuationSeparator" w:id="0">
    <w:p w:rsidR="003F1397" w:rsidRDefault="003F1397" w:rsidP="003F1397">
      <w:r>
        <w:continuationSeparator/>
      </w:r>
    </w:p>
  </w:footnote>
  <w:footnote w:id="1">
    <w:p w:rsidR="003F1397" w:rsidRDefault="003F1397">
      <w:pPr>
        <w:pStyle w:val="FootnoteText"/>
      </w:pPr>
      <w:r>
        <w:rPr>
          <w:rStyle w:val="FootnoteReference"/>
        </w:rPr>
        <w:footnoteRef/>
      </w:r>
      <w:r>
        <w:t xml:space="preserve"> This doesn’t have to go on this page, it can go on an earlier one.</w:t>
      </w:r>
    </w:p>
  </w:footnote>
  <w:footnote w:id="2">
    <w:p w:rsidR="002E1B12" w:rsidRDefault="002E1B12">
      <w:pPr>
        <w:pStyle w:val="FootnoteText"/>
      </w:pPr>
      <w:r>
        <w:rPr>
          <w:rStyle w:val="FootnoteReference"/>
        </w:rPr>
        <w:footnoteRef/>
      </w:r>
      <w:r>
        <w:t xml:space="preserve"> Consider using the Newberry’s oldest dated MS of the Vulgate instead: VAULT folio Case MS 4, </w:t>
      </w:r>
      <w:hyperlink r:id="rId1" w:history="1">
        <w:r w:rsidR="003510BA" w:rsidRPr="00E83582">
          <w:rPr>
            <w:rStyle w:val="Hyperlink"/>
          </w:rPr>
          <w:t>https://i-share.carli.illinois.edu/nby/cgi-bin/Pwebrecon.cgi?DB=local&amp;v1=1&amp;BBRecID=862333</w:t>
        </w:r>
      </w:hyperlink>
      <w:r w:rsidR="003510BA">
        <w:t xml:space="preserve">. It’s an Evangelary, though, so not the Old Testament. What I have may be the oldest one of those that we have.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B4609"/>
    <w:multiLevelType w:val="hybridMultilevel"/>
    <w:tmpl w:val="34D0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504E25"/>
    <w:multiLevelType w:val="hybridMultilevel"/>
    <w:tmpl w:val="D50A81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97"/>
    <w:rsid w:val="00014A15"/>
    <w:rsid w:val="00060205"/>
    <w:rsid w:val="002A0FD3"/>
    <w:rsid w:val="002E1B12"/>
    <w:rsid w:val="003510BA"/>
    <w:rsid w:val="003F1397"/>
    <w:rsid w:val="003F5FBB"/>
    <w:rsid w:val="0042017A"/>
    <w:rsid w:val="0047449B"/>
    <w:rsid w:val="005130FD"/>
    <w:rsid w:val="0051620B"/>
    <w:rsid w:val="005D0FD6"/>
    <w:rsid w:val="005F2854"/>
    <w:rsid w:val="005F4EFF"/>
    <w:rsid w:val="006722A7"/>
    <w:rsid w:val="006D03C3"/>
    <w:rsid w:val="0071303D"/>
    <w:rsid w:val="00734E76"/>
    <w:rsid w:val="00847D09"/>
    <w:rsid w:val="00880791"/>
    <w:rsid w:val="009873FA"/>
    <w:rsid w:val="009F5A4E"/>
    <w:rsid w:val="00A00838"/>
    <w:rsid w:val="00A56C16"/>
    <w:rsid w:val="00AB1F53"/>
    <w:rsid w:val="00AC50CE"/>
    <w:rsid w:val="00C416FD"/>
    <w:rsid w:val="00C572E0"/>
    <w:rsid w:val="00D27839"/>
    <w:rsid w:val="00D4274D"/>
    <w:rsid w:val="00D84F27"/>
    <w:rsid w:val="00DC56E7"/>
    <w:rsid w:val="00E5378B"/>
    <w:rsid w:val="00EE44B0"/>
    <w:rsid w:val="00F2267D"/>
    <w:rsid w:val="00F66741"/>
    <w:rsid w:val="00F9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97"/>
    <w:pPr>
      <w:ind w:left="720"/>
      <w:contextualSpacing/>
    </w:pPr>
  </w:style>
  <w:style w:type="paragraph" w:styleId="FootnoteText">
    <w:name w:val="footnote text"/>
    <w:basedOn w:val="Normal"/>
    <w:link w:val="FootnoteTextChar"/>
    <w:uiPriority w:val="99"/>
    <w:semiHidden/>
    <w:unhideWhenUsed/>
    <w:rsid w:val="003F1397"/>
    <w:rPr>
      <w:sz w:val="20"/>
      <w:szCs w:val="20"/>
    </w:rPr>
  </w:style>
  <w:style w:type="character" w:customStyle="1" w:styleId="FootnoteTextChar">
    <w:name w:val="Footnote Text Char"/>
    <w:basedOn w:val="DefaultParagraphFont"/>
    <w:link w:val="FootnoteText"/>
    <w:uiPriority w:val="99"/>
    <w:semiHidden/>
    <w:rsid w:val="003F1397"/>
    <w:rPr>
      <w:sz w:val="20"/>
      <w:szCs w:val="20"/>
    </w:rPr>
  </w:style>
  <w:style w:type="character" w:styleId="FootnoteReference">
    <w:name w:val="footnote reference"/>
    <w:basedOn w:val="DefaultParagraphFont"/>
    <w:uiPriority w:val="99"/>
    <w:semiHidden/>
    <w:unhideWhenUsed/>
    <w:rsid w:val="003F1397"/>
    <w:rPr>
      <w:vertAlign w:val="superscript"/>
    </w:rPr>
  </w:style>
  <w:style w:type="character" w:styleId="Hyperlink">
    <w:name w:val="Hyperlink"/>
    <w:basedOn w:val="DefaultParagraphFont"/>
    <w:uiPriority w:val="99"/>
    <w:unhideWhenUsed/>
    <w:rsid w:val="003510BA"/>
    <w:rPr>
      <w:color w:val="0000FF" w:themeColor="hyperlink"/>
      <w:u w:val="single"/>
    </w:rPr>
  </w:style>
  <w:style w:type="paragraph" w:styleId="NormalWeb">
    <w:name w:val="Normal (Web)"/>
    <w:basedOn w:val="Normal"/>
    <w:uiPriority w:val="99"/>
    <w:semiHidden/>
    <w:unhideWhenUsed/>
    <w:rsid w:val="00847D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47D09"/>
    <w:rPr>
      <w:rFonts w:ascii="Tahoma" w:hAnsi="Tahoma" w:cs="Tahoma"/>
      <w:sz w:val="16"/>
      <w:szCs w:val="16"/>
    </w:rPr>
  </w:style>
  <w:style w:type="character" w:customStyle="1" w:styleId="BalloonTextChar">
    <w:name w:val="Balloon Text Char"/>
    <w:basedOn w:val="DefaultParagraphFont"/>
    <w:link w:val="BalloonText"/>
    <w:uiPriority w:val="99"/>
    <w:semiHidden/>
    <w:rsid w:val="00847D09"/>
    <w:rPr>
      <w:rFonts w:ascii="Tahoma" w:hAnsi="Tahoma" w:cs="Tahoma"/>
      <w:sz w:val="16"/>
      <w:szCs w:val="16"/>
    </w:rPr>
  </w:style>
  <w:style w:type="character" w:styleId="FollowedHyperlink">
    <w:name w:val="FollowedHyperlink"/>
    <w:basedOn w:val="DefaultParagraphFont"/>
    <w:uiPriority w:val="99"/>
    <w:semiHidden/>
    <w:unhideWhenUsed/>
    <w:rsid w:val="00734E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97"/>
    <w:pPr>
      <w:ind w:left="720"/>
      <w:contextualSpacing/>
    </w:pPr>
  </w:style>
  <w:style w:type="paragraph" w:styleId="FootnoteText">
    <w:name w:val="footnote text"/>
    <w:basedOn w:val="Normal"/>
    <w:link w:val="FootnoteTextChar"/>
    <w:uiPriority w:val="99"/>
    <w:semiHidden/>
    <w:unhideWhenUsed/>
    <w:rsid w:val="003F1397"/>
    <w:rPr>
      <w:sz w:val="20"/>
      <w:szCs w:val="20"/>
    </w:rPr>
  </w:style>
  <w:style w:type="character" w:customStyle="1" w:styleId="FootnoteTextChar">
    <w:name w:val="Footnote Text Char"/>
    <w:basedOn w:val="DefaultParagraphFont"/>
    <w:link w:val="FootnoteText"/>
    <w:uiPriority w:val="99"/>
    <w:semiHidden/>
    <w:rsid w:val="003F1397"/>
    <w:rPr>
      <w:sz w:val="20"/>
      <w:szCs w:val="20"/>
    </w:rPr>
  </w:style>
  <w:style w:type="character" w:styleId="FootnoteReference">
    <w:name w:val="footnote reference"/>
    <w:basedOn w:val="DefaultParagraphFont"/>
    <w:uiPriority w:val="99"/>
    <w:semiHidden/>
    <w:unhideWhenUsed/>
    <w:rsid w:val="003F1397"/>
    <w:rPr>
      <w:vertAlign w:val="superscript"/>
    </w:rPr>
  </w:style>
  <w:style w:type="character" w:styleId="Hyperlink">
    <w:name w:val="Hyperlink"/>
    <w:basedOn w:val="DefaultParagraphFont"/>
    <w:uiPriority w:val="99"/>
    <w:unhideWhenUsed/>
    <w:rsid w:val="003510BA"/>
    <w:rPr>
      <w:color w:val="0000FF" w:themeColor="hyperlink"/>
      <w:u w:val="single"/>
    </w:rPr>
  </w:style>
  <w:style w:type="paragraph" w:styleId="NormalWeb">
    <w:name w:val="Normal (Web)"/>
    <w:basedOn w:val="Normal"/>
    <w:uiPriority w:val="99"/>
    <w:semiHidden/>
    <w:unhideWhenUsed/>
    <w:rsid w:val="00847D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47D09"/>
    <w:rPr>
      <w:rFonts w:ascii="Tahoma" w:hAnsi="Tahoma" w:cs="Tahoma"/>
      <w:sz w:val="16"/>
      <w:szCs w:val="16"/>
    </w:rPr>
  </w:style>
  <w:style w:type="character" w:customStyle="1" w:styleId="BalloonTextChar">
    <w:name w:val="Balloon Text Char"/>
    <w:basedOn w:val="DefaultParagraphFont"/>
    <w:link w:val="BalloonText"/>
    <w:uiPriority w:val="99"/>
    <w:semiHidden/>
    <w:rsid w:val="00847D09"/>
    <w:rPr>
      <w:rFonts w:ascii="Tahoma" w:hAnsi="Tahoma" w:cs="Tahoma"/>
      <w:sz w:val="16"/>
      <w:szCs w:val="16"/>
    </w:rPr>
  </w:style>
  <w:style w:type="character" w:styleId="FollowedHyperlink">
    <w:name w:val="FollowedHyperlink"/>
    <w:basedOn w:val="DefaultParagraphFont"/>
    <w:uiPriority w:val="99"/>
    <w:semiHidden/>
    <w:unhideWhenUsed/>
    <w:rsid w:val="00734E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share.carli.illinois.edu/nby/cgi-bin/Pwebrecon.cgi?DB=local&amp;v1=1&amp;BBRecID=400646" TargetMode="External"/><Relationship Id="rId18" Type="http://schemas.openxmlformats.org/officeDocument/2006/relationships/hyperlink" Target="https://i-share.carli.illinois.edu/nby/cgi-bin/Pwebrecon.cgi?DB=local&amp;v1=1&amp;BBRecID=48389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share.carli.illinois.edu/nby/cgi-bin/Pwebrecon.cgi?DB=local&amp;v1=1&amp;BBRecID=124482" TargetMode="External"/><Relationship Id="rId17" Type="http://schemas.openxmlformats.org/officeDocument/2006/relationships/hyperlink" Target="https://i-share.carli.illinois.edu/nby/cgi-bin/Pwebrecon.cgi?DB=local&amp;v1=1&amp;BBRecID=182836" TargetMode="External"/><Relationship Id="rId2" Type="http://schemas.openxmlformats.org/officeDocument/2006/relationships/styles" Target="styles.xml"/><Relationship Id="rId16" Type="http://schemas.openxmlformats.org/officeDocument/2006/relationships/hyperlink" Target="https://i-share.carli.illinois.edu/nby/cgi-bin/Pwebrecon.cgi?DB=local&amp;v1=1&amp;BBRecID=2861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share.carli.illinois.edu/nby/cgi-bin/Pwebrecon.cgi?DB=local&amp;v1=1&amp;BBRecID=814053" TargetMode="External"/><Relationship Id="rId5" Type="http://schemas.openxmlformats.org/officeDocument/2006/relationships/webSettings" Target="webSettings.xml"/><Relationship Id="rId15" Type="http://schemas.openxmlformats.org/officeDocument/2006/relationships/hyperlink" Target="https://i-share.carli.illinois.edu/nby/cgi-bin/Pwebrecon.cgi?DB=local&amp;v1=1&amp;BBRecID=234961" TargetMode="External"/><Relationship Id="rId10" Type="http://schemas.openxmlformats.org/officeDocument/2006/relationships/hyperlink" Target="https://i-share.carli.illinois.edu/nby/cgi-bin/Pwebrecon.cgi?DB=local&amp;v1=1&amp;BBRecID=96173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hare.carli.illinois.edu/nby/cgi-bin/Pwebrecon.cgi?DB=local&amp;v1=1&amp;BBRecID=398508" TargetMode="External"/><Relationship Id="rId14" Type="http://schemas.openxmlformats.org/officeDocument/2006/relationships/hyperlink" Target="https://i-share.carli.illinois.edu/nby/cgi-bin/Pwebrecon.cgi?DB=local&amp;v1=1&amp;BBRecID=9522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share.carli.illinois.edu/nby/cgi-bin/Pwebrecon.cgi?DB=local&amp;v1=1&amp;BBRecID=862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8</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Fletcher</dc:creator>
  <cp:lastModifiedBy>Christopher Fletcher</cp:lastModifiedBy>
  <cp:revision>19</cp:revision>
  <cp:lastPrinted>2017-03-03T20:17:00Z</cp:lastPrinted>
  <dcterms:created xsi:type="dcterms:W3CDTF">2017-02-27T15:59:00Z</dcterms:created>
  <dcterms:modified xsi:type="dcterms:W3CDTF">2017-03-03T21:55:00Z</dcterms:modified>
</cp:coreProperties>
</file>