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As a personal stylist, those fortunate enough to be on her book (which reads like a who's who of the fashion industry), she allows her talents to go further than just the style, instead she extends her knowledge to her clients, giving them essential "hot tips" to maintain and flaunt their custom styles.</w:t>
        <w:br w:type="textWrapping"/>
        <w:br w:type="textWrapping"/>
        <w:t xml:space="preserve">Living her passion and dream, Kenya wanted to share her joy even further, in the fall of 2013 she started Dreamz for Diamondz. A non-profit organization making wigs and partial wigs for young children undergoing chemotherapy.  With a vow that "no child should have to pay for being beautiful as they are", Kenya works tirelessly campaigning for donations for this cause with tremendous success. </w:t>
        <w:br w:type="textWrapping"/>
        <w:br w:type="textWrapping"/>
        <w:t xml:space="preserve">Kenya's strong desire, empowering attitude and innovative mindset, keeps her fresh and inspirational for everyone she comes in contact with.  If Kenya isn't at her salon making someone fabulous, you can find her in a classroom or at a seminar in any country at anytime, at a fashion show, photoshoot, or a charitable event. Giving back and staying active is important for Kenya and holds a safe place in her heart. Education is key in her success  and journey; learning how to be better, new techniques and perfecting her craft, so she can become better at what she does....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