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080" w:right="1080" w:bottom="1080" w:left="108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AI Tool Inventory — Paid Edition</w:t>
      </w:r>
    </w:p>
    <w:p>
      <w:pPr>
        <w:ind w:left="284"/>
        <w:jc w:val="both"/>
        <w:spacing w:lineRule="auto"/>
      </w:pPr>
      <w:r>
        <w:rPr>
          <w:b/>
        </w:rPr>
        <w:t xml:space="preserve">How to use this template (delete this box before publishing):</w:t>
      </w:r>
      <w:r>
        <w:rPr/>
        <w:t xml:space="preserve"> This is the managed-program version of the AI Tool Inventory. Where the free starter is a single table, this edition adds a data dictionary, discovery toolkit, intake workflow, classification matrix, and lifecycle management so you can actually </w:t>
      </w:r>
      <w:r>
        <w:rPr/>
        <w:t xml:space="preserve">run</w:t>
      </w:r>
      <w:r>
        <w:rPr/>
        <w:t xml:space="preserve"> the inventory, not just fill it once. Copy the register table into Google Sheets, Excel, or Notion and keep the rest of this document as your operating manual.</w:t>
      </w:r>
      <w:r>
        <w:rPr>
          <w:b/>
        </w:rPr>
        <w:t xml:space="preserve">First pass:</w:t>
      </w:r>
      <w:r>
        <w:rPr/>
        <w:t xml:space="preserve"> ~1 week (survey + billing audit + consolidation). </w:t>
      </w:r>
      <w:r>
        <w:rPr>
          <w:b/>
        </w:rPr>
        <w:t xml:space="preserve">Ongoing:</w:t>
      </w:r>
      <w:r>
        <w:rPr/>
        <w:t xml:space="preserve"> a 30-minute monthly review. </w:t>
      </w:r>
      <w:r>
        <w:rPr>
          <w:b/>
        </w:rPr>
        <w:t xml:space="preserve">Owner:</w:t>
      </w:r>
      <w:r>
        <w:rPr/>
        <w:t xml:space="preserve"> the person named in Section 2.</w:t>
      </w:r>
    </w:p>
    <w:p>
      <w:pPr>
        <w:spacing w:lineRule="auto"/>
      </w:pPr>
      <w:r>
        <w:rPr>
          <w:b/>
        </w:rPr>
        <w:t xml:space="preserve">Company:</w:t>
      </w:r>
      <w:r>
        <w:rPr/>
        <w:t xml:space="preserve"> [COMPANY NAME] </w:t>
      </w:r>
      <w:r>
        <w:rPr>
          <w:b/>
        </w:rPr>
        <w:t xml:space="preserve">Document owner:</w:t>
      </w:r>
      <w:r>
        <w:rPr/>
        <w:t xml:space="preserve"> [NAME, TITLE] </w:t>
      </w:r>
      <w:r>
        <w:rPr>
          <w:b/>
        </w:rPr>
        <w:t xml:space="preserve">Version:</w:t>
      </w:r>
      <w:r>
        <w:rPr/>
        <w:t xml:space="preserve"> [1.0] </w:t>
      </w:r>
      <w:r>
        <w:rPr>
          <w:b/>
        </w:rPr>
        <w:t xml:space="preserve">Effective date:</w:t>
      </w:r>
      <w:r>
        <w:rPr/>
        <w:t xml:space="preserve"> [YYYY-MM-DD] </w:t>
      </w:r>
      <w:r>
        <w:rPr>
          <w:b/>
        </w:rPr>
        <w:t xml:space="preserve">Last updated:</w:t>
      </w:r>
      <w:r>
        <w:rPr/>
        <w:t xml:space="preserve"> [YYYY-MM-DD] </w:t>
      </w:r>
      <w:r>
        <w:rPr>
          <w:b/>
        </w:rPr>
        <w:t xml:space="preserve">Review cadence:</w:t>
      </w:r>
      <w:r>
        <w:rPr/>
        <w:t xml:space="preserve"> Monthly (register) · Quarterly (this operating manual)</w:t>
      </w:r>
    </w:p>
    <w:p>
      <w:pPr>
        <w:pStyle w:val="Heading2"/>
        <w:spacing w:lineRule="auto"/>
      </w:pPr>
      <w:r>
        <w:rPr/>
        <w:t xml:space="preserve">1. Purpose &amp; Scope</w:t>
      </w:r>
    </w:p>
    <w:p>
      <w:pPr>
        <w:spacing w:lineRule="auto"/>
      </w:pPr>
      <w:r>
        <w:rPr/>
        <w:t xml:space="preserve">The AI Tool Inventory is the single source of truth for every AI tool used anywhere in [COMPANY NAME]. Every other governance artifact — the Risk Register, Vendor Reviews, the Incident Response Plan — points back to it. If it isn't in the inventory, we can't govern it, secure it, or answer a customer's questions about it.</w:t>
      </w:r>
    </w:p>
    <w:p>
      <w:pPr>
        <w:spacing w:lineRule="auto"/>
      </w:pPr>
      <w:r>
        <w:rPr>
          <w:b/>
        </w:rPr>
        <w:t xml:space="preserve">In scope:</w:t>
      </w:r>
      <w:r>
        <w:rPr/>
        <w:t xml:space="preserve"> any software that uses machine learning or generative AI and is used for company work — standalone tools (ChatGPT, Claude, Copilot), AI features embedded in tools you already pay for (the AI add-on in your CRM, help desk, or analytics suite), AI built into your own product, and APIs your product calls.</w:t>
      </w:r>
    </w:p>
    <w:p>
      <w:pPr>
        <w:spacing w:lineRule="auto"/>
      </w:pPr>
      <w:r>
        <w:rPr>
          <w:b/>
        </w:rPr>
        <w:t xml:space="preserve">Out of scope:</w:t>
      </w:r>
      <w:r>
        <w:rPr/>
        <w:t xml:space="preserve"> purely deterministic software with no ML component.</w:t>
      </w:r>
    </w:p>
    <w:p>
      <w:pPr>
        <w:pStyle w:val="Heading2"/>
        <w:spacing w:lineRule="auto"/>
      </w:pPr>
      <w:r>
        <w:rPr/>
        <w:t xml:space="preserve">2. Roles &amp; Ownership (RACI)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Activity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Inventory 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Tool 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Reviewer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Approver</w:t>
            </w:r>
          </w:p>
        </w:tc>
      </w:t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Maintain the register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A/R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Add a new 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 review of a 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 customer/regulated-data use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Monthly inventory 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R/A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Retire a tool &amp; revoke access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</w:t>
            </w:r>
          </w:p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/>
        <w:t xml:space="preserve">R = Responsible, A = Accountable, C = Consulted, I = Informed.</w:t>
      </w:r>
      <w:r>
        <w:rPr/>
        <w:t xml:space="preserve"> Name the actual people: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Inventory Owner:</w:t>
      </w:r>
      <w:r>
        <w:rPr/>
        <w:t xml:space="preserve"> [Name] — accountable for the inventory as a whole.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Approver (sensitive data):</w:t>
      </w:r>
      <w:r>
        <w:rPr/>
        <w:t xml:space="preserve"> [Name, exec/legal] — signs off on customer/regulated data use.</w:t>
      </w:r>
    </w:p>
    <w:p>
      <w:pPr>
        <w:pStyle w:val="Heading2"/>
        <w:spacing w:lineRule="auto"/>
      </w:pPr>
      <w:r>
        <w:rPr/>
        <w:t xml:space="preserve">3. Inventory Data Dictionary</w:t>
      </w:r>
    </w:p>
    <w:p>
      <w:pPr>
        <w:spacing w:lineRule="auto"/>
      </w:pPr>
      <w:r>
        <w:rPr/>
        <w:t xml:space="preserve">Every field in the register, with allowed values. Consistency here is what makes the inventory auditable.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Field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Definition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Allowed values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Product name + tier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 text (e.g., "ChatGPT Team")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Purpose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What it's used for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 text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One accountable person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Name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Users / teams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Who uses 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Free text / count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Underlying model/provider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Which model powers it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OpenAI / Anthropic / Google / AWS / Meta / Other / Unknown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Prime or reseller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Direct vendor or wrapper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Prime / Reseller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Data classes touched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Types of data entered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 / Internal / Customer / Personal / Regulated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Sensitivity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Highest class above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Public / Internal / Customer / Regulated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Hosting region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Where data is processed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 / EU / Other / Unknown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Auth method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How users sign 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SSO/SAML / Email+password / Shared account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Vendor SOC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Security attestation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 II / Type I / In progress / No / Unknown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DPA in place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Processing Agreement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 / No / N/A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Trains on our data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Provider trains on inputs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 / No / Disabled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Business criticality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Impact if it disappeared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Critical / Important / Nice-to-have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Monthly cost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Spend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Currency amount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Governance 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Approved / Approved w/ conditions / Under review / Shadow / Retired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Last reviewed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 last vendor-checked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Next review due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When to re-check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4. Master Inventory Register</w:t>
      </w:r>
    </w:p>
    <w:p>
      <w:pPr>
        <w:ind w:left="284"/>
        <w:jc w:val="both"/>
        <w:spacing w:lineRule="auto"/>
      </w:pPr>
      <w:r>
        <w:rPr/>
        <w:t xml:space="preserve">Keep the live version in a spreadsheet. This is the canonical column set.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92.9411764705883"/>
        <w:gridCol w:w="592.9411764705883"/>
        <w:gridCol w:w="592.9411764705883"/>
        <w:gridCol w:w="592.9411764705883"/>
        <w:gridCol w:w="592.9411764705883"/>
        <w:gridCol w:w="592.9411764705883"/>
        <w:gridCol w:w="592.9411764705883"/>
        <w:gridCol w:w="592.9411764705883"/>
        <w:gridCol w:w="592.9411764705883"/>
        <w:gridCol w:w="592.9411764705883"/>
        <w:gridCol w:w="592.9411764705883"/>
        <w:gridCol w:w="592.9411764705883"/>
        <w:gridCol w:w="592.9411764705883"/>
        <w:gridCol w:w="592.9411764705883"/>
        <w:gridCol w:w="592.9411764705883"/>
        <w:gridCol w:w="592.9411764705883"/>
        <w:gridCol w:w="592.941176470588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Purpose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Model/Provider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classes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Sensitivity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Region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Auth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DPA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Trains?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Criticality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Cost/mo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Status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Last review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Next review</w:t>
            </w:r>
          </w:p>
        </w:tc>
      </w:tr>
      <w:tblGrid>
        <w:gridCol w:w="592.9411764705883"/>
        <w:gridCol w:w="592.9411764705883"/>
        <w:gridCol w:w="592.9411764705883"/>
        <w:gridCol w:w="592.9411764705883"/>
        <w:gridCol w:w="592.9411764705883"/>
        <w:gridCol w:w="592.9411764705883"/>
        <w:gridCol w:w="592.9411764705883"/>
        <w:gridCol w:w="592.9411764705883"/>
        <w:gridCol w:w="592.9411764705883"/>
        <w:gridCol w:w="592.9411764705883"/>
        <w:gridCol w:w="592.9411764705883"/>
        <w:gridCol w:w="592.9411764705883"/>
        <w:gridCol w:w="592.9411764705883"/>
        <w:gridCol w:w="592.9411764705883"/>
        <w:gridCol w:w="592.9411764705883"/>
        <w:gridCol w:w="592.9411764705883"/>
        <w:gridCol w:w="592.9411764705883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[ChatGPT Team]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[Drafting]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[Mktg]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 II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Important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[$]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[date]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[date]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[Copilot Business]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[Code]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[Eng]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OpenAI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Internal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 II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Disabled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Important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[$]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[date]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[date]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[CRM AI add-on]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[Email drafts]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[Sales]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Unknown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SSO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Type II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Critical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[$]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Approved w/ conditions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[date]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[date]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[Free chatbot in use]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[Ad-hoc]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[Unassigned]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[?]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Unknown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Unknown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Unknown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Unknown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Shared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Unknown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Yes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Nice-to-have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$0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Shadow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—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[now]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[Add a row per tool]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 Data Flow Mapping</w:t>
      </w:r>
    </w:p>
    <w:p>
      <w:pPr>
        <w:spacing w:lineRule="auto"/>
      </w:pPr>
      <w:r>
        <w:rPr/>
        <w:t xml:space="preserve">For each tool that touches </w:t>
      </w:r>
      <w:r>
        <w:rPr>
          <w:b/>
        </w:rPr>
        <w:t xml:space="preserve">Customer</w:t>
      </w:r>
      <w:r>
        <w:rPr/>
        <w:t xml:space="preserve">, </w:t>
      </w:r>
      <w:r>
        <w:rPr>
          <w:b/>
        </w:rPr>
        <w:t xml:space="preserve">Personal</w:t>
      </w:r>
      <w:r>
        <w:rPr/>
        <w:t xml:space="preserve">, or </w:t>
      </w:r>
      <w:r>
        <w:rPr>
          <w:b/>
        </w:rPr>
        <w:t xml:space="preserve">Regulated</w:t>
      </w:r>
      <w:r>
        <w:rPr/>
        <w:t xml:space="preserve"> data, document the flow: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680"/>
        <w:gridCol w:w="1680"/>
        <w:gridCol w:w="1680"/>
        <w:gridCol w:w="1680"/>
        <w:gridCol w:w="1680"/>
        <w:gridCol w:w="1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in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Where processed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Retention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out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Who can see it</w:t>
            </w:r>
          </w:p>
        </w:tc>
      </w:tr>
      <w:tblGrid>
        <w:gridCol w:w="1680"/>
        <w:gridCol w:w="1680"/>
        <w:gridCol w:w="1680"/>
        <w:gridCol w:w="1680"/>
        <w:gridCol w:w="1680"/>
        <w:gridCol w:w="168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[CRM AI add-on]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[Customer email content]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[US, vendor cloud]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[30 days]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[Draft reply]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[Sales team]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[Add rows]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</w:tr>
    </w:tbl>
    <w:p>
      <w:pPr>
        <w:spacing w:lineRule="auto"/>
      </w:pPr>
      <w:r>
        <w:rPr/>
      </w:r>
    </w:p>
    <w:p>
      <w:pPr>
        <w:spacing w:lineRule="auto"/>
      </w:pPr>
      <w:r>
        <w:rPr>
          <w:b/>
        </w:rPr>
        <w:t xml:space="preserve">Diagram guidance:</w:t>
      </w:r>
      <w:r>
        <w:rPr/>
        <w:t xml:space="preserve"> a simple boxes-and-arrows sketch (source system → AI tool → output destination) is enough for most data rooms. One diagram per high-sensitivity tool.</w:t>
      </w:r>
    </w:p>
    <w:p>
      <w:pPr>
        <w:pStyle w:val="Heading2"/>
        <w:spacing w:lineRule="auto"/>
      </w:pPr>
      <w:r>
        <w:rPr/>
        <w:t xml:space="preserve">6. Shadow AI Discovery Toolkit</w:t>
      </w:r>
    </w:p>
    <w:p>
      <w:pPr>
        <w:spacing w:lineRule="auto"/>
      </w:pPr>
      <w:r>
        <w:rPr/>
        <w:t xml:space="preserve">Most risk hides in tools nobody registered. Run all five methods on the first pass, then the survey quarterly.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Employee survey</w:t>
      </w:r>
      <w:r>
        <w:rPr/>
        <w:t xml:space="preserve"> — the 5 questions in Appendix C, sent to everyone.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Finance/billing audit</w:t>
      </w:r>
      <w:r>
        <w:rPr/>
        <w:t xml:space="preserve"> — search expenses and card statements for AI vendors (keyword list below).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SSO / identity logs</w:t>
      </w:r>
      <w:r>
        <w:rPr/>
        <w:t xml:space="preserve"> — list every app authorized through Google/Okta/Microsoft.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Browser extension audit</w:t>
      </w:r>
      <w:r>
        <w:rPr/>
        <w:t xml:space="preserve"> — AI extensions are a common shadow vector; ask IT or self-report.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Network/DNS hints</w:t>
      </w:r>
      <w:r>
        <w:rPr/>
        <w:t xml:space="preserve"> — if available, review outbound traffic to known AI API domains.</w:t>
      </w:r>
    </w:p>
    <w:p>
      <w:pPr>
        <w:spacing w:lineRule="auto"/>
      </w:pPr>
      <w:r>
        <w:rPr>
          <w:b/>
        </w:rPr>
        <w:t xml:space="preserve">Expense keyword list:</w:t>
      </w:r>
      <w:r>
        <w:rPr/>
        <w:t xml:space="preserve"> OpenAI, Anthropic, ChatGPT, Claude, Gemini, Copilot, Midjourney, Jasper, Copy.ai, Perplexity, Runway, ElevenLabs, Hugging Face, Replicate, "AI", "GPT".</w:t>
      </w:r>
    </w:p>
    <w:p>
      <w:pPr>
        <w:pStyle w:val="Heading2"/>
        <w:spacing w:lineRule="auto"/>
      </w:pPr>
      <w:r>
        <w:rPr/>
        <w:t xml:space="preserve">7. Tool Intake &amp; Approval Workflow</w:t>
      </w:r>
    </w:p>
    <w:p>
      <w:pPr>
        <w:spacing w:lineRule="auto"/>
      </w:pPr>
      <w:r>
        <w:rPr/>
        <w:t xml:space="preserve">Before a new AI tool touches anything beyond public information: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Request</w:t>
      </w:r>
      <w:r>
        <w:rPr/>
        <w:t xml:space="preserve"> — requester submits the intake form (Appendix D) to [CHANNEL].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Triage</w:t>
      </w:r>
      <w:r>
        <w:rPr/>
        <w:t xml:space="preserve"> — Inventory Owner classifies sensitivity and assigns a reviewer. Target: </w:t>
      </w:r>
      <w:r>
        <w:rPr>
          <w:b/>
        </w:rPr>
        <w:t xml:space="preserve">[1 business day]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Vendor review</w:t>
      </w:r>
      <w:r>
        <w:rPr/>
        <w:t xml:space="preserve"> — run the </w:t>
      </w:r>
      <w:r>
        <w:rPr>
          <w:b/>
        </w:rPr>
        <w:t xml:space="preserve">AI Vendor Review Checklist</w:t>
      </w:r>
      <w:r>
        <w:rPr/>
        <w:t xml:space="preserve">. Target: </w:t>
      </w:r>
      <w:r>
        <w:rPr>
          <w:b/>
        </w:rPr>
        <w:t xml:space="preserve">[3 business days]</w:t>
      </w:r>
      <w:r>
        <w:rPr/>
        <w:t xml:space="preserve">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Decision</w:t>
      </w:r>
      <w:r>
        <w:rPr/>
        <w:t xml:space="preserve"> — approve / approve with conditions / reject; record in the decision log.</w:t>
      </w:r>
    </w:p>
    <w:p>
      <w:pPr>
        <w:numPr>
          <w:ilvl w:val="0"/>
          <w:numId w:val="3"/>
        </w:numPr>
        <w:spacing w:lineRule="auto"/>
      </w:pPr>
      <w:r>
        <w:rPr>
          <w:b/>
        </w:rPr>
        <w:t xml:space="preserve">Register</w:t>
      </w:r>
      <w:r>
        <w:rPr/>
        <w:t xml:space="preserve"> — add to the Master Register; set the next review date.</w:t>
      </w:r>
    </w:p>
    <w:p>
      <w:pPr>
        <w:spacing w:lineRule="auto"/>
      </w:pPr>
      <w:r>
        <w:rPr>
          <w:b/>
        </w:rPr>
        <w:t xml:space="preserve">Decision log: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Tool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Requester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Sensitivity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Decision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Conditions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Approver</w:t>
            </w:r>
          </w:p>
        </w:tc>
      </w:t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[date]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[tool]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[class]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[Approved]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[Internal only]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8. Classification Matrix</w:t>
      </w:r>
    </w:p>
    <w:p>
      <w:pPr>
        <w:spacing w:lineRule="auto"/>
      </w:pPr>
      <w:r>
        <w:rPr/>
        <w:t xml:space="preserve">Sensitivity × business criticality determines how often a tool is reviewed and who must approve it.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Nice-to-have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Important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Critical</w:t>
            </w:r>
          </w:p>
        </w:tc>
      </w:tr>
      <w:tblGrid>
        <w:gridCol w:w="2520"/>
        <w:gridCol w:w="2520"/>
        <w:gridCol w:w="2520"/>
        <w:gridCol w:w="25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Public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Annual · 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Annual · 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Semi-annual · Owner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Internal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Annual · 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Semi-annual · Owner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Quarterly · Owner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Customer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Semi-annual · Approver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Quarterly · Approver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Quarterly · Approver + DPA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Regulated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Quarterly · Approver + Legal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Quarterly · Approver + Legal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>
                <w:b/>
              </w:rPr>
              <w:t xml:space="preserve">Quarterly · Exec + Legal + DPA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9. Lifecycle Management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Onboarding</w:t>
      </w:r>
      <w:r>
        <w:rPr/>
        <w:t xml:space="preserve"> — vendor reviewed, DPA signed (if needed), added to register, owner assigned, users provisioned via SSO.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In-life</w:t>
      </w:r>
      <w:r>
        <w:rPr/>
        <w:t xml:space="preserve"> — reviewed at the cadence set by the classification matrix; re-reviewed early if the vendor changes terms, the use case changes, or an incident occurs.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Offboarding / retirement</w:t>
      </w:r>
      <w:r>
        <w:rPr/>
        <w:t xml:space="preserve"> — revoke access, confirm data deletion with the vendor, cancel billing, mark </w:t>
      </w:r>
      <w:r>
        <w:rPr>
          <w:b/>
        </w:rPr>
        <w:t xml:space="preserve">Retired</w:t>
      </w:r>
      <w:r>
        <w:rPr/>
        <w:t xml:space="preserve"> in the register (don't delete the row — keep the audit trail).</w:t>
      </w:r>
    </w:p>
    <w:p>
      <w:pPr>
        <w:pStyle w:val="Heading2"/>
        <w:spacing w:lineRule="auto"/>
      </w:pPr>
      <w:r>
        <w:rPr/>
        <w:t xml:space="preserve">10. Dashboards &amp; Metrics</w:t>
      </w:r>
    </w:p>
    <w:p>
      <w:pPr>
        <w:spacing w:lineRule="auto"/>
      </w:pPr>
      <w:r>
        <w:rPr/>
        <w:t xml:space="preserve">Track these monthly; they're also your answers to investor and customer questions.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Inventory coverage</w:t>
      </w:r>
      <w:r>
        <w:rPr/>
        <w:t xml:space="preserve"> — tools registered vs. estimated total.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DPA coverage</w:t>
      </w:r>
      <w:r>
        <w:rPr/>
        <w:t xml:space="preserve"> — % of customer/regulated tools with a signed DPA. </w:t>
      </w:r>
      <w:r>
        <w:rPr/>
        <w:t xml:space="preserve">(Target: 100%.)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Training exposure</w:t>
      </w:r>
      <w:r>
        <w:rPr/>
        <w:t xml:space="preserve"> — # tools with "Trains? = Yes" touching customer/regulated data. </w:t>
      </w:r>
      <w:r>
        <w:rPr/>
        <w:t xml:space="preserve">(Target: 0.)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Reviews overdue</w:t>
      </w:r>
      <w:r>
        <w:rPr/>
        <w:t xml:space="preserve"> — # past their next-review date. </w:t>
      </w:r>
      <w:r>
        <w:rPr/>
        <w:t xml:space="preserve">(Target: 0.)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Shadow tools open</w:t>
      </w:r>
      <w:r>
        <w:rPr/>
        <w:t xml:space="preserve"> — # in Shadow status awaiting triage. </w:t>
      </w:r>
      <w:r>
        <w:rPr/>
        <w:t xml:space="preserve">(Target: 0.)</w:t>
      </w:r>
    </w:p>
    <w:p>
      <w:pPr>
        <w:pStyle w:val="Heading2"/>
        <w:spacing w:lineRule="auto"/>
      </w:pPr>
      <w:r>
        <w:rPr/>
        <w:t xml:space="preserve">11. Review Cadence &amp; Change Log</w:t>
      </w:r>
    </w:p>
    <w:p>
      <w:pPr>
        <w:spacing w:lineRule="auto"/>
      </w:pPr>
      <w:r>
        <w:rPr>
          <w:b/>
        </w:rPr>
        <w:t xml:space="preserve">Monthly review ritual (30 min):</w:t>
      </w:r>
      <w:r>
        <w:rPr/>
        <w:t xml:space="preserve"> new tools since last month, shadow tools found, reviews due, DPA gaps, metric check.</w:t>
      </w:r>
    </w:p>
    <w:p>
      <w:pPr>
        <w:spacing w:lineRule="auto"/>
      </w:pPr>
      <w:r>
        <w:rPr>
          <w:b/>
        </w:rPr>
        <w:t xml:space="preserve">Change log: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Change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By</w:t>
            </w:r>
          </w:p>
        </w:tc>
      </w:tr>
      <w:tblGrid>
        <w:gridCol w:w="3360"/>
        <w:gridCol w:w="3360"/>
        <w:gridCol w:w="336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[date]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[Added CRM AI add-on; flagged for DPA]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[name]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Appendix A — Framework Mapping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This inventory provides evidence for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NIST AI RMF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ISO/IEC 42001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SOC 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EU AI Act</w:t>
            </w:r>
          </w:p>
        </w:tc>
      </w:tr>
      <w:tblGrid>
        <w:gridCol w:w="2016"/>
        <w:gridCol w:w="2016"/>
        <w:gridCol w:w="2016"/>
        <w:gridCol w:w="2016"/>
        <w:gridCol w:w="2016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AI system inventory &amp; mapping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MAP 1.1, MAP 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CC6.1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Art. 51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Data sensitivity classification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MAP 2.2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CC6.1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Art. 10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Vendor/third-party tracking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GOVERN 6.2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6.1.2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CC9.2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Art. 28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Lifecycle &amp; change management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MANAGE 4.1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8.1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CC8.1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Art. 17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Appendix B — Worked Example (excerpt)</w:t>
      </w:r>
    </w:p>
    <w:p>
      <w:pPr>
        <w:spacing w:lineRule="auto"/>
      </w:pPr>
      <w:r>
        <w:rPr/>
        <w:t xml:space="preserve">A 12-tool inventory for a 40-person B2B SaaS company typically surfaces: 3–4 approved enterprise tools, 2–3 embedded AI features in existing SaaS, 1 coding assistant, and </w:t>
      </w:r>
      <w:r>
        <w:rPr>
          <w:b/>
        </w:rPr>
        <w:t xml:space="preserve">3–5 shadow tools</w:t>
      </w:r>
      <w:r>
        <w:rPr/>
        <w:t xml:space="preserve"> found via the billing audit — usually free chatbot accounts and browser extensions. The most common gap: a customer-facing tool with no signed DPA.</w:t>
      </w:r>
    </w:p>
    <w:p>
      <w:pPr>
        <w:pStyle w:val="Heading2"/>
        <w:spacing w:lineRule="auto"/>
      </w:pPr>
      <w:r>
        <w:rPr/>
        <w:t xml:space="preserve">Appendix C — Employee AI-Use Survey</w:t>
      </w:r>
    </w:p>
    <w:p>
      <w:pPr>
        <w:numPr>
          <w:ilvl w:val="0"/>
          <w:numId w:val="6"/>
        </w:numPr>
        <w:spacing w:lineRule="auto"/>
      </w:pPr>
      <w:r>
        <w:rPr/>
        <w:t xml:space="preserve">Which AI tools do you use for work, even occasionally?</w:t>
      </w:r>
    </w:p>
    <w:p>
      <w:pPr>
        <w:numPr>
          <w:ilvl w:val="0"/>
          <w:numId w:val="6"/>
        </w:numPr>
        <w:spacing w:lineRule="auto"/>
      </w:pPr>
      <w:r>
        <w:rPr/>
        <w:t xml:space="preserve">What do you use each one for?</w:t>
      </w:r>
    </w:p>
    <w:p>
      <w:pPr>
        <w:numPr>
          <w:ilvl w:val="0"/>
          <w:numId w:val="6"/>
        </w:numPr>
        <w:spacing w:lineRule="auto"/>
      </w:pPr>
      <w:r>
        <w:rPr/>
        <w:t xml:space="preserve">Do you ever paste customer data, code, or confidential info into them?</w:t>
      </w:r>
    </w:p>
    <w:p>
      <w:pPr>
        <w:numPr>
          <w:ilvl w:val="0"/>
          <w:numId w:val="6"/>
        </w:numPr>
        <w:spacing w:lineRule="auto"/>
      </w:pPr>
      <w:r>
        <w:rPr/>
        <w:t xml:space="preserve">Is the company paying, or are you using a free/personal account?</w:t>
      </w:r>
    </w:p>
    <w:p>
      <w:pPr>
        <w:numPr>
          <w:ilvl w:val="0"/>
          <w:numId w:val="6"/>
        </w:numPr>
        <w:spacing w:lineRule="auto"/>
      </w:pPr>
      <w:r>
        <w:rPr/>
        <w:t xml:space="preserve">Is there an AI tool you wish you were allowed to use?</w:t>
      </w:r>
    </w:p>
    <w:p>
      <w:pPr>
        <w:pStyle w:val="Heading2"/>
        <w:spacing w:lineRule="auto"/>
      </w:pPr>
      <w:r>
        <w:rPr/>
        <w:t xml:space="preserve">Appendix D — New Tool Intake Form</w:t>
      </w:r>
    </w:p>
    <w:p>
      <w:pPr>
        <w:numPr>
          <w:ilvl w:val="0"/>
          <w:numId w:val="7"/>
        </w:numPr>
        <w:spacing w:lineRule="auto"/>
      </w:pPr>
      <w:r>
        <w:rPr/>
        <w:t xml:space="preserve">Requester / team / date</w:t>
      </w:r>
    </w:p>
    <w:p>
      <w:pPr>
        <w:numPr>
          <w:ilvl w:val="0"/>
          <w:numId w:val="7"/>
        </w:numPr>
        <w:spacing w:lineRule="auto"/>
      </w:pPr>
      <w:r>
        <w:rPr/>
        <w:t xml:space="preserve">Tool name, tier, vendor, website</w:t>
      </w:r>
    </w:p>
    <w:p>
      <w:pPr>
        <w:numPr>
          <w:ilvl w:val="0"/>
          <w:numId w:val="7"/>
        </w:numPr>
        <w:spacing w:lineRule="auto"/>
      </w:pPr>
      <w:r>
        <w:rPr/>
        <w:t xml:space="preserve">Business purpose</w:t>
      </w:r>
    </w:p>
    <w:p>
      <w:pPr>
        <w:numPr>
          <w:ilvl w:val="0"/>
          <w:numId w:val="7"/>
        </w:numPr>
        <w:spacing w:lineRule="auto"/>
      </w:pPr>
      <w:r>
        <w:rPr/>
        <w:t xml:space="preserve">Data it will touch (be specific)</w:t>
      </w:r>
    </w:p>
    <w:p>
      <w:pPr>
        <w:numPr>
          <w:ilvl w:val="0"/>
          <w:numId w:val="7"/>
        </w:numPr>
        <w:spacing w:lineRule="auto"/>
      </w:pPr>
      <w:r>
        <w:rPr/>
        <w:t xml:space="preserve">Highest sensitivity class</w:t>
      </w:r>
    </w:p>
    <w:p>
      <w:pPr>
        <w:numPr>
          <w:ilvl w:val="0"/>
          <w:numId w:val="7"/>
        </w:numPr>
        <w:spacing w:lineRule="auto"/>
      </w:pPr>
      <w:r>
        <w:rPr/>
        <w:t xml:space="preserve">Expected users</w:t>
      </w:r>
    </w:p>
    <w:p>
      <w:pPr>
        <w:numPr>
          <w:ilvl w:val="0"/>
          <w:numId w:val="7"/>
        </w:numPr>
        <w:spacing w:lineRule="auto"/>
      </w:pPr>
      <w:r>
        <w:rPr/>
        <w:t xml:space="preserve">Cost</w:t>
      </w:r>
    </w:p>
    <w:p>
      <w:pPr>
        <w:spacing w:lineRule="auto"/>
      </w:pPr>
      <w:r>
        <w:rPr/>
        <w:t xml:space="preserve">Template provided by SiteOptz. This is a starting point, not legal advice.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2026-06-28T17:16:24.183Z</dcterms:created>
  <dcterms:modified xsi:type="dcterms:W3CDTF">2026-06-28T17:16:24.183Z</dcterms:modified>
</cp:coreProperties>
</file>