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F4141A"/>
          <w:sz w:val="96"/>
          <w:szCs w:val="96"/>
        </w:rPr>
        <w:t xml:space="preserve">FENET</w:t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Federação Nacional dos Estudantes em Ensino Técnico</w:t>
      </w:r>
    </w:p>
    <w:p>
      <w:pPr>
        <w:spacing w:after="0" w:before="480"/>
      </w:pPr>
      <w:r>
        <w:t xml:space="preserve"/>
      </w:r>
    </w:p>
    <w:p>
      <w:pPr>
        <w:pBdr>
          <w:top w:val="single" w:color="F4141A" w:sz="6"/>
          <w:bottom w:val="single" w:color="F4141A" w:sz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Guia de UI/UX Design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Design System · Portal de Notícias &amp; Site Institucional</w:t>
      </w:r>
    </w:p>
    <w:p>
      <w:pPr>
        <w:spacing w:after="0" w:before="1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Março de 2026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System Inicial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 de Destaque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#F4141A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Fundo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 (branco)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Detalhes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 (preto fosco)</w:t>
            </w:r>
          </w:p>
        </w:tc>
      </w:tr>
    </w:tbl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1. Filosofia de Design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Princípios Fundamentais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site da FENET deve comunicar credibilidade, modernidade e engajamento. O design é orientado por quatro princípios centrais: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Clareza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informação é acessível e compreensível à primeira vista. Hierarquia visual bem definida, sem ruídos visuais.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Energia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vermelho vibrante (#F4141A) comunica paixão, luta e mobilização — características da identidade estudantil.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Confiança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Fundo branco limpo e tipografia sóbria transmitem seriedade institucional.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mobile-first, contraste adequado e navegação intuitiva para todos os públicos.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Tom Visual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site equilibra dois mundos: a energia e o dinamismo do movimento estudantil (cor, tipografia em negrito, imagens de impacto) com a seriedade de uma entidade nacional representativa (espaçamento generoso, fundo branco, hierarquia clara).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resultado deve parecer um veículo de jornalismo moderno como The Intercept Brasil ou Agência Pública, com a energia visual de uma organização de movimento social.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2. Sistema de Cores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Paleta Principal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Vermelho FENET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#F4141A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 de destaque principal — CTAs, links ativos, ícones de destaque, bordas de ênfase, tags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Preto Fosco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principal, títulos, ícones primários, elementos de UI escuros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Branco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Fundo principal de todas as páginas, texto sobre fundos escuros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Cinza Médio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#555555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secundário, metadados, subtítulos, placeholders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Cinza Claro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#F5F5F5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Fundos de cards, seções alternadas, backgrounds de inputs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Cinza Borda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#E0E0E0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Divisores, bordas de cards, separadores sutis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Paleta de Apoio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1015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Vermelho Hover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#C01015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Estado hover de botões e links vermelhos (escurecido 10%)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Vermelho Claro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#FFF0F0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Fundo de alertas informativos, tags de categoria em vermelho suave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Cinza Escuro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#333333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Bordas de inputs em foco, variações de dark mode futuro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A745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Verde Sucesso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#28A745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Mensagens de sucesso em formulários, badges de confirmação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107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Amarelo Aviso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#FFC107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Alertas e avisos não-críticos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Uso de Cores — Regras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vermelho #F4141A NUNCA deve ser usado como fundo de seções inteiras de conteúdo (apenas header, banners, badges)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Texto vermelho apenas para links e CTAs — jamais para texto corrido longo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Mínimo de contraste de 4.5:1 entre texto e fundo (WCAG AA)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backgrounds vermelhos: usar texto branco (#FFFFFF) apenas — nunca preto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Cards e seções alternadas usam #F5F5F5 como fundo — nunca tons quentes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preto fosco (#1A1A1A) é preferido ao preto puro (#000000) para suavidade visual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3. Tipografia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Fontes do Projeto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tipográfico usa duas famílias complementares: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Display / Títulos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— Bold e ExtraBold. Moderna, legível em qualquer tamanho, excelente para headlines de portal de notícias.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Corpo do Texto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— Regular e Medium. Mesma família para consistência visual e melhor performance de carregamento.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DM Sans (Google Fonts) como segunda opção — humanista, contemporânea, boa para entidades.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Monospace (código)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JetBrains Mono ou Courier New para exibição de dados técnicos (se necessário).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Importar via Google Fonts: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@import url('https://fonts.googleapis.com/css2?family=Inter:wght@400;500;600;700;800;900&amp;display=swap');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Escala Tipográfica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Display XL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56-64px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ExtraBold (800)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headline principal — texto de impacto máximo na home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Display 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40-48px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Bold (700)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Título de página, header de seção hero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Heading 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32px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Bold (700)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Título principal de página interna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Heading 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24px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Seções e subpáginas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Heading 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20px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Cards, widgets, subseções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Heading 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18px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Subtítulos de componentes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Body 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18px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Corpo de artigos e textos longos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Body 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16px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Corpo geral, parágrafos padrão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Body 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Metadados, datas, legendas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Caption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12px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Labels de imagem, badges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Overline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11px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Categorias de notícia (caps-lock, letter-spacing)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CSS Variables — Tipografia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:root {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--font-family: 'Inter', sans-serif;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--font-display-xl: 800 60px/1.1 var(--font-family);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--font-display-l:  700 44px/1.2 var(--font-family);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--font-h1:         700 32px/1.3 var(--font-family);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--font-h2:         600 24px/1.4 var(--font-family);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--font-h3:         600 20px/1.4 var(--font-family);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--font-body-l:     400 18px/1.6 var(--font-family);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--font-body-m:     400 16px/1.6 var(--font-family);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--font-body-s:     400 14px/1.5 var(--font-family);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--font-caption:    400 12px/1.4 var(--font-family);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--font-overline:   500 11px/1 var(--font-family);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4. Espaçamento e Grid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Sistema de Espaçamento (Base 8px)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 espaçamento segue múltiplos de 8px para consistência matemática. Ocasionalmente usa-se 4px para ajustes finos.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--space-1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Ajustes internos mínimos, gaps de ícone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--space-2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Padding interno de tags, badges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--space-3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Espaçamento entre ícone e texto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--space-4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Padding de botões, gap de formulário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--space-5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Padding interno de cards, espaço entre itens de lista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--space-6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Margens de seção menores, gap de grid de cards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--space-7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Padding de seções internas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--space-8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64px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Espaçamento entre seções principais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--space-9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96px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Padding de hero sections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--space-10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128px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Margens de página em desktop grande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Grid de Layout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 (&lt; 768px)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coluna | Padding lateral: 16px | Sem gap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Tablet (768–1023px)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colunas | Padding lateral: 32px | Gap: 24px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Desktop (1024–1439px)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colunas | Padding lateral: 48px | Gap: 24px | Max-width: 1280px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Wide (1440px+)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colunas | Conteúdo centralizado | Max-width: 1280px | Fundo estendido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Container máximo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1280px centralizado para o conteúdo principal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Sidebar (notícia)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Artigo: 8 colunas | Sidebar: 4 colunas (desktop)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5. Componentes de UI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Botões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Aparência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FILIE-SE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Ação principal — CTA, filiação, enviar formulário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Secondary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141A"/>
                <w:sz w:val="20"/>
                <w:szCs w:val="20"/>
              </w:rPr>
              <w:t xml:space="preserve">[ VER MAIS ]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Borda vermelha, fundo transparente — ações secundárias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Ghost / 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4141A"/>
                <w:sz w:val="20"/>
                <w:szCs w:val="20"/>
              </w:rPr>
              <w:t xml:space="preserve">Leia mais →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borda — links de navegação, dentro de cards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Especificações de botão Primary: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Padding: 14px 28px | Border-radius: 4px | Font-size: 14px | Font-weight: 700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Background: #F4141A | Color: #FFFFFF | Letter-spacing: 0.5px | Text-transform: uppercase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Hover: background #C01015 | Transition: 200ms 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Focus: outline 2px solid #F4141A + offset 2px (acessibilidade)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Cards de Notícia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Card Padrão (Lista/Grid)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Imagem de thumbnail (aspect ratio 16:9, 100% largura do card)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Categoria (overline em vermelho, uppercase, 11px)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Título (Heading 3 — 18-20px, negrito, preto, máx. 2 linhas)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Resumo (Body S — 14px, cinza médio, máx. 3 linhas)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de publicação (Caption, 12px, cinza médio)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Hover: sombra suave + translateY(-2px) no card inteiro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Border-radius: 8px | Box-shadow: 0 2px 8px rgba(0,0,0,0.08)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Card Destaque (Hero de Notícia)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Imagem em full-width com overlay gradiente escuro na parte inferior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Categoria em vermelho sobre a imagem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Título grande (Display L ou Heading 1) em branco sobre a imagem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Resumo em branco semi-transparente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Pode ocupar 2/3 ou 100% da largura do container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Header / Navegação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Fundo: #FFFFFF com borda inferior sutil (#E0E0E0)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Altura: 72px em desktop, 60px em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 FENET à esquerda (SVG para escalar sem perda de qualidade)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Menu de navegação centralizado ou à direita (desktop)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Botão 'Filie-se' em vermelho ao extremo direito (CTA principal)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Menu hamburguer em mobile com drawer lateral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Sticky header: permanece fixo ao rolar — com transição de sombra ao scrolar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 ativo: texto vermelho + linha inferior vermelha (3px)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Fundo: #1A1A1A (preto fosco)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Texto: #FFFFFF e #999999 para informações secundárias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 FENET em branco (variante clara)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Links rápidos organizados em colunas (Institucional, Notícias, Documentos, Contato)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Ícones de redes sociais em branco com hover em vermelho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CNPJ, e-mail oficial e copyright ao final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Barra vermelha (#F4141A) de 4px no topo do footer como detalhe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5.5 Formulários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Input: borda #E0E0E0, radius 4px, altura 48px, padding 12px 16px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focus: borda #F4141A (2px), sem outline padrão do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Label: sempre acima do input, nunca como placeholder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Placeholder: texto cinza claro, orientação de preenchimento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Erro: texto e borda em vermelho (#F4141A), ícone de alerta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Sucesso: borda verde (#28A745), ícone de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Submit button: Primary button em largura total do formulário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6. Iconografia e Imagens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Sistema de Ícones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Biblioteca recomendada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Lucide Icons (open-source, consistente, SVG)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Tamanho padrão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20px (navegação), 24px (destaque), 16px (inline)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 padrão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 — variante em #F4141A para destaque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SVG inline para melhor performance e controle de cor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Stroke width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1.5px — moderno e limpo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Ícones obrigatórios no projeto: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Menu hamburguer, fechar (X), busca (lupa), compartilhar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Redes sociais: Instagram, Twitter/X, Facebook, WhatsApp, YouTube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de documentos, calendário, localização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Seta de navegação (leia mais, voltar, próximo)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Diretrizes de Imagens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Formato preferido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WebP (melhor compressão) com fallback JPG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Imagem de notícia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Aspecto 16:9 — 1200x675px mínimo para destaque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 thumbnail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400x225px exibição / 800x450px fonte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Foto de coordenação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Quadrada 400x400px, com border-radius 50% ou 8px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Banner hero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1920x1080px ou maior, com overlay escuro para legibilidade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OG Image (compartilhamento)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1200x630px obrigatório para todas as páginas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Compressão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200KB para cards, max 500KB para hero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Obrigatório em todas as imagens fora da viewport inicial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7. Animações e Microinterações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Princípios de Animação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Movimentos suaves — curvas de easing naturais (ease-out, ease-in-out)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Duração curta — entre 150ms e 300ms para interações de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Propósito claro — animações só se justificam com feedback ao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Respeitar prefers-reduced-motion — desativar animações quando solicitado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Especificações de Transição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Hover de link/botão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transition: all 200ms ease-out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Hover de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transform: translateY(-4px) + box-shadow — 200ms ease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Menu mobile (drawer)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transform: translateX(-100%) → 0 — 300ms ease-out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Fade-in de página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opacity: 0 → 1 — 400ms ease — ao carregar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Modal / Overlay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opacity + scale(0.95) → scale(1) — 250ms ease-out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Dropdown de navegação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opacity + translateY(-8px) → 0 — 200ms ease-out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Toast / Notification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slideIn da direita — 300ms ease + auto-dismiss 4s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Skeleton loading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shimmer animation — gradient linear-gradient animado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8. Padrões de Página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Anatomia da Home Page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Especificações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01 — Hero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Notícia principal em destaque. Imagem de impacto, título grande, categoria, data e CTA 'Leia mais'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Full-width. Altura: 560px desktop / 300px mobile. Overlay gradiente escuro.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02 — Destaques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de 3 notícias em cards (1 grande + 2 menores)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branco. Título da seção 'Em Destaque' + linha vermelha.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03 — Últimas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de 6 cards de notícias recentes + botão 'Ver todas as notícias'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#F5F5F5. Grid 3 col desktop, 2 tablet, 1 mobile.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04 — Sobre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Bloco institucional: texto curto sobre a FENET + estatísticas (37 coordenadores, estados ativos, anos de história)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branco. Layout 2 colunas: texto + counters animados.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05 — Agenda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3 próximos eventos com data, local e tipo de evento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#F5F5F5. Cards horizontais com badge de data em vermelho.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0"/>
                <w:szCs w:val="20"/>
              </w:rPr>
              <w:t xml:space="preserve">06 — CTA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Faixa de chamada para filiação: 'Sua entidade pode fazer parte da FENET'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#F4141A, texto branco, botão branco com texto vermelho.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9. Acessibilidade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Requisitos WCAG 2.1 — Nível AA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Contraste mínimo de 4.5:1 para texto normal (&lt; 18px) e 3:1 para texto grande (&gt; 18px ou bold &gt; 14px)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Branco (#FFFFFF) sobre Vermelho FENET (#F4141A) = contraste 3.9:1 — usar apenas para texto grande/bold em botões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Preto fosco (#1A1A1A) sobre Branco (#FFFFFF) = contraste 18.7:1 — aprovado para qualquer tamanho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Vermelho (#F4141A) sobre Branco = contraste 4.07:1 — aprovado para texto grande e UI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Todos os elementos interativos devem ser acessíveis por teclado (Tab, Enter, Space, Esc)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Indicador de foco visível em todos os elementos interativos (outline vermelho)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Imagens decorativas com alt="" | Imagens de conteúdo com alt descritivo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Headings em ordem lógica (H1 &gt; H2 &gt; H3, sem pular níveis)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Landmarks ARIA: &lt;header&gt;, &lt;nav&gt;, &lt;main&gt;, &lt;aside&gt;, &lt;footer&gt;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ARIA labels em ícones sem texto e botões de 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Skip to content link visível ao focar (para usuários de teclado)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10. Tokens de Design — CSS Variables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Arquivo de Tokens Principal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:root {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=== CORES === */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--color-primary:       #F4141A;   /* Vermelho FENET */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--color-primary-dark:  #C01015;   /* Hover/Active */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--color-primary-light: #FFF0F0;   /* Background suave */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--color-black:         #1A1A1A;   /* Preto fosco */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--color-white:         #FFFFFF;   /* Branco puro */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--color-gray-50:       #F5F5F5;   /* Background cards */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--color-gray-100:      #E0E0E0;   /* Bordas */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--color-gray-400:      #999999;   /* Texto desabilitado */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--color-gray-600:      #555555;   /* Texto secundário */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--color-success:       #28A745;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--color-warning:       #FFC107;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=== TIPOGRAFIA === */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--font-family:   'Inter', sans-serif;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--font-size-xs:  11px;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--font-size-sm:  13px;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--font-size-md:  16px;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--font-size-lg:  18px;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--font-size-xl:  24px;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--font-size-2xl: 32px;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--font-size-3xl: 40px;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--font-size-4xl: 56px;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=== ESPAÇAMENTO === */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--space-1: 4px;   --space-2: 8px;   --space-3: 12px;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--space-4: 16px;  --space-5: 24px;  --space-6: 32px;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--space-7: 48px;  --space-8: 64px;  --space-9: 96px;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=== BORDER RADIUS === */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--radius-sm:   4px;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--radius-md:   8px;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--radius-lg:   12px;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--radius-full: 9999px;  /* Pills/tags */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=== SOMBRAS === */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--shadow-sm:  0 1px 3px rgba(0,0,0,0.08);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--shadow-md:  0 4px 12px rgba(0,0,0,0.10);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--shadow-lg:  0 8px 24px rgba(0,0,0,0.12);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--shadow-xl:  0 16px 48px rgba(0,0,0,0.16);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=== TRANSIÇÕES === */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--transition-fast:   150ms ease-out;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--transition-base:   200ms ease-out;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--transition-slow:   300ms ease-in-out;</w:t>
      </w:r>
    </w:p>
    <w:p>
      <w:pPr>
        <w:shd w:fill="F0F0F0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11. Checklist de Design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11.1 Antes de Entregar o Design (Figma)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Todas as telas exportadas em frames de 1440px, 768px e 375px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Tokens conectados a variáveis do Figma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Estados de hover, active e focus para todos os componentes interativos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Versão dark mode não é obrigatória para MVP, mas frames separados são bem-vindos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Todas as imagens são placeholders com ratio correto (16:9, 1:1,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Textos em latim (Lorem Ipsum) substituídos por conteúdo real da FENET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Espaçamentos revisados — nada que não seja múltiplo de 4px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Contraste de todas as combinações de cor verificado (ex: Figma A11y plugin)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11.2 Antes de ir ao Ar (Desenvolvimento)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Lighthouse Score: Performance &gt; 85, Acessibilidade &gt; 90, SEO &gt; 90, Best Practices &gt; 90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Teste em Chrome, Firefox, Safari e 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Teste em iOS Safari e Android Chrome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Formulários testados com dados reais e casos de erro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Links de redes sociais verificados e ativos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SSL ativo e HTTPS funcionando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Sitemap.xml e Robots.txt configurados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Analytics 4 instalado e verificado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 Tags configuradas para todas as páginas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Teste de acessibilidade com NVDA ou VoiceOver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— FENET © 2026 — Guia de UI/UX Design v1.0 —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FENET — Guia de UI/UX Design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141A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FENET — Guia de UI/UX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F414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2026-03-31T18:48:28.772Z</dcterms:created>
  <dcterms:modified xsi:type="dcterms:W3CDTF">2026-03-31T18:48:28.773Z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