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207" w:rsidRPr="008F5207" w:rsidRDefault="008F5207" w:rsidP="008F5207">
      <w:pPr>
        <w:jc w:val="center"/>
        <w:rPr>
          <w:rFonts w:ascii="Iskoola Pota" w:eastAsia="Calibri" w:hAnsi="Iskoola Pota" w:cs="Iskoola Pota"/>
          <w:sz w:val="24"/>
          <w:szCs w:val="24"/>
          <w:lang w:bidi="si-LK"/>
        </w:rPr>
      </w:pP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චෝදනාව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-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කැනබීස්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හෙවත්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ගංජා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ග්‍රෑම්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 </w:t>
      </w:r>
      <w:r w:rsidRPr="008F5207">
        <w:rPr>
          <w:rFonts w:ascii="Iskoola Pota" w:eastAsia="Calibri" w:hAnsi="Iskoola Pota" w:cs="Iskoola Pota"/>
          <w:b/>
          <w:bCs/>
          <w:sz w:val="24"/>
          <w:szCs w:val="24"/>
          <w:lang w:bidi="si-LK"/>
        </w:rPr>
        <w:t xml:space="preserve">   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ක්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සන්තකයේ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තබා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ගැනීම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>.</w:t>
      </w:r>
    </w:p>
    <w:p w:rsidR="008F5207" w:rsidRPr="008F5207" w:rsidRDefault="008F5207" w:rsidP="008F5207">
      <w:pPr>
        <w:jc w:val="center"/>
        <w:rPr>
          <w:rFonts w:ascii="Iskoola Pota" w:eastAsia="Calibri" w:hAnsi="Iskoola Pota" w:cs="Iskoola Pota"/>
          <w:sz w:val="24"/>
          <w:szCs w:val="24"/>
          <w:lang w:bidi="si-LK"/>
        </w:rPr>
      </w:pP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ගාල්ල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සුරාබදු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ස්ථානයේ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b/>
          <w:bCs/>
          <w:sz w:val="24"/>
          <w:szCs w:val="24"/>
          <w:lang w:bidi="si-LK"/>
        </w:rPr>
        <w:t xml:space="preserve">           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වැනි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අපරාධ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වාර්ථාව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>.</w:t>
      </w:r>
    </w:p>
    <w:p w:rsidR="008F5207" w:rsidRPr="008F5207" w:rsidRDefault="008F5207" w:rsidP="008F5207">
      <w:pPr>
        <w:spacing w:after="0" w:line="240" w:lineRule="auto"/>
        <w:jc w:val="center"/>
        <w:rPr>
          <w:rFonts w:ascii="Calibri" w:eastAsia="Times New Roman" w:hAnsi="Calibri" w:cs="Iskoola Pota"/>
          <w:color w:val="000000"/>
          <w:sz w:val="24"/>
          <w:szCs w:val="24"/>
          <w:lang w:bidi="si-LK"/>
        </w:rPr>
      </w:pP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ශ්‍රී ලංකා සුරාබදු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දෙපාර්තුමේන්තුව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br/>
      </w:r>
      <w:r w:rsidRPr="008F5207">
        <w:rPr>
          <w:rFonts w:ascii="Calibri" w:eastAsia="Times New Roman" w:hAnsi="Calibri" w:cs="Times New Roman"/>
          <w:noProof/>
          <w:color w:val="000000"/>
          <w:sz w:val="24"/>
          <w:szCs w:val="24"/>
          <w:lang w:bidi="si-LK"/>
        </w:rPr>
        <w:drawing>
          <wp:inline distT="0" distB="0" distL="0" distR="0" wp14:anchorId="5C1F978C" wp14:editId="4305B6D1">
            <wp:extent cx="725229" cy="861237"/>
            <wp:effectExtent l="19050" t="0" r="0" b="0"/>
            <wp:docPr id="1" name="Picture 1" descr="SriLankaGovernment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iLankaGovernment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595" cy="100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207" w:rsidRPr="008F5207" w:rsidRDefault="008F5207" w:rsidP="008F5207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3915"/>
      </w:tblGrid>
      <w:tr w:rsidR="008F5207" w:rsidRPr="008F5207" w:rsidTr="00681594">
        <w:tc>
          <w:tcPr>
            <w:tcW w:w="5328" w:type="dxa"/>
          </w:tcPr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චූදිත :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915" w:type="dxa"/>
          </w:tcPr>
          <w:p w:rsidR="008F5207" w:rsidRPr="008F5207" w:rsidRDefault="008F5207" w:rsidP="008F5207">
            <w:pPr>
              <w:rPr>
                <w:rFonts w:ascii="Calibri" w:eastAsia="Calibri" w:hAnsi="Calibri" w:cs="Latha"/>
                <w:color w:val="000000"/>
                <w:sz w:val="24"/>
                <w:szCs w:val="24"/>
              </w:rPr>
            </w:pP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නඩු අංකය :</w:t>
            </w:r>
          </w:p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right"/>
              <w:rPr>
                <w:rFonts w:ascii="Calibri" w:eastAsia="Calibri" w:hAnsi="Calibri" w:cs="Latha"/>
                <w:color w:val="000000"/>
                <w:sz w:val="24"/>
                <w:szCs w:val="24"/>
              </w:rPr>
            </w:pP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වැනි මේ</w:t>
            </w:r>
            <w:r w:rsidRPr="008F5207">
              <w:rPr>
                <w:rFonts w:ascii="Calibri" w:eastAsia="Calibri" w:hAnsi="Calibri" w:cs="Latha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දින</w:t>
            </w:r>
            <w:r w:rsidRPr="008F5207">
              <w:rPr>
                <w:rFonts w:ascii="Calibri" w:eastAsia="Calibri" w:hAnsi="Calibri" w:cs="Latha"/>
                <w:color w:val="000000"/>
                <w:sz w:val="24"/>
                <w:szCs w:val="24"/>
              </w:rPr>
              <w:t xml:space="preserve">, </w:t>
            </w:r>
            <w:r w:rsidRPr="008F5207">
              <w:rPr>
                <w:rFonts w:ascii="Calibri" w:eastAsia="Calibri" w:hAnsi="Calibri" w:cs="Latha"/>
                <w:color w:val="000000"/>
                <w:sz w:val="24"/>
                <w:szCs w:val="24"/>
              </w:rPr>
              <w:br/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මහේස්ත්‍රාත් උසාවියේදී ය.</w:t>
            </w:r>
          </w:p>
        </w:tc>
      </w:tr>
    </w:tbl>
    <w:p w:rsidR="008F5207" w:rsidRPr="008F5207" w:rsidRDefault="008F5207" w:rsidP="008F5207">
      <w:pPr>
        <w:spacing w:after="0" w:line="240" w:lineRule="auto"/>
        <w:jc w:val="center"/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</w:pP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වර්ෂ </w:t>
      </w:r>
      <w:r w:rsidRPr="008F5207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bidi="ta-IN"/>
        </w:rPr>
        <w:t xml:space="preserve">      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වැනි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දින හෝ ඊට ආසන්න දිනයකදී මෙම අධිකරණ බල සීමාව තුල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br/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පිහිටි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t xml:space="preserve">                       </w:t>
      </w:r>
      <w:r w:rsidRPr="008F5207">
        <w:rPr>
          <w:rFonts w:ascii="Calibri" w:eastAsia="Times New Roman" w:hAnsi="Calibri" w:cs="Iskoola Pota"/>
          <w:b/>
          <w:bCs/>
          <w:color w:val="000000"/>
          <w:sz w:val="24"/>
          <w:szCs w:val="24"/>
          <w:lang w:bidi="si-LK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හීදී ඉහත කී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චූදිත විසින්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, </w:t>
      </w:r>
    </w:p>
    <w:p w:rsidR="008F5207" w:rsidRPr="008F5207" w:rsidRDefault="008F5207" w:rsidP="008F5207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jc w:val="both"/>
        <w:rPr>
          <w:rFonts w:ascii="Calibri" w:eastAsia="Times New Roman" w:hAnsi="Calibri" w:cs="Times New Roman"/>
          <w:color w:val="000000"/>
          <w:lang w:bidi="ta-IN"/>
        </w:rPr>
      </w:pP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ශ්‍රී ලංකා නීති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ප්‍රඥප්ති සංග්‍රහයේ 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>218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 වන අධිකාරිය වන විෂ වර්ග අබිං සහ අන්තරාදායක ඖෂධ වර්ග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පනතේ 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>48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 වන වගන්තිය ප්‍රකාර එම ආඥා පනතේ 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>3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 වන උප ලේඛනයේ 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>01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 කොටසේ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"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අ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"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කාණ්ඩයේ නම්කර ඇති හා 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1984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අංක 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13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දරණ විෂ වර්ග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අබිං සහ අන්තරාදායක ඖෂධ වර්ග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සංශෝධන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පනතේ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t xml:space="preserve"> 14(1)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වගන්තිය ආදේශ කරමින් එහි නම්කර ඇති අන්තරාදායක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ඖෂධ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යක් වන 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කැනබීස්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හෙවත්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ගංජා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lang w:bidi="ta-IN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ග්‍රෑම්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b/>
          <w:bCs/>
          <w:sz w:val="24"/>
          <w:szCs w:val="24"/>
          <w:lang w:bidi="si-LK"/>
        </w:rPr>
        <w:t xml:space="preserve">        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ක්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සිය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ස්වාමීත්වයේ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තබා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ගැනීමෙන්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ප්‍රධාන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 ආඥා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t xml:space="preserve">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පනතේ 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52(1)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සහ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>78(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අ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වගන්තිය සමග කියවෙන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1984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අංක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13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දරණ විෂ වර්ග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අබිං සහ අන්තරාදායක ඖෂධ වර්ග</w:t>
      </w:r>
      <w:r w:rsidRPr="008F5207">
        <w:rPr>
          <w:rFonts w:ascii="Calibri" w:eastAsia="Times New Roman" w:hAnsi="Calibri" w:cs="Times New Roman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සංශෝධන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ta-IN"/>
        </w:rPr>
        <w:t xml:space="preserve">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පනතේ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t xml:space="preserve"> 29(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ආ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වගන්තිය උල්ලංඝනය කල බවත් එසේ කිරීමෙන් ඉහත කී සංශෝධන 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>පනතේ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t xml:space="preserve"> 9(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අ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වගන්තියෙන්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ප්‍රධාන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cs/>
          <w:lang w:bidi="si-LK"/>
        </w:rPr>
        <w:t xml:space="preserve"> ආඥා</w:t>
      </w:r>
      <w:r w:rsidRPr="008F5207">
        <w:rPr>
          <w:rFonts w:ascii="Calibri" w:eastAsia="Times New Roman" w:hAnsi="Calibri" w:cs="Iskoola Pota"/>
          <w:color w:val="000000"/>
          <w:sz w:val="24"/>
          <w:szCs w:val="24"/>
          <w:lang w:bidi="si-LK"/>
        </w:rPr>
        <w:t xml:space="preserve">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පනතට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>78(5)(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අ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වගන්තිය ලෙස ආදේශ කර ඇති වගන්තියේ ප්‍රකාර දඩුවම් කල හැකි වරදක්  බවට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1979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අංක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15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දරණ අපරාධ නඩු විධාන සංග්‍රහයේ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 136(1)(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>ආ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lang w:bidi="si-LK"/>
        </w:rPr>
        <w:t xml:space="preserve">) </w:t>
      </w:r>
      <w:r w:rsidRPr="008F5207">
        <w:rPr>
          <w:rFonts w:ascii="Iskoola Pota" w:eastAsia="Times New Roman" w:hAnsi="Iskoola Pota" w:cs="Iskoola Pota"/>
          <w:color w:val="000000"/>
          <w:sz w:val="24"/>
          <w:szCs w:val="24"/>
          <w:cs/>
          <w:lang w:bidi="si-LK"/>
        </w:rPr>
        <w:t xml:space="preserve">වැනි වගන්තිය අනුව ගාල්ල සුරාබදු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ස්ථානයේ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fldChar w:fldCharType="begin"/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instrText xml:space="preserve"> MERGEFIELD </w:instrTex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instrText>ග්රහණ</w:instrTex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instrText>_</w:instrTex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instrText>නිළධාරි</w:instrTex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instrText xml:space="preserve"> </w:instrTex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fldChar w:fldCharType="separate"/>
      </w:r>
      <w:r w:rsidRPr="008F5207">
        <w:rPr>
          <w:rFonts w:ascii="Iskoola Pota" w:eastAsia="Calibri" w:hAnsi="Iskoola Pota" w:cs="Iskoola Pota"/>
          <w:noProof/>
          <w:sz w:val="24"/>
          <w:szCs w:val="24"/>
          <w:cs/>
          <w:lang w:bidi="si-LK"/>
        </w:rPr>
        <w:t>සුරාබදු පරීක්ෂක එච්.ජී.ඒ.කළ්‍යානප්‍රිය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fldChar w:fldCharType="end"/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නැමති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මම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මෙයින්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වාර්ථා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 xml:space="preserve"> </w:t>
      </w:r>
      <w:r w:rsidRPr="008F5207">
        <w:rPr>
          <w:rFonts w:ascii="Iskoola Pota" w:eastAsia="Calibri" w:hAnsi="Iskoola Pota" w:cs="Iskoola Pota"/>
          <w:sz w:val="24"/>
          <w:szCs w:val="24"/>
          <w:cs/>
          <w:lang w:bidi="si-LK"/>
        </w:rPr>
        <w:t>කරමි</w:t>
      </w:r>
      <w:r w:rsidRPr="008F5207">
        <w:rPr>
          <w:rFonts w:ascii="Iskoola Pota" w:eastAsia="Calibri" w:hAnsi="Iskoola Pota" w:cs="Iskoola Pota"/>
          <w:sz w:val="24"/>
          <w:szCs w:val="24"/>
          <w:lang w:bidi="si-LK"/>
        </w:rPr>
        <w:t>.</w:t>
      </w: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Calibri" w:hAnsi="Iskoola Pota" w:cs="Iskoola Pota"/>
          <w:sz w:val="24"/>
          <w:szCs w:val="24"/>
          <w:lang w:bidi="si-LK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8F5207" w:rsidRPr="008F5207" w:rsidTr="00681594">
        <w:tc>
          <w:tcPr>
            <w:tcW w:w="4621" w:type="dxa"/>
          </w:tcPr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සාක්ෂි </w:t>
            </w:r>
            <w:r w:rsidRPr="008F5207"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  <w:t>: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numPr>
                <w:ilvl w:val="0"/>
                <w:numId w:val="1"/>
              </w:numPr>
              <w:contextualSpacing/>
              <w:jc w:val="both"/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fldChar w:fldCharType="begin"/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instrText xml:space="preserve"> MERGEFIELD </w:instrTex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instrText>ග්රහණ</w:instrTex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instrText>_</w:instrTex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instrText>නිළධාරි</w:instrTex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instrText xml:space="preserve"> </w:instrTex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fldChar w:fldCharType="separate"/>
            </w:r>
            <w:r w:rsidRPr="008F5207">
              <w:rPr>
                <w:rFonts w:ascii="Iskoola Pota" w:eastAsia="Calibri" w:hAnsi="Iskoola Pota" w:cs="Iskoola Pota"/>
                <w:noProof/>
                <w:sz w:val="24"/>
                <w:szCs w:val="24"/>
                <w:cs/>
                <w:lang w:bidi="si-LK"/>
              </w:rPr>
              <w:t>සුරාබදු පරීක්ෂක එච්.ජී.ඒ.කළ්‍යානප්‍රිය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fldChar w:fldCharType="end"/>
            </w:r>
          </w:p>
          <w:p w:rsidR="008F5207" w:rsidRPr="008F5207" w:rsidRDefault="008F5207" w:rsidP="008F5207">
            <w:pPr>
              <w:ind w:left="720"/>
              <w:contextualSpacing/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numPr>
                <w:ilvl w:val="0"/>
                <w:numId w:val="1"/>
              </w:numPr>
              <w:contextualSpacing/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</w:p>
        </w:tc>
        <w:tc>
          <w:tcPr>
            <w:tcW w:w="4622" w:type="dxa"/>
          </w:tcPr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සාක්ෂි භාණ්ඩ</w:t>
            </w:r>
            <w:r w:rsidRPr="008F5207"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  <w:t>: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Calibri" w:eastAsia="Calibri" w:hAnsi="Calibri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පැ</w:t>
            </w:r>
            <w:r w:rsidRPr="008F5207"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  <w:t xml:space="preserve">. 01 –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කැනබීස්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හෙවත්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ගංජා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ග්‍රෑම්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       </w:t>
            </w:r>
            <w:r w:rsidRPr="008F5207">
              <w:rPr>
                <w:rFonts w:ascii="Iskoola Pota" w:eastAsia="Calibri" w:hAnsi="Iskoola Pota" w:cs="Iskoola Pota"/>
                <w:b/>
                <w:bCs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ක්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අඩංගු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මුද්‍රා තබන ලද ලිපි</w:t>
            </w:r>
            <w:r w:rsidRPr="008F5207">
              <w:rPr>
                <w:rFonts w:ascii="Calibri" w:eastAsia="Calibri" w:hAnsi="Calibri" w:cs="Latha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කවරය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lang w:bidi="si-LK"/>
              </w:rPr>
              <w:t>.</w:t>
            </w:r>
          </w:p>
          <w:p w:rsidR="008F5207" w:rsidRPr="008F5207" w:rsidRDefault="008F5207" w:rsidP="008F5207">
            <w:pPr>
              <w:jc w:val="both"/>
              <w:rPr>
                <w:rFonts w:ascii="Calibri" w:eastAsia="Calibri" w:hAnsi="Calibri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පැ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. 02 </w:t>
            </w:r>
            <w:proofErr w:type="gramStart"/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– 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proofErr w:type="gramEnd"/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ත්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අඩංගුවට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ගත්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අවස්ථාවේදී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ගංජා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බහා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ඔතා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තිබූ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කඩදාසිය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බහා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මුද්‍රා තබන ලද ලිපි</w:t>
            </w:r>
            <w:r w:rsidRPr="008F5207">
              <w:rPr>
                <w:rFonts w:ascii="Calibri" w:eastAsia="Calibri" w:hAnsi="Calibri" w:cs="Latha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කවරය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lang w:bidi="si-LK"/>
              </w:rPr>
              <w:t>.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පැ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. 03 –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අත්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අඩංගුවට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ගත්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අවස්ථාවේදී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සාක්ෂි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ද්‍රව්‍ය තාවකාලිකව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බහා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මුද්‍රා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කල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ලිපි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කවරය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cs/>
                <w:lang w:bidi="si-LK"/>
              </w:rPr>
              <w:t>බහා</w:t>
            </w:r>
            <w:r w:rsidRPr="008F5207">
              <w:rPr>
                <w:rFonts w:ascii="Iskoola Pota" w:eastAsia="Calibri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මුද්‍රා තබන ලද ලිපි</w:t>
            </w:r>
            <w:r w:rsidRPr="008F5207">
              <w:rPr>
                <w:rFonts w:ascii="Calibri" w:eastAsia="Calibri" w:hAnsi="Calibri" w:cs="Latha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cs/>
                <w:lang w:bidi="si-LK"/>
              </w:rPr>
              <w:t>කවරය</w:t>
            </w:r>
            <w:r w:rsidRPr="008F5207">
              <w:rPr>
                <w:rFonts w:ascii="Calibri" w:eastAsia="Calibri" w:hAnsi="Calibri" w:cs="Iskoola Pota"/>
                <w:color w:val="000000"/>
                <w:sz w:val="24"/>
                <w:szCs w:val="24"/>
                <w:lang w:bidi="si-LK"/>
              </w:rPr>
              <w:t>.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පැමිණිළි කිරීමේ නිළධාරී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</w:tc>
      </w:tr>
    </w:tbl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b/>
          <w:bCs/>
          <w:color w:val="000000"/>
          <w:sz w:val="28"/>
          <w:szCs w:val="28"/>
          <w:lang w:bidi="ta-IN"/>
        </w:rPr>
      </w:pPr>
      <w:r w:rsidRPr="008F5207">
        <w:rPr>
          <w:rFonts w:ascii="Iskoola Pota" w:eastAsia="Times New Roman" w:hAnsi="Iskoola Pota" w:cs="Iskoola Pota"/>
          <w:b/>
          <w:bCs/>
          <w:color w:val="000000"/>
          <w:sz w:val="28"/>
          <w:szCs w:val="28"/>
          <w:cs/>
          <w:lang w:bidi="si-LK"/>
        </w:rPr>
        <w:lastRenderedPageBreak/>
        <w:t xml:space="preserve">දිනය </w:t>
      </w:r>
      <w:r w:rsidRPr="008F5207">
        <w:rPr>
          <w:rFonts w:ascii="Iskoola Pota" w:eastAsia="Times New Roman" w:hAnsi="Iskoola Pota" w:cs="Times New Roman"/>
          <w:b/>
          <w:bCs/>
          <w:color w:val="000000"/>
          <w:sz w:val="28"/>
          <w:szCs w:val="28"/>
          <w:lang w:bidi="ta-IN"/>
        </w:rPr>
        <w:t xml:space="preserve">- </w:t>
      </w: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b/>
          <w:bCs/>
          <w:color w:val="000000"/>
          <w:sz w:val="28"/>
          <w:szCs w:val="28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b/>
          <w:bCs/>
          <w:color w:val="000000"/>
          <w:sz w:val="28"/>
          <w:szCs w:val="28"/>
          <w:lang w:bidi="ta-IN"/>
        </w:rPr>
      </w:pPr>
      <w:r w:rsidRPr="008F5207">
        <w:rPr>
          <w:rFonts w:ascii="Iskoola Pota" w:eastAsia="Times New Roman" w:hAnsi="Iskoola Pota" w:cs="Iskoola Pota"/>
          <w:b/>
          <w:bCs/>
          <w:color w:val="000000"/>
          <w:sz w:val="28"/>
          <w:szCs w:val="28"/>
          <w:cs/>
          <w:lang w:bidi="si-LK"/>
        </w:rPr>
        <w:t xml:space="preserve">චූදිත </w:t>
      </w:r>
      <w:r w:rsidRPr="008F5207">
        <w:rPr>
          <w:rFonts w:ascii="Iskoola Pota" w:eastAsia="Times New Roman" w:hAnsi="Iskoola Pota" w:cs="Times New Roman"/>
          <w:b/>
          <w:bCs/>
          <w:color w:val="000000"/>
          <w:sz w:val="28"/>
          <w:szCs w:val="28"/>
          <w:lang w:bidi="ta-IN"/>
        </w:rPr>
        <w:t xml:space="preserve">- </w:t>
      </w: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p w:rsidR="008F5207" w:rsidRPr="008F5207" w:rsidRDefault="008F5207" w:rsidP="008F5207">
      <w:pPr>
        <w:spacing w:after="0" w:line="240" w:lineRule="auto"/>
        <w:jc w:val="both"/>
        <w:rPr>
          <w:rFonts w:ascii="Iskoola Pota" w:eastAsia="Times New Roman" w:hAnsi="Iskoola Pota" w:cs="Times New Roman"/>
          <w:color w:val="000000"/>
          <w:sz w:val="24"/>
          <w:szCs w:val="24"/>
          <w:lang w:bidi="ta-IN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3"/>
      </w:tblGrid>
      <w:tr w:rsidR="008F5207" w:rsidRPr="008F5207" w:rsidTr="00681594">
        <w:tc>
          <w:tcPr>
            <w:tcW w:w="9243" w:type="dxa"/>
          </w:tcPr>
          <w:p w:rsidR="008F5207" w:rsidRPr="008F5207" w:rsidRDefault="008F5207" w:rsidP="008F5207">
            <w:pPr>
              <w:tabs>
                <w:tab w:val="center" w:pos="5233"/>
              </w:tabs>
              <w:jc w:val="center"/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b/>
                <w:bCs/>
                <w:color w:val="000000"/>
                <w:sz w:val="28"/>
                <w:szCs w:val="28"/>
                <w:cs/>
                <w:lang w:bidi="si-LK"/>
              </w:rPr>
              <w:t xml:space="preserve">චෝදනා 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cs/>
                <w:lang w:bidi="si-LK"/>
              </w:rPr>
              <w:t>පත්‍රය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lang w:bidi="si-LK"/>
              </w:rPr>
              <w:br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>(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සාමාන්‍ය නීති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කෘත්‍ය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>)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lang w:bidi="si-LK"/>
              </w:rPr>
              <w:br/>
            </w:r>
            <w:r w:rsidRPr="008F5207">
              <w:rPr>
                <w:rFonts w:ascii="Iskoola Pota" w:eastAsia="Times New Roman" w:hAnsi="Iskoola Pota" w:cs="Iskoola Pota"/>
                <w:color w:val="000000"/>
              </w:rPr>
              <w:t xml:space="preserve">(187 </w:t>
            </w:r>
            <w:r w:rsidRPr="008F5207">
              <w:rPr>
                <w:rFonts w:ascii="Iskoola Pota" w:eastAsia="Times New Roman" w:hAnsi="Iskoola Pota" w:cs="Iskoola Pota"/>
                <w:color w:val="000000"/>
                <w:cs/>
                <w:lang w:bidi="si-LK"/>
              </w:rPr>
              <w:t xml:space="preserve">වැනි සහ </w:t>
            </w:r>
            <w:r w:rsidRPr="008F5207">
              <w:rPr>
                <w:rFonts w:ascii="Iskoola Pota" w:eastAsia="Times New Roman" w:hAnsi="Iskoola Pota" w:cs="Iskoola Pota"/>
                <w:color w:val="000000"/>
              </w:rPr>
              <w:t xml:space="preserve">188 </w:t>
            </w:r>
            <w:r w:rsidRPr="008F5207">
              <w:rPr>
                <w:rFonts w:ascii="Iskoola Pota" w:eastAsia="Times New Roman" w:hAnsi="Iskoola Pota" w:cs="Iskoola Pota"/>
                <w:color w:val="000000"/>
                <w:cs/>
                <w:lang w:bidi="si-LK"/>
              </w:rPr>
              <w:t>වැනි වගන්ති</w:t>
            </w:r>
            <w:r w:rsidRPr="008F5207">
              <w:rPr>
                <w:rFonts w:ascii="Iskoola Pota" w:eastAsia="Times New Roman" w:hAnsi="Iskoola Pota" w:cs="Iskoola Pota"/>
                <w:color w:val="000000"/>
              </w:rPr>
              <w:t>)</w:t>
            </w:r>
          </w:p>
          <w:p w:rsidR="008F5207" w:rsidRPr="008F5207" w:rsidRDefault="008F5207" w:rsidP="008F5207">
            <w:pPr>
              <w:jc w:val="center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නඩු අංකය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: 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 w:hint="cs"/>
                <w:b/>
                <w:bCs/>
                <w:color w:val="000000"/>
                <w:sz w:val="24"/>
                <w:szCs w:val="24"/>
                <w:cs/>
                <w:lang w:bidi="si-LK"/>
              </w:rPr>
              <w:t>චුදිත-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tabs>
                <w:tab w:val="center" w:pos="5233"/>
              </w:tabs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                              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දිනය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: </w:t>
            </w:r>
          </w:p>
          <w:p w:rsidR="008F5207" w:rsidRPr="008F5207" w:rsidRDefault="008F5207" w:rsidP="008F5207">
            <w:pPr>
              <w:jc w:val="center"/>
              <w:rPr>
                <w:rFonts w:ascii="Iskoola Pota" w:eastAsia="Times New Roman" w:hAnsi="Iskoola Pota" w:cs="Iskoola Pota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                                                                             මහේස්ත්‍රාත් උසාවියේදිය.</w:t>
            </w:r>
          </w:p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චූදිතට පහත පරිදි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චෝදනා නගනු ලැබේ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,</w:t>
            </w:r>
          </w:p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මෙම අධිකරණ බල සීමාව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ඇ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තුල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ත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වර්ෂ </w:t>
            </w:r>
            <w:r w:rsidRPr="008F520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                   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වැනි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දින 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4"/>
                <w:szCs w:val="24"/>
                <w:lang w:bidi="si-LK"/>
              </w:rPr>
              <w:t xml:space="preserve">              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හීදී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යුෂ්මතා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,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ශ්‍රී ලංකා නීති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ප්‍රඥප්ති සංග්‍රහයේ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218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වන අධිකාරිය වන විෂ වර්ග අබිං සහ අන්තරාදායක ඖෂධ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පනතේ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48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වන වගන්තිය ප්‍රකාර එම ආඥා පනතේ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වන උප ලේඛනයේ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01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කොටසේ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"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"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කාණ්ඩයේ නම්කර ඇති හා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1984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අංක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13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දරණ විෂ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අබිං සහ අන්තරාදායක ඖෂධ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සංශෝධන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පනතේ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14(1)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වගන්තිය ආදේශ කරමින් එහි නම්කර ඇති අන්තරාදායක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ඖෂධ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යක් වන 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කැනබීස්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හෙවත්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ගංජා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ග්‍රෑම්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b/>
                <w:bCs/>
                <w:sz w:val="24"/>
                <w:szCs w:val="24"/>
                <w:lang w:bidi="si-LK"/>
              </w:rPr>
              <w:t xml:space="preserve">         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ක්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සිය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ස්වාමීත්වයේ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තබා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ගැනීමෙන්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ප්‍රධාන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ආඥා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පනතේ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52(1)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සහ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78(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වගන්තිය සමග කියවෙන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1984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අංක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13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දරණ විෂ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අබිං සහ අන්තරාදායක ඖෂධ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සංශෝධන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පනතේ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29(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ආ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වගන්තිය උල්ලංඝනය කල බවත් එසේ කිරීමෙන් ඉහත කී සංශෝධන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පනතේ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9(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වගන්තියෙන්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ප්‍රධාන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ආඥා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පනතට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78(5)(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වගන්තිය ලෙස ආදේශ කර ඇති වගන්තියේ ප්‍රකාර වගන්තිය යටතේ දඩුවම් ලැබිය යුතු වරදක් සිදු කරණ ලදැයි මෙයින් චෝදනා කරණු ලැබේ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.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                           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මහේස්ත්‍රාත්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 (                   )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</w:p>
        </w:tc>
      </w:tr>
      <w:tr w:rsidR="008F5207" w:rsidRPr="008F5207" w:rsidTr="00681594">
        <w:tc>
          <w:tcPr>
            <w:tcW w:w="9243" w:type="dxa"/>
          </w:tcPr>
          <w:p w:rsidR="008F5207" w:rsidRPr="008F5207" w:rsidRDefault="008F5207" w:rsidP="008F5207">
            <w:pPr>
              <w:tabs>
                <w:tab w:val="center" w:pos="5233"/>
              </w:tabs>
              <w:jc w:val="center"/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b/>
                <w:bCs/>
                <w:color w:val="000000"/>
                <w:sz w:val="28"/>
                <w:szCs w:val="28"/>
                <w:cs/>
                <w:lang w:bidi="si-LK"/>
              </w:rPr>
              <w:t xml:space="preserve">චෝදනා 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cs/>
                <w:lang w:bidi="si-LK"/>
              </w:rPr>
              <w:t>පත්‍රය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lang w:bidi="si-LK"/>
              </w:rPr>
              <w:br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>(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සාමාන්‍ය නීති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කෘත්‍ය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>)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8"/>
                <w:szCs w:val="28"/>
                <w:lang w:bidi="si-LK"/>
              </w:rPr>
              <w:br/>
            </w:r>
            <w:r w:rsidRPr="008F5207">
              <w:rPr>
                <w:rFonts w:ascii="Iskoola Pota" w:eastAsia="Times New Roman" w:hAnsi="Iskoola Pota" w:cs="Iskoola Pota"/>
                <w:color w:val="000000"/>
              </w:rPr>
              <w:t xml:space="preserve">(187 </w:t>
            </w:r>
            <w:r w:rsidRPr="008F5207">
              <w:rPr>
                <w:rFonts w:ascii="Iskoola Pota" w:eastAsia="Times New Roman" w:hAnsi="Iskoola Pota" w:cs="Iskoola Pota"/>
                <w:color w:val="000000"/>
                <w:cs/>
                <w:lang w:bidi="si-LK"/>
              </w:rPr>
              <w:t xml:space="preserve">වැනි සහ </w:t>
            </w:r>
            <w:r w:rsidRPr="008F5207">
              <w:rPr>
                <w:rFonts w:ascii="Iskoola Pota" w:eastAsia="Times New Roman" w:hAnsi="Iskoola Pota" w:cs="Iskoola Pota"/>
                <w:color w:val="000000"/>
              </w:rPr>
              <w:t xml:space="preserve">188 </w:t>
            </w:r>
            <w:r w:rsidRPr="008F5207">
              <w:rPr>
                <w:rFonts w:ascii="Iskoola Pota" w:eastAsia="Times New Roman" w:hAnsi="Iskoola Pota" w:cs="Iskoola Pota"/>
                <w:color w:val="000000"/>
                <w:cs/>
                <w:lang w:bidi="si-LK"/>
              </w:rPr>
              <w:t>වැනි වගන්ති</w:t>
            </w:r>
            <w:r w:rsidRPr="008F5207">
              <w:rPr>
                <w:rFonts w:ascii="Iskoola Pota" w:eastAsia="Times New Roman" w:hAnsi="Iskoola Pota" w:cs="Iskoola Pota"/>
                <w:color w:val="000000"/>
              </w:rPr>
              <w:t>)</w:t>
            </w:r>
          </w:p>
          <w:p w:rsidR="008F5207" w:rsidRPr="008F5207" w:rsidRDefault="008F5207" w:rsidP="008F5207">
            <w:pPr>
              <w:jc w:val="center"/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lastRenderedPageBreak/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නඩු අංකය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: 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 w:hint="cs"/>
                <w:b/>
                <w:bCs/>
                <w:color w:val="000000"/>
                <w:sz w:val="24"/>
                <w:szCs w:val="24"/>
                <w:cs/>
                <w:lang w:bidi="si-LK"/>
              </w:rPr>
              <w:t>චුදිත-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b/>
                <w:bCs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b/>
                <w:bCs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ab/>
            </w: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                              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දිනය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</w:rPr>
              <w:t xml:space="preserve">: </w:t>
            </w:r>
          </w:p>
          <w:p w:rsidR="008F5207" w:rsidRPr="008F5207" w:rsidRDefault="008F5207" w:rsidP="008F5207">
            <w:pPr>
              <w:jc w:val="center"/>
              <w:rPr>
                <w:rFonts w:ascii="Iskoola Pota" w:eastAsia="Times New Roman" w:hAnsi="Iskoola Pota" w:cs="Iskoola Pota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                                                                             මහේස්ත්‍රාත් උසාවියේදිය.</w:t>
            </w:r>
          </w:p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චූදිතට පහත පරිදි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චෝදනා නගනු ලැබේ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,</w:t>
            </w:r>
          </w:p>
          <w:p w:rsidR="008F5207" w:rsidRPr="008F5207" w:rsidRDefault="008F5207" w:rsidP="008F5207">
            <w:pP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Times New Roman"/>
                <w:color w:val="000000"/>
                <w:sz w:val="24"/>
                <w:szCs w:val="24"/>
              </w:rPr>
            </w:pP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මෙම අධිකරණ බල සීමාව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ඇ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තුල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ත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වර්ෂ </w:t>
            </w:r>
            <w:r w:rsidRPr="008F5207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                    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වැනි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දින </w:t>
            </w:r>
            <w:r w:rsidRPr="008F5207">
              <w:rPr>
                <w:rFonts w:ascii="Calibri" w:eastAsia="Times New Roman" w:hAnsi="Calibri" w:cs="Iskoola Pota"/>
                <w:b/>
                <w:bCs/>
                <w:color w:val="000000"/>
                <w:sz w:val="24"/>
                <w:szCs w:val="24"/>
                <w:lang w:bidi="si-LK"/>
              </w:rPr>
              <w:t xml:space="preserve">                   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හීදී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යුෂ්මතා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,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ශ්‍රී ලංකා නීති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ප්‍රඥප්ති සංග්‍රහයේ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218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වන අධිකාරිය වන විෂ වර්ග අබිං සහ අන්තරාදායක ඖෂධ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පනතේ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48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වන වගන්තිය ප්‍රකාර එම ආඥා පනතේ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වන උප ලේඛනයේ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01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කොටසේ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"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"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කාණ්ඩයේ නම්කර ඇති හා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1984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අංක 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13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දරණ විෂ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අබිං සහ අන්තරාදායක ඖෂධ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සංශෝධන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පනතේ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14(1)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වගන්තිය ආදේශ කරමින් එහි නම්කර ඇති අන්තරාදායක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ඖෂධ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යක් වන 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කැනබීස්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හෙවත්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ගංජා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ග්‍රෑම්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b/>
                <w:bCs/>
                <w:sz w:val="24"/>
                <w:szCs w:val="24"/>
                <w:lang w:bidi="si-LK"/>
              </w:rPr>
              <w:t xml:space="preserve">         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ක්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සිය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ස්වාමීත්වයේ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තබා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ගැනීමෙන්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ප්‍රධාන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ආඥා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පනතේ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52(1)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සහ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78(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වගන්තිය සමග කියවෙන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1984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අංක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13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දරණ විෂ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අබිං සහ අන්තරාදායක ඖෂධ වර්ග</w:t>
            </w:r>
            <w:r w:rsidRPr="008F520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සංශෝධන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පනතේ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29(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ආ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වගන්තිය උල්ලංඝනය කල බවත් එසේ කිරීමෙන් ඉහත කී සංශෝධන 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>පනතේ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9(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වගන්තියෙන් </w:t>
            </w:r>
            <w:r w:rsidRPr="008F5207">
              <w:rPr>
                <w:rFonts w:ascii="Iskoola Pota" w:eastAsia="Calibri" w:hAnsi="Iskoola Pota" w:cs="Iskoola Pota"/>
                <w:sz w:val="24"/>
                <w:szCs w:val="24"/>
                <w:cs/>
                <w:lang w:bidi="si-LK"/>
              </w:rPr>
              <w:t>ප්‍රධාන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cs/>
                <w:lang w:bidi="si-LK"/>
              </w:rPr>
              <w:t xml:space="preserve"> ආඥා</w:t>
            </w:r>
            <w:r w:rsidRPr="008F5207">
              <w:rPr>
                <w:rFonts w:ascii="Calibri" w:eastAsia="Times New Roman" w:hAnsi="Calibri" w:cs="Iskoola Pota"/>
                <w:color w:val="000000"/>
                <w:sz w:val="24"/>
                <w:szCs w:val="24"/>
                <w:lang w:bidi="si-LK"/>
              </w:rPr>
              <w:t xml:space="preserve">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 xml:space="preserve">පනතට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78(5)(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අ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)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වගන්තිය ලෙස ආදේශ කර ඇති වගන්තියේ ප්‍රකාර වගන්තිය යටතේ දඩුවම් ලැබිය යුතු වරදක් සිදු කරණ ලදැයි මෙයින් චෝදනා කරණු ලැබේ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>.</w:t>
            </w: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</w:p>
          <w:p w:rsidR="008F5207" w:rsidRPr="008F5207" w:rsidRDefault="008F5207" w:rsidP="008F5207">
            <w:pPr>
              <w:jc w:val="both"/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</w:pP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 w:hint="cs"/>
                <w:color w:val="000000"/>
                <w:sz w:val="24"/>
                <w:szCs w:val="24"/>
                <w:cs/>
                <w:lang w:bidi="si-LK"/>
              </w:rPr>
              <w:t xml:space="preserve">                                            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ab/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cs/>
                <w:lang w:bidi="si-LK"/>
              </w:rPr>
              <w:t>මහේස්ත්‍රාත්</w:t>
            </w:r>
            <w:r w:rsidRPr="008F5207">
              <w:rPr>
                <w:rFonts w:ascii="Iskoola Pota" w:eastAsia="Times New Roman" w:hAnsi="Iskoola Pota" w:cs="Iskoola Pota"/>
                <w:color w:val="000000"/>
                <w:sz w:val="24"/>
                <w:szCs w:val="24"/>
                <w:lang w:bidi="si-LK"/>
              </w:rPr>
              <w:t xml:space="preserve"> (             )</w:t>
            </w:r>
          </w:p>
        </w:tc>
      </w:tr>
      <w:tr w:rsidR="008F5207" w:rsidRPr="008F5207" w:rsidTr="00681594">
        <w:tc>
          <w:tcPr>
            <w:tcW w:w="9243" w:type="dxa"/>
          </w:tcPr>
          <w:p w:rsidR="008F5207" w:rsidRPr="008F5207" w:rsidRDefault="008F5207" w:rsidP="008F5207">
            <w:pPr>
              <w:tabs>
                <w:tab w:val="center" w:pos="5233"/>
              </w:tabs>
              <w:jc w:val="center"/>
              <w:rPr>
                <w:rFonts w:ascii="Iskoola Pota" w:eastAsia="Times New Roman" w:hAnsi="Iskoola Pota" w:cs="Iskoola Pota"/>
                <w:b/>
                <w:bCs/>
                <w:color w:val="000000"/>
                <w:sz w:val="28"/>
                <w:szCs w:val="28"/>
                <w:cs/>
                <w:lang w:bidi="si-LK"/>
              </w:rPr>
            </w:pPr>
          </w:p>
        </w:tc>
      </w:tr>
    </w:tbl>
    <w:p w:rsidR="00EA7C39" w:rsidRDefault="00EA7C39"/>
    <w:sectPr w:rsidR="00EA7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58253B"/>
    <w:multiLevelType w:val="hybridMultilevel"/>
    <w:tmpl w:val="45EE2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207"/>
    <w:rsid w:val="008F5207"/>
    <w:rsid w:val="00EA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F5207"/>
    <w:pPr>
      <w:spacing w:after="0" w:line="240" w:lineRule="auto"/>
    </w:pPr>
    <w:rPr>
      <w:lang w:bidi="ta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F52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2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F5207"/>
    <w:pPr>
      <w:spacing w:after="0" w:line="240" w:lineRule="auto"/>
    </w:pPr>
    <w:rPr>
      <w:lang w:bidi="ta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F52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2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Sampath</dc:creator>
  <cp:lastModifiedBy>Sampath</cp:lastModifiedBy>
  <cp:revision>1</cp:revision>
  <dcterms:created xsi:type="dcterms:W3CDTF">2018-12-08T04:02:00Z</dcterms:created>
  <dcterms:modified xsi:type="dcterms:W3CDTF">2018-12-08T04:03:00Z</dcterms:modified>
</cp:coreProperties>
</file>