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A29C6" w14:textId="77777777" w:rsidR="005C16C1" w:rsidRDefault="00000000">
      <w:pPr>
        <w:spacing w:after="60"/>
        <w:jc w:val="center"/>
      </w:pPr>
      <w:r>
        <w:rPr>
          <w:b/>
          <w:bCs/>
          <w:color w:val="003054"/>
        </w:rPr>
        <w:t>Sri Lanka Institute of Information Technology</w:t>
      </w:r>
    </w:p>
    <w:p w14:paraId="49B15D95" w14:textId="77777777" w:rsidR="005C16C1" w:rsidRDefault="00000000">
      <w:pPr>
        <w:spacing w:after="200"/>
        <w:jc w:val="center"/>
      </w:pPr>
      <w:r>
        <w:rPr>
          <w:color w:val="6B7682"/>
          <w:sz w:val="20"/>
          <w:szCs w:val="20"/>
        </w:rPr>
        <w:t>Faculty of Computing — Department of Computer Systems Engineering</w:t>
      </w:r>
    </w:p>
    <w:p w14:paraId="345FF000" w14:textId="77777777" w:rsidR="005C16C1" w:rsidRDefault="00000000">
      <w:pPr>
        <w:spacing w:after="80"/>
        <w:jc w:val="center"/>
      </w:pPr>
      <w:r>
        <w:rPr>
          <w:b/>
          <w:bCs/>
          <w:color w:val="003054"/>
          <w:sz w:val="32"/>
          <w:szCs w:val="32"/>
        </w:rPr>
        <w:t>IE3122 – Network Security</w:t>
      </w:r>
    </w:p>
    <w:p w14:paraId="5F8705CB" w14:textId="77777777" w:rsidR="005C16C1" w:rsidRDefault="00000000">
      <w:pPr>
        <w:spacing w:after="300"/>
        <w:jc w:val="center"/>
      </w:pPr>
      <w:r>
        <w:rPr>
          <w:b/>
          <w:bCs/>
          <w:color w:val="0070C0"/>
          <w:sz w:val="26"/>
          <w:szCs w:val="26"/>
        </w:rPr>
        <w:t>Week 4 Tutorial Worksheet: Layer 3 Attacks &amp; Defense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5C16C1" w14:paraId="319C79D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0030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F615C2" w14:textId="77777777" w:rsidR="005C16C1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950" w:type="dxa"/>
            <w:shd w:val="clear" w:color="auto" w:fill="00305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DAB96" w14:textId="77777777" w:rsidR="005C16C1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5C16C1" w14:paraId="325425E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FB6A4C" w14:textId="77777777" w:rsidR="005C16C1" w:rsidRDefault="00000000">
            <w:r>
              <w:rPr>
                <w:color w:val="000000"/>
              </w:rPr>
              <w:t>Based on</w:t>
            </w:r>
          </w:p>
        </w:tc>
        <w:tc>
          <w:tcPr>
            <w:tcW w:w="6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29D819" w14:textId="77777777" w:rsidR="005C16C1" w:rsidRDefault="00000000">
            <w:r>
              <w:rPr>
                <w:color w:val="000000"/>
              </w:rPr>
              <w:t>Week 4 — Layer 3 Attacks &amp; Defense lecture (ICMP overview, ICMP-based attacks, IP-based attacks, mitigations)</w:t>
            </w:r>
          </w:p>
        </w:tc>
      </w:tr>
      <w:tr w:rsidR="005C16C1" w14:paraId="0B4C12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EDB45" w14:textId="77777777" w:rsidR="005C16C1" w:rsidRDefault="00000000">
            <w:r>
              <w:rPr>
                <w:color w:val="000000"/>
              </w:rPr>
              <w:t>Learning Outcomes</w:t>
            </w:r>
          </w:p>
        </w:tc>
        <w:tc>
          <w:tcPr>
            <w:tcW w:w="69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EC36D" w14:textId="77777777" w:rsidR="005C16C1" w:rsidRDefault="00000000">
            <w:r>
              <w:rPr>
                <w:color w:val="000000"/>
              </w:rPr>
              <w:t>LO1 (describe network vulnerabilities/attacks) and LO2 (evaluate mitigation techniques)</w:t>
            </w:r>
          </w:p>
        </w:tc>
      </w:tr>
      <w:tr w:rsidR="005C16C1" w14:paraId="257CDD7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CF2E5" w14:textId="77777777" w:rsidR="005C16C1" w:rsidRDefault="00000000">
            <w:r>
              <w:rPr>
                <w:color w:val="000000"/>
              </w:rPr>
              <w:t>Format</w:t>
            </w:r>
          </w:p>
        </w:tc>
        <w:tc>
          <w:tcPr>
            <w:tcW w:w="695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EF4A9" w14:textId="77777777" w:rsidR="005C16C1" w:rsidRDefault="00000000">
            <w:r>
              <w:rPr>
                <w:color w:val="000000"/>
              </w:rPr>
              <w:t>10 structured questions, no MCQs — answer in your own words</w:t>
            </w:r>
          </w:p>
        </w:tc>
      </w:tr>
      <w:tr w:rsidR="005C16C1" w14:paraId="5B348C1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852DA" w14:textId="77777777" w:rsidR="005C16C1" w:rsidRDefault="00000000">
            <w:r>
              <w:rPr>
                <w:color w:val="000000"/>
              </w:rPr>
              <w:t>How to use this</w:t>
            </w:r>
          </w:p>
        </w:tc>
        <w:tc>
          <w:tcPr>
            <w:tcW w:w="695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9F595F" w14:textId="77777777" w:rsidR="005C16C1" w:rsidRDefault="00000000">
            <w:r>
              <w:rPr>
                <w:color w:val="000000"/>
              </w:rPr>
              <w:t>Answer every question in the space provided. Together, your answers form a set of study notes for this topic — use them directly when revising for the mid-semester test and final exam.</w:t>
            </w:r>
          </w:p>
        </w:tc>
      </w:tr>
    </w:tbl>
    <w:p w14:paraId="09EF54DB" w14:textId="77777777" w:rsidR="005C16C1" w:rsidRDefault="005C16C1">
      <w:pPr>
        <w:spacing w:after="200"/>
      </w:pPr>
    </w:p>
    <w:p w14:paraId="3D970AC2" w14:textId="77777777" w:rsidR="005C16C1" w:rsidRDefault="00000000">
      <w:pPr>
        <w:spacing w:after="160"/>
      </w:pPr>
      <w:r>
        <w:t xml:space="preserve">These questions are drawn directly from this week's Layer 3 lecture. Several ask you to compare or evaluate rather than just </w:t>
      </w:r>
      <w:proofErr w:type="gramStart"/>
      <w:r>
        <w:t>describe — that's</w:t>
      </w:r>
      <w:proofErr w:type="gramEnd"/>
      <w:r>
        <w:t xml:space="preserve"> </w:t>
      </w:r>
      <w:proofErr w:type="gramStart"/>
      <w:r>
        <w:t>deliberate</w:t>
      </w:r>
      <w:proofErr w:type="gramEnd"/>
      <w:r>
        <w:t>: LO2 is specifically about weighing mitigation options, not just naming them. Write full answers, not one-line definitions.</w:t>
      </w:r>
    </w:p>
    <w:p w14:paraId="66848CF7" w14:textId="77777777" w:rsidR="005C16C1" w:rsidRDefault="00000000">
      <w:r>
        <w:br w:type="page"/>
      </w:r>
    </w:p>
    <w:p w14:paraId="0620CD6E" w14:textId="77777777" w:rsidR="005C16C1" w:rsidRDefault="00000000">
      <w:pPr>
        <w:pStyle w:val="Heading1"/>
        <w:spacing w:before="320" w:after="140"/>
      </w:pPr>
      <w:r>
        <w:lastRenderedPageBreak/>
        <w:t>ICMP Fundamentals</w:t>
      </w:r>
    </w:p>
    <w:p w14:paraId="3375A571" w14:textId="77777777" w:rsidR="005C16C1" w:rsidRDefault="00000000">
      <w:pPr>
        <w:spacing w:before="200" w:after="100"/>
      </w:pPr>
      <w:r>
        <w:rPr>
          <w:b/>
          <w:bCs/>
          <w:color w:val="003054"/>
        </w:rPr>
        <w:t xml:space="preserve">Q1. </w:t>
      </w:r>
      <w:r>
        <w:t>Explain why ICMP has no authentication, and why that design choice — while necessary for normal network diagnostics like ping and traceroute — creates the vulnerability every attack this week exploits.</w:t>
      </w:r>
      <w:r>
        <w:rPr>
          <w:i/>
          <w:iCs/>
          <w:color w:val="6B7682"/>
          <w:sz w:val="19"/>
          <w:szCs w:val="19"/>
        </w:rPr>
        <w:t xml:space="preserve">   [LO1]</w:t>
      </w:r>
    </w:p>
    <w:p w14:paraId="4358A788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3B1FF12F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53747DAD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37063B60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0520B070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521D7501" w14:textId="77777777" w:rsidR="005C16C1" w:rsidRDefault="00000000">
      <w:pPr>
        <w:pStyle w:val="Heading1"/>
        <w:spacing w:before="320" w:after="140"/>
      </w:pPr>
      <w:r>
        <w:t>ICMP-Based Attacks</w:t>
      </w:r>
    </w:p>
    <w:p w14:paraId="4F1E89AB" w14:textId="77777777" w:rsidR="005C16C1" w:rsidRDefault="00000000">
      <w:pPr>
        <w:spacing w:before="200" w:after="100"/>
      </w:pPr>
      <w:r>
        <w:rPr>
          <w:b/>
          <w:bCs/>
          <w:color w:val="003054"/>
        </w:rPr>
        <w:t xml:space="preserve">Q2. </w:t>
      </w:r>
      <w:r>
        <w:t xml:space="preserve">Describe how ICMP Sweep </w:t>
      </w:r>
      <w:proofErr w:type="gramStart"/>
      <w:r>
        <w:t>works, and</w:t>
      </w:r>
      <w:proofErr w:type="gramEnd"/>
      <w:r>
        <w:t xml:space="preserve"> explain why it's typically the first step in a larger attack rather than a </w:t>
      </w:r>
      <w:proofErr w:type="gramStart"/>
      <w:r>
        <w:t>goal in itself</w:t>
      </w:r>
      <w:proofErr w:type="gramEnd"/>
      <w:r>
        <w:t>.</w:t>
      </w:r>
      <w:r>
        <w:rPr>
          <w:i/>
          <w:iCs/>
          <w:color w:val="6B7682"/>
          <w:sz w:val="19"/>
          <w:szCs w:val="19"/>
        </w:rPr>
        <w:t xml:space="preserve">   [LO1]</w:t>
      </w:r>
    </w:p>
    <w:p w14:paraId="61944AF2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110C205A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1941C888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0BB6C6DA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7DF74A92" w14:textId="77777777" w:rsidR="005C16C1" w:rsidRDefault="00000000">
      <w:pPr>
        <w:spacing w:before="200" w:after="100"/>
      </w:pPr>
      <w:r>
        <w:rPr>
          <w:b/>
          <w:bCs/>
          <w:color w:val="003054"/>
        </w:rPr>
        <w:t xml:space="preserve">Q3. </w:t>
      </w:r>
      <w:r>
        <w:t>Distinguish Ping Flood from the Smurf attack — both are ICMP-based denial-of-service attacks, but what's the key mechanism difference, and why is Smurf considered more dangerous per unit of attacker effort?</w:t>
      </w:r>
      <w:r>
        <w:rPr>
          <w:i/>
          <w:iCs/>
          <w:color w:val="6B7682"/>
          <w:sz w:val="19"/>
          <w:szCs w:val="19"/>
        </w:rPr>
        <w:t xml:space="preserve">   [LO1]</w:t>
      </w:r>
    </w:p>
    <w:p w14:paraId="12F4B7C8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513B2722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65591505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25886092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7BED8F43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639DEF74" w14:textId="77777777" w:rsidR="005C16C1" w:rsidRDefault="00000000">
      <w:pPr>
        <w:spacing w:before="200" w:after="100"/>
      </w:pPr>
      <w:r>
        <w:rPr>
          <w:b/>
          <w:bCs/>
          <w:color w:val="003054"/>
        </w:rPr>
        <w:t xml:space="preserve">Q4. </w:t>
      </w:r>
      <w:r>
        <w:t xml:space="preserve">A network administrator is deciding whether to block all inbound ICMP at the perimeter entirely, or rate-limit it instead. Evaluate this trade-off, </w:t>
      </w:r>
      <w:proofErr w:type="gramStart"/>
      <w:r>
        <w:t>referencing</w:t>
      </w:r>
      <w:proofErr w:type="gramEnd"/>
      <w:r>
        <w:t xml:space="preserve"> at least two of today's attacks in your answer.</w:t>
      </w:r>
      <w:r>
        <w:rPr>
          <w:i/>
          <w:iCs/>
          <w:color w:val="6B7682"/>
          <w:sz w:val="19"/>
          <w:szCs w:val="19"/>
        </w:rPr>
        <w:t xml:space="preserve">   [LO2]</w:t>
      </w:r>
    </w:p>
    <w:p w14:paraId="3CF8278E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17125A70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36244B16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29616103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17D377A6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1538308A" w14:textId="77777777" w:rsidR="00802665" w:rsidRDefault="00802665">
      <w:pPr>
        <w:pStyle w:val="Heading1"/>
        <w:spacing w:before="320" w:after="140"/>
      </w:pPr>
    </w:p>
    <w:p w14:paraId="26A1E0B1" w14:textId="33E938E3" w:rsidR="005C16C1" w:rsidRDefault="00000000">
      <w:pPr>
        <w:pStyle w:val="Heading1"/>
        <w:spacing w:before="320" w:after="140"/>
      </w:pPr>
      <w:r>
        <w:lastRenderedPageBreak/>
        <w:t>IP-Based Attacks</w:t>
      </w:r>
    </w:p>
    <w:p w14:paraId="2B35A16C" w14:textId="77777777" w:rsidR="005C16C1" w:rsidRDefault="00000000">
      <w:pPr>
        <w:spacing w:before="200" w:after="100"/>
      </w:pPr>
      <w:r>
        <w:rPr>
          <w:b/>
          <w:bCs/>
          <w:color w:val="003054"/>
        </w:rPr>
        <w:t xml:space="preserve">Q5. </w:t>
      </w:r>
      <w:r>
        <w:t>Explain how IP Spoofing works, and why ingress/egress filtering (BCP 38) is effective against it.</w:t>
      </w:r>
      <w:r>
        <w:rPr>
          <w:i/>
          <w:iCs/>
          <w:color w:val="6B7682"/>
          <w:sz w:val="19"/>
          <w:szCs w:val="19"/>
        </w:rPr>
        <w:t xml:space="preserve">   [LO1, LO2]</w:t>
      </w:r>
    </w:p>
    <w:p w14:paraId="437E6BC6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63F965F7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71C9A92B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606BBACC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1FEA1EC5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73AB2C4D" w14:textId="77777777" w:rsidR="005C16C1" w:rsidRDefault="00000000">
      <w:pPr>
        <w:spacing w:before="200" w:after="100"/>
      </w:pPr>
      <w:r>
        <w:rPr>
          <w:b/>
          <w:bCs/>
          <w:color w:val="003054"/>
        </w:rPr>
        <w:t xml:space="preserve">Q6. </w:t>
      </w:r>
      <w:r>
        <w:t xml:space="preserve">Distinguish the TTL Expiry Attack from the TTL-Based Evasion Attack — both abuse the TTL field, but what does each </w:t>
      </w:r>
      <w:proofErr w:type="gramStart"/>
      <w:r>
        <w:t>actually try</w:t>
      </w:r>
      <w:proofErr w:type="gramEnd"/>
      <w:r>
        <w:t xml:space="preserve"> to achieve, and who/what is the real target in each case?</w:t>
      </w:r>
      <w:r>
        <w:rPr>
          <w:i/>
          <w:iCs/>
          <w:color w:val="6B7682"/>
          <w:sz w:val="19"/>
          <w:szCs w:val="19"/>
        </w:rPr>
        <w:t xml:space="preserve">   [LO1]</w:t>
      </w:r>
    </w:p>
    <w:p w14:paraId="08CF83C8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1BFF423C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2A9CC294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5AE165E1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140E58D6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0572B308" w14:textId="77777777" w:rsidR="005C16C1" w:rsidRDefault="00000000">
      <w:pPr>
        <w:spacing w:before="200" w:after="100"/>
      </w:pPr>
      <w:r>
        <w:rPr>
          <w:b/>
          <w:bCs/>
          <w:color w:val="003054"/>
        </w:rPr>
        <w:t xml:space="preserve">Q7. </w:t>
      </w:r>
      <w:r>
        <w:t xml:space="preserve">Describe how the Teardrop attack exploits IP </w:t>
      </w:r>
      <w:proofErr w:type="gramStart"/>
      <w:r>
        <w:t>fragmentation, and</w:t>
      </w:r>
      <w:proofErr w:type="gramEnd"/>
      <w:r>
        <w:t xml:space="preserve"> explain why this is considered a largely legacy attack against modern systems today.</w:t>
      </w:r>
      <w:r>
        <w:rPr>
          <w:i/>
          <w:iCs/>
          <w:color w:val="6B7682"/>
          <w:sz w:val="19"/>
          <w:szCs w:val="19"/>
        </w:rPr>
        <w:t xml:space="preserve">   [LO1]</w:t>
      </w:r>
    </w:p>
    <w:p w14:paraId="1C4AF09B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01FD34B7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69DC121E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3AAFE73C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0946CD94" w14:textId="77777777" w:rsidR="005C16C1" w:rsidRDefault="00000000">
      <w:pPr>
        <w:pStyle w:val="Heading1"/>
        <w:spacing w:before="320" w:after="140"/>
      </w:pPr>
      <w:r>
        <w:t>Bringing It Together</w:t>
      </w:r>
    </w:p>
    <w:p w14:paraId="7C496600" w14:textId="77777777" w:rsidR="005C16C1" w:rsidRDefault="00000000">
      <w:pPr>
        <w:spacing w:before="200" w:after="100"/>
      </w:pPr>
      <w:r>
        <w:rPr>
          <w:b/>
          <w:bCs/>
          <w:color w:val="003054"/>
        </w:rPr>
        <w:t xml:space="preserve">Q8. </w:t>
      </w:r>
      <w:r>
        <w:t xml:space="preserve">IP Spoofing and the Smurf attack share a common root cause. Identify </w:t>
      </w:r>
      <w:proofErr w:type="gramStart"/>
      <w:r>
        <w:t>it, and</w:t>
      </w:r>
      <w:proofErr w:type="gramEnd"/>
      <w:r>
        <w:t xml:space="preserve"> explain why a single mitigation (ingress/egress filtering) is effective against both.</w:t>
      </w:r>
      <w:r>
        <w:rPr>
          <w:i/>
          <w:iCs/>
          <w:color w:val="6B7682"/>
          <w:sz w:val="19"/>
          <w:szCs w:val="19"/>
        </w:rPr>
        <w:t xml:space="preserve">   [LO1, LO2]</w:t>
      </w:r>
    </w:p>
    <w:p w14:paraId="26DB19E5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3E7D1E77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61067E84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51306C23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49B160EB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34DFE7EC" w14:textId="77777777" w:rsidR="005C16C1" w:rsidRDefault="00000000">
      <w:pPr>
        <w:spacing w:before="200" w:after="100"/>
      </w:pPr>
      <w:r>
        <w:rPr>
          <w:b/>
          <w:bCs/>
          <w:color w:val="003054"/>
        </w:rPr>
        <w:t xml:space="preserve">Q9. </w:t>
      </w:r>
      <w:r>
        <w:t>Compare Ping of Death and Teardrop — what do they have in common in terms of the type of vulnerability they exploit and the mitigation strategy that addresses them?</w:t>
      </w:r>
      <w:r>
        <w:rPr>
          <w:i/>
          <w:iCs/>
          <w:color w:val="6B7682"/>
          <w:sz w:val="19"/>
          <w:szCs w:val="19"/>
        </w:rPr>
        <w:t xml:space="preserve">   [LO2]</w:t>
      </w:r>
    </w:p>
    <w:p w14:paraId="0CD10654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49EC83D4" w14:textId="77777777" w:rsidR="005C16C1" w:rsidRDefault="00000000">
      <w:pPr>
        <w:pBdr>
          <w:bottom w:val="single" w:sz="4" w:space="1" w:color="C9CFD6"/>
        </w:pBdr>
        <w:spacing w:after="200"/>
      </w:pPr>
      <w:r>
        <w:lastRenderedPageBreak/>
        <w:t xml:space="preserve"> </w:t>
      </w:r>
    </w:p>
    <w:p w14:paraId="118A4884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010CA408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5CFD8399" w14:textId="77777777" w:rsidR="005C16C1" w:rsidRDefault="00000000">
      <w:pPr>
        <w:spacing w:before="200" w:after="100"/>
      </w:pPr>
      <w:r>
        <w:rPr>
          <w:b/>
          <w:bCs/>
          <w:color w:val="003054"/>
        </w:rPr>
        <w:t xml:space="preserve">Q10. </w:t>
      </w:r>
      <w:r>
        <w:t>Of all the attacks covered today, choose the one you think would be hardest for a traditional signature-based IDS to detect, and justify your choice.</w:t>
      </w:r>
      <w:r>
        <w:rPr>
          <w:i/>
          <w:iCs/>
          <w:color w:val="6B7682"/>
          <w:sz w:val="19"/>
          <w:szCs w:val="19"/>
        </w:rPr>
        <w:t xml:space="preserve">   [LO2, LO3]</w:t>
      </w:r>
    </w:p>
    <w:p w14:paraId="04AE635F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3126E9D6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3CE584AB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4C1F6A5D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6C404E3F" w14:textId="77777777" w:rsidR="005C16C1" w:rsidRDefault="00000000">
      <w:pPr>
        <w:pBdr>
          <w:bottom w:val="single" w:sz="4" w:space="1" w:color="C9CFD6"/>
        </w:pBdr>
        <w:spacing w:after="200"/>
      </w:pPr>
      <w:r>
        <w:t xml:space="preserve"> </w:t>
      </w:r>
    </w:p>
    <w:p w14:paraId="7A06A644" w14:textId="77777777" w:rsidR="005C16C1" w:rsidRDefault="00000000">
      <w:r>
        <w:br w:type="page"/>
      </w:r>
    </w:p>
    <w:p w14:paraId="6C2587BF" w14:textId="77777777" w:rsidR="005C16C1" w:rsidRDefault="00000000">
      <w:pPr>
        <w:pStyle w:val="Heading1"/>
        <w:spacing w:before="320" w:after="140"/>
      </w:pPr>
      <w:r>
        <w:lastRenderedPageBreak/>
        <w:t xml:space="preserve">Turning This </w:t>
      </w:r>
      <w:proofErr w:type="gramStart"/>
      <w:r>
        <w:t>Into</w:t>
      </w:r>
      <w:proofErr w:type="gramEnd"/>
      <w:r>
        <w:t xml:space="preserve"> Exam Revision</w:t>
      </w:r>
    </w:p>
    <w:p w14:paraId="76D58CC4" w14:textId="77777777" w:rsidR="005C16C1" w:rsidRDefault="00000000">
      <w:pPr>
        <w:spacing w:after="160"/>
      </w:pPr>
      <w:r>
        <w:t>Once you've answered every question, you have the beginnings of a proper study-notes set for this topic. To make it exam-ready:</w:t>
      </w:r>
    </w:p>
    <w:p w14:paraId="79862812" w14:textId="77777777" w:rsidR="005C16C1" w:rsidRDefault="00000000">
      <w:pPr>
        <w:pStyle w:val="ListParagraph"/>
        <w:numPr>
          <w:ilvl w:val="0"/>
          <w:numId w:val="2"/>
        </w:numPr>
        <w:spacing w:after="140"/>
      </w:pPr>
      <w:r>
        <w:t>Reread each answer and check it would make sense to you in three months, without the lecture slides open.</w:t>
      </w:r>
    </w:p>
    <w:p w14:paraId="2ABC37E5" w14:textId="77777777" w:rsidR="005C16C1" w:rsidRDefault="00000000">
      <w:pPr>
        <w:pStyle w:val="ListParagraph"/>
        <w:numPr>
          <w:ilvl w:val="0"/>
          <w:numId w:val="2"/>
        </w:numPr>
        <w:spacing w:after="140"/>
      </w:pPr>
      <w:r>
        <w:t>Several of today's mitigations (ingress/egress filtering, patching, rate limiting) repeat across multiple attacks — notice which ones do double duty, since that's exactly the control-</w:t>
      </w:r>
      <w:proofErr w:type="spellStart"/>
      <w:r>
        <w:t>minimisation</w:t>
      </w:r>
      <w:proofErr w:type="spellEnd"/>
      <w:r>
        <w:t xml:space="preserve"> thinking from Week 2's layered security plan.</w:t>
      </w:r>
    </w:p>
    <w:p w14:paraId="11B921B0" w14:textId="77777777" w:rsidR="005C16C1" w:rsidRDefault="00000000">
      <w:pPr>
        <w:pStyle w:val="ListParagraph"/>
        <w:numPr>
          <w:ilvl w:val="0"/>
          <w:numId w:val="2"/>
        </w:numPr>
        <w:spacing w:after="140"/>
      </w:pPr>
      <w:r>
        <w:t>Keep this worksheet with your notes for the mid-semester test (MCQ, LO1–LO2) and final exam (MCQ + structured essay, LO1–LO5) — the evaluation-style questions above are close in format to the structured-essay section.</w:t>
      </w:r>
    </w:p>
    <w:sectPr w:rsidR="005C16C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skoola Pota">
    <w:charset w:val="00"/>
    <w:family w:val="swiss"/>
    <w:pitch w:val="variable"/>
    <w:sig w:usb0="00000003" w:usb1="00000000" w:usb2="000002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601C3"/>
    <w:multiLevelType w:val="hybridMultilevel"/>
    <w:tmpl w:val="A26C9674"/>
    <w:lvl w:ilvl="0" w:tplc="4F1A08DA">
      <w:start w:val="1"/>
      <w:numFmt w:val="bullet"/>
      <w:lvlText w:val="●"/>
      <w:lvlJc w:val="left"/>
      <w:pPr>
        <w:ind w:left="720" w:hanging="360"/>
      </w:pPr>
    </w:lvl>
    <w:lvl w:ilvl="1" w:tplc="D37241A4">
      <w:start w:val="1"/>
      <w:numFmt w:val="bullet"/>
      <w:lvlText w:val="○"/>
      <w:lvlJc w:val="left"/>
      <w:pPr>
        <w:ind w:left="1440" w:hanging="360"/>
      </w:pPr>
    </w:lvl>
    <w:lvl w:ilvl="2" w:tplc="BE2068C8">
      <w:start w:val="1"/>
      <w:numFmt w:val="bullet"/>
      <w:lvlText w:val="■"/>
      <w:lvlJc w:val="left"/>
      <w:pPr>
        <w:ind w:left="2160" w:hanging="360"/>
      </w:pPr>
    </w:lvl>
    <w:lvl w:ilvl="3" w:tplc="1C44DDEC">
      <w:start w:val="1"/>
      <w:numFmt w:val="bullet"/>
      <w:lvlText w:val="●"/>
      <w:lvlJc w:val="left"/>
      <w:pPr>
        <w:ind w:left="2880" w:hanging="360"/>
      </w:pPr>
    </w:lvl>
    <w:lvl w:ilvl="4" w:tplc="402422D4">
      <w:start w:val="1"/>
      <w:numFmt w:val="bullet"/>
      <w:lvlText w:val="○"/>
      <w:lvlJc w:val="left"/>
      <w:pPr>
        <w:ind w:left="3600" w:hanging="360"/>
      </w:pPr>
    </w:lvl>
    <w:lvl w:ilvl="5" w:tplc="7B7CD21C">
      <w:start w:val="1"/>
      <w:numFmt w:val="bullet"/>
      <w:lvlText w:val="■"/>
      <w:lvlJc w:val="left"/>
      <w:pPr>
        <w:ind w:left="4320" w:hanging="360"/>
      </w:pPr>
    </w:lvl>
    <w:lvl w:ilvl="6" w:tplc="1D604634">
      <w:start w:val="1"/>
      <w:numFmt w:val="bullet"/>
      <w:lvlText w:val="●"/>
      <w:lvlJc w:val="left"/>
      <w:pPr>
        <w:ind w:left="5040" w:hanging="360"/>
      </w:pPr>
    </w:lvl>
    <w:lvl w:ilvl="7" w:tplc="BBF08AE0">
      <w:start w:val="1"/>
      <w:numFmt w:val="bullet"/>
      <w:lvlText w:val="●"/>
      <w:lvlJc w:val="left"/>
      <w:pPr>
        <w:ind w:left="5760" w:hanging="360"/>
      </w:pPr>
    </w:lvl>
    <w:lvl w:ilvl="8" w:tplc="569610B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C54739"/>
    <w:multiLevelType w:val="hybridMultilevel"/>
    <w:tmpl w:val="219CB786"/>
    <w:lvl w:ilvl="0" w:tplc="2EBA0CB0">
      <w:start w:val="1"/>
      <w:numFmt w:val="decimal"/>
      <w:lvlText w:val="%1."/>
      <w:lvlJc w:val="left"/>
      <w:pPr>
        <w:ind w:left="460" w:hanging="260"/>
      </w:pPr>
    </w:lvl>
    <w:lvl w:ilvl="1" w:tplc="03B24526">
      <w:numFmt w:val="decimal"/>
      <w:lvlText w:val=""/>
      <w:lvlJc w:val="left"/>
    </w:lvl>
    <w:lvl w:ilvl="2" w:tplc="0F5C8416">
      <w:numFmt w:val="decimal"/>
      <w:lvlText w:val=""/>
      <w:lvlJc w:val="left"/>
    </w:lvl>
    <w:lvl w:ilvl="3" w:tplc="A9A6CB3A">
      <w:numFmt w:val="decimal"/>
      <w:lvlText w:val=""/>
      <w:lvlJc w:val="left"/>
    </w:lvl>
    <w:lvl w:ilvl="4" w:tplc="2A70688C">
      <w:numFmt w:val="decimal"/>
      <w:lvlText w:val=""/>
      <w:lvlJc w:val="left"/>
    </w:lvl>
    <w:lvl w:ilvl="5" w:tplc="4EB4E2FE">
      <w:numFmt w:val="decimal"/>
      <w:lvlText w:val=""/>
      <w:lvlJc w:val="left"/>
    </w:lvl>
    <w:lvl w:ilvl="6" w:tplc="AA1699D6">
      <w:numFmt w:val="decimal"/>
      <w:lvlText w:val=""/>
      <w:lvlJc w:val="left"/>
    </w:lvl>
    <w:lvl w:ilvl="7" w:tplc="234ED55E">
      <w:numFmt w:val="decimal"/>
      <w:lvlText w:val=""/>
      <w:lvlJc w:val="left"/>
    </w:lvl>
    <w:lvl w:ilvl="8" w:tplc="31CE06CC">
      <w:numFmt w:val="decimal"/>
      <w:lvlText w:val=""/>
      <w:lvlJc w:val="left"/>
    </w:lvl>
  </w:abstractNum>
  <w:abstractNum w:abstractNumId="2" w15:restartNumberingAfterBreak="0">
    <w:nsid w:val="7BD62148"/>
    <w:multiLevelType w:val="hybridMultilevel"/>
    <w:tmpl w:val="0AD040F2"/>
    <w:lvl w:ilvl="0" w:tplc="D04C78AC">
      <w:start w:val="1"/>
      <w:numFmt w:val="decimal"/>
      <w:lvlText w:val="%1."/>
      <w:lvlJc w:val="left"/>
      <w:pPr>
        <w:ind w:left="460" w:hanging="260"/>
      </w:pPr>
    </w:lvl>
    <w:lvl w:ilvl="1" w:tplc="E4F8AAB6">
      <w:numFmt w:val="decimal"/>
      <w:lvlText w:val=""/>
      <w:lvlJc w:val="left"/>
    </w:lvl>
    <w:lvl w:ilvl="2" w:tplc="72745F68">
      <w:numFmt w:val="decimal"/>
      <w:lvlText w:val=""/>
      <w:lvlJc w:val="left"/>
    </w:lvl>
    <w:lvl w:ilvl="3" w:tplc="76308778">
      <w:numFmt w:val="decimal"/>
      <w:lvlText w:val=""/>
      <w:lvlJc w:val="left"/>
    </w:lvl>
    <w:lvl w:ilvl="4" w:tplc="A7E20468">
      <w:numFmt w:val="decimal"/>
      <w:lvlText w:val=""/>
      <w:lvlJc w:val="left"/>
    </w:lvl>
    <w:lvl w:ilvl="5" w:tplc="84F2D318">
      <w:numFmt w:val="decimal"/>
      <w:lvlText w:val=""/>
      <w:lvlJc w:val="left"/>
    </w:lvl>
    <w:lvl w:ilvl="6" w:tplc="FF2A9C14">
      <w:numFmt w:val="decimal"/>
      <w:lvlText w:val=""/>
      <w:lvlJc w:val="left"/>
    </w:lvl>
    <w:lvl w:ilvl="7" w:tplc="580C23FA">
      <w:numFmt w:val="decimal"/>
      <w:lvlText w:val=""/>
      <w:lvlJc w:val="left"/>
    </w:lvl>
    <w:lvl w:ilvl="8" w:tplc="7D8CE48A">
      <w:numFmt w:val="decimal"/>
      <w:lvlText w:val=""/>
      <w:lvlJc w:val="left"/>
    </w:lvl>
  </w:abstractNum>
  <w:num w:numId="1" w16cid:durableId="1410619387">
    <w:abstractNumId w:val="0"/>
    <w:lvlOverride w:ilvl="0">
      <w:startOverride w:val="1"/>
    </w:lvlOverride>
  </w:num>
  <w:num w:numId="2" w16cid:durableId="95822461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6C1"/>
    <w:rsid w:val="005C16C1"/>
    <w:rsid w:val="00802665"/>
    <w:rsid w:val="00A70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58C7FB"/>
  <w15:docId w15:val="{A8EC0664-F1CC-4773-8562-5901617D0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si-LK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337832b-e06e-4e87-85f5-ecfde68f9c8e}" enabled="1" method="Standard" siteId="{44e3cf94-19c9-4e32-96c3-14f5bf01391a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547</Words>
  <Characters>3124</Characters>
  <Application>Microsoft Office Word</Application>
  <DocSecurity>0</DocSecurity>
  <Lines>26</Lines>
  <Paragraphs>7</Paragraphs>
  <ScaleCrop>false</ScaleCrop>
  <Company/>
  <LinksUpToDate>false</LinksUpToDate>
  <CharactersWithSpaces>3664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Harinda Fernando</cp:lastModifiedBy>
  <cp:revision>2</cp:revision>
  <dcterms:created xsi:type="dcterms:W3CDTF">2026-08-07T06:53:00Z</dcterms:created>
  <dcterms:modified xsi:type="dcterms:W3CDTF">2026-08-07T06:55:00Z</dcterms:modified>
</cp:coreProperties>
</file>