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roject_Documentation_Omnichannel_Restau_1" w:id="1"/>
      <w:r>
        <w:rPr>
          <w:color w:val="000000"/>
          <w:sz w:val="32"/>
          <w:szCs w:val="32"/>
          <w:rtl w:val="false"/>
        </w:rPr>
        <w:t xml:space="preserve">Project Documentation: Omnichannel Restaurant POS Platform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_Project_Overview_2" w:id="1"/>
      <w:r>
        <w:rPr>
          <w:color w:val="000000"/>
          <w:sz w:val="28"/>
          <w:szCs w:val="28"/>
          <w:rtl w:val="false"/>
        </w:rPr>
        <w:t xml:space="preserve">1. Project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project is a </w:t>
      </w:r>
      <w:r>
        <w:rPr>
          <w:b/>
          <w:bCs/>
          <w:color w:val="000000"/>
          <w:sz w:val="24"/>
          <w:szCs w:val="24"/>
          <w:rtl w:val="false"/>
        </w:rPr>
        <w:t xml:space="preserve">Cloud-Based, Multi-Tenant Point of Sale (POS) &amp; Restaurant Management System</w:t>
      </w:r>
      <w:r>
        <w:rPr>
          <w:color w:val="000000"/>
          <w:sz w:val="24"/>
          <w:szCs w:val="24"/>
          <w:rtl w:val="false"/>
        </w:rPr>
        <w:t xml:space="preserve">. It is designed to handle end-to-end restaurant operations, from multi-branch administration at the headquarters level to mobile-based customer self-ordering and kitchen order tracking.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Unlike traditional single-device POS systems, this platform uses an </w:t>
      </w:r>
      <w:r>
        <w:rPr>
          <w:b/>
          <w:bCs/>
          <w:color w:val="000000"/>
          <w:sz w:val="24"/>
          <w:szCs w:val="24"/>
          <w:rtl w:val="false"/>
        </w:rPr>
        <w:t xml:space="preserve">omnichannel approach</w:t>
      </w:r>
      <w:r>
        <w:rPr>
          <w:color w:val="000000"/>
          <w:sz w:val="24"/>
          <w:szCs w:val="24"/>
          <w:rtl w:val="false"/>
        </w:rPr>
        <w:t xml:space="preserve">, unifying in-store counter orders, table-side QR code ordering, and customer mobile apps into a single centralized database.</w:t>
      </w:r>
    </w:p>
    <w:p>
      <w:pPr>
        <w:pStyle w:val="2"/>
        <w:pStyle w:val="Heading2"/>
        <w:bidi w:val="false"/>
        <w:spacing w:after="120" w:before="240"/>
      </w:pPr>
      <w:bookmarkStart w:name="_Toc__2_Core_Features_3" w:id="1"/>
      <w:r>
        <w:rPr>
          <w:color w:val="000000"/>
          <w:sz w:val="28"/>
          <w:szCs w:val="28"/>
          <w:rtl w:val="false"/>
        </w:rPr>
        <w:t xml:space="preserve">2. Core Features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Multi-Tenant Architecture:</w:t>
      </w:r>
      <w:r>
        <w:rPr>
          <w:color w:val="000000"/>
          <w:sz w:val="24"/>
          <w:szCs w:val="24"/>
          <w:rtl w:val="false"/>
        </w:rPr>
        <w:t xml:space="preserve"> A single codebase and database that supports multiple parent companies, each with multiple independent branches.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Omnichannel Ordering:</w:t>
      </w:r>
      <w:r>
        <w:rPr>
          <w:color w:val="000000"/>
          <w:sz w:val="24"/>
          <w:szCs w:val="24"/>
          <w:rtl w:val="false"/>
        </w:rPr>
        <w:t xml:space="preserve"> Orders can be placed via the Cashier Dashboard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/pos</w:t>
      </w:r>
      <w:r>
        <w:rPr>
          <w:color w:val="000000"/>
          <w:sz w:val="24"/>
          <w:szCs w:val="24"/>
          <w:rtl w:val="false"/>
        </w:rPr>
        <w:t xml:space="preserve">) or by customers scanning a QR code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/scan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Real-Time Order Lifecycle:</w:t>
      </w:r>
      <w:r>
        <w:rPr>
          <w:color w:val="000000"/>
          <w:sz w:val="24"/>
          <w:szCs w:val="24"/>
          <w:rtl w:val="false"/>
        </w:rPr>
        <w:t xml:space="preserve"> Orders are tracked across multiple states: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PENDING</w:t>
      </w:r>
      <w:r>
        <w:rPr>
          <w:color w:val="000000"/>
          <w:sz w:val="24"/>
          <w:szCs w:val="24"/>
          <w:rtl w:val="false"/>
        </w:rPr>
        <w:t xml:space="preserve">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CONFIRMED</w:t>
      </w:r>
      <w:r>
        <w:rPr>
          <w:color w:val="000000"/>
          <w:sz w:val="24"/>
          <w:szCs w:val="24"/>
          <w:rtl w:val="false"/>
        </w:rPr>
        <w:t xml:space="preserve">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COOKING</w:t>
      </w:r>
      <w:r>
        <w:rPr>
          <w:color w:val="000000"/>
          <w:sz w:val="24"/>
          <w:szCs w:val="24"/>
          <w:rtl w:val="false"/>
        </w:rPr>
        <w:t xml:space="preserve">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READY</w:t>
      </w:r>
      <w:r>
        <w:rPr>
          <w:color w:val="000000"/>
          <w:sz w:val="24"/>
          <w:szCs w:val="24"/>
          <w:rtl w:val="false"/>
        </w:rPr>
        <w:t xml:space="preserve">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DELIVERED</w:t>
      </w:r>
      <w:r>
        <w:rPr>
          <w:color w:val="000000"/>
          <w:sz w:val="24"/>
          <w:szCs w:val="24"/>
          <w:rtl w:val="false"/>
        </w:rPr>
        <w:t xml:space="preserve">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PAID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Advanced Menu Management:</w:t>
      </w:r>
      <w:r>
        <w:rPr>
          <w:color w:val="000000"/>
          <w:sz w:val="24"/>
          <w:szCs w:val="24"/>
          <w:rtl w:val="false"/>
        </w:rPr>
        <w:t xml:space="preserve"> Supports master menus at the company level, localized branch menus, and complex add-on rules (min/max selections).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Billing &amp; Local Payments:</w:t>
      </w:r>
      <w:r>
        <w:rPr>
          <w:color w:val="000000"/>
          <w:sz w:val="24"/>
          <w:szCs w:val="24"/>
          <w:rtl w:val="false"/>
        </w:rPr>
        <w:t xml:space="preserve"> Automated invoice generation calculating subtotal, tax (5%), and discounts, with support for cash, KPAY, CB Pay, and credit cards.</w:t>
      </w:r>
    </w:p>
    <w:p>
      <w:pPr>
        <w:pStyle w:val="2"/>
        <w:pStyle w:val="Heading2"/>
        <w:bidi w:val="false"/>
        <w:spacing w:after="120" w:before="240"/>
      </w:pPr>
      <w:bookmarkStart w:name="_Toc__3_User_Roles_Access_Control_4" w:id="1"/>
      <w:r>
        <w:rPr>
          <w:color w:val="000000"/>
          <w:sz w:val="28"/>
          <w:szCs w:val="28"/>
          <w:rtl w:val="false"/>
        </w:rPr>
        <w:t xml:space="preserve">3. User Roles &amp; Access Control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system implements strict Role-Based Access Control (RBAC):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COMPANY_HEAD</w:t>
      </w:r>
      <w:r>
        <w:rPr>
          <w:color w:val="000000"/>
          <w:sz w:val="24"/>
          <w:szCs w:val="24"/>
          <w:rtl w:val="false"/>
        </w:rPr>
        <w:t xml:space="preserve">: Highest administrative access. Can oversee all branches, view global analytics, and manage master menus.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BRANCH_ADMIN</w:t>
      </w:r>
      <w:r>
        <w:rPr>
          <w:color w:val="000000"/>
          <w:sz w:val="24"/>
          <w:szCs w:val="24"/>
          <w:rtl w:val="false"/>
        </w:rPr>
        <w:t xml:space="preserve">: Store-level manager. Can manage local staff, table layouts, branch-specific menu availability, and view daily branch reports.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STAFF</w:t>
      </w:r>
      <w:r>
        <w:rPr>
          <w:color w:val="000000"/>
          <w:sz w:val="24"/>
          <w:szCs w:val="24"/>
          <w:rtl w:val="false"/>
        </w:rPr>
        <w:t xml:space="preserve">: Cashiers and waitstaff. Access is restricted to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/pos</w:t>
      </w:r>
      <w:r>
        <w:rPr>
          <w:color w:val="000000"/>
          <w:sz w:val="24"/>
          <w:szCs w:val="24"/>
          <w:rtl w:val="false"/>
        </w:rPr>
        <w:t xml:space="preserve"> terminal for punching in orders, updating kitchen statuses, and processing payments.</w:t>
      </w:r>
    </w:p>
    <w:p>
      <w:pPr>
        <w:pStyle w:val="2"/>
        <w:pStyle w:val="Heading2"/>
        <w:bidi w:val="false"/>
        <w:spacing w:after="120" w:before="240"/>
      </w:pPr>
      <w:bookmarkStart w:name="_Toc__4_Technology_Stack_5" w:id="1"/>
      <w:r>
        <w:rPr>
          <w:color w:val="000000"/>
          <w:sz w:val="28"/>
          <w:szCs w:val="28"/>
          <w:rtl w:val="false"/>
        </w:rPr>
        <w:t xml:space="preserve">4. Technology Stack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Frontend Framework:</w:t>
      </w:r>
      <w:r>
        <w:rPr>
          <w:color w:val="000000"/>
          <w:sz w:val="24"/>
          <w:szCs w:val="24"/>
          <w:rtl w:val="false"/>
        </w:rPr>
        <w:t xml:space="preserve"> Next.js 14+ (App Router)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UI Library:</w:t>
      </w:r>
      <w:r>
        <w:rPr>
          <w:color w:val="000000"/>
          <w:sz w:val="24"/>
          <w:szCs w:val="24"/>
          <w:rtl w:val="false"/>
        </w:rPr>
        <w:t xml:space="preserve"> React 19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Styling:</w:t>
      </w:r>
      <w:r>
        <w:rPr>
          <w:color w:val="000000"/>
          <w:sz w:val="24"/>
          <w:szCs w:val="24"/>
          <w:rtl w:val="false"/>
        </w:rPr>
        <w:t xml:space="preserve"> Tailwind CSS v4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Backend API:</w:t>
      </w:r>
      <w:r>
        <w:rPr>
          <w:color w:val="000000"/>
          <w:sz w:val="24"/>
          <w:szCs w:val="24"/>
          <w:rtl w:val="false"/>
        </w:rPr>
        <w:t xml:space="preserve"> Next.js Server Actions &amp; API Routes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Database:</w:t>
      </w:r>
      <w:r>
        <w:rPr>
          <w:color w:val="000000"/>
          <w:sz w:val="24"/>
          <w:szCs w:val="24"/>
          <w:rtl w:val="false"/>
        </w:rPr>
        <w:t xml:space="preserve"> PostgreSQL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ORM:</w:t>
      </w:r>
      <w:r>
        <w:rPr>
          <w:color w:val="000000"/>
          <w:sz w:val="24"/>
          <w:szCs w:val="24"/>
          <w:rtl w:val="false"/>
        </w:rPr>
        <w:t xml:space="preserve"> Prisma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Authentication:</w:t>
      </w:r>
      <w:r>
        <w:rPr>
          <w:color w:val="000000"/>
          <w:sz w:val="24"/>
          <w:szCs w:val="24"/>
          <w:rtl w:val="false"/>
        </w:rPr>
        <w:t xml:space="preserve"> NextAuth (Auth.js v5 Beta) with JWT &amp; bcrypt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File Storage:</w:t>
      </w:r>
      <w:r>
        <w:rPr>
          <w:color w:val="000000"/>
          <w:sz w:val="24"/>
          <w:szCs w:val="24"/>
          <w:rtl w:val="false"/>
        </w:rPr>
        <w:t xml:space="preserve"> AWS S3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Email Service:</w:t>
      </w:r>
      <w:r>
        <w:rPr>
          <w:color w:val="000000"/>
          <w:sz w:val="24"/>
          <w:szCs w:val="24"/>
          <w:rtl w:val="false"/>
        </w:rPr>
        <w:t xml:space="preserve"> Resend</w:t>
      </w:r>
    </w:p>
    <w:p>
      <w:pPr>
        <w:pStyle w:val="2"/>
        <w:pStyle w:val="Heading2"/>
        <w:bidi w:val="false"/>
        <w:spacing w:after="120" w:before="240"/>
      </w:pPr>
      <w:bookmarkStart w:name="_Toc__5_Database_Architecture_Highlights_6" w:id="1"/>
      <w:r>
        <w:rPr>
          <w:color w:val="000000"/>
          <w:sz w:val="28"/>
          <w:szCs w:val="28"/>
          <w:rtl w:val="false"/>
        </w:rPr>
        <w:t xml:space="preserve">5. Database Architecture Highlights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database is highly normalized to support scaling: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Company</w:t>
      </w:r>
      <w:r>
        <w:rPr>
          <w:color w:val="000000"/>
          <w:sz w:val="24"/>
          <w:szCs w:val="24"/>
          <w:rtl w:val="false"/>
        </w:rPr>
        <w:t xml:space="preserve"> ➔ One-to-Many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Branch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Branch</w:t>
      </w:r>
      <w:r>
        <w:rPr>
          <w:color w:val="000000"/>
          <w:sz w:val="24"/>
          <w:szCs w:val="24"/>
          <w:rtl w:val="false"/>
        </w:rPr>
        <w:t xml:space="preserve"> ➔ One-to-Many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Tables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Staff (Users)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Menu</w:t>
      </w:r>
      <w:r>
        <w:rPr>
          <w:color w:val="000000"/>
          <w:sz w:val="24"/>
          <w:szCs w:val="24"/>
          <w:rtl w:val="false"/>
        </w:rPr>
        <w:t xml:space="preserve"> (Master) ➔ Many-to-Many 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Branch</w:t>
      </w:r>
      <w:r>
        <w:rPr>
          <w:color w:val="000000"/>
          <w:sz w:val="24"/>
          <w:szCs w:val="24"/>
          <w:rtl w:val="false"/>
        </w:rPr>
        <w:t xml:space="preserve"> (via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MenuOnBranch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</w:t>
      </w:r>
      <w:r>
        <w:rPr>
          <w:color w:val="000000"/>
          <w:sz w:val="24"/>
          <w:szCs w:val="24"/>
          <w:rtl w:val="false"/>
        </w:rPr>
        <w:t xml:space="preserve"> contains a JSON payload for items to maintain historical pricing accuracy, linked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Invoice</w:t>
      </w:r>
      <w:r>
        <w:rPr>
          <w:color w:val="000000"/>
          <w:sz w:val="24"/>
          <w:szCs w:val="24"/>
          <w:rtl w:val="false"/>
        </w:rPr>
        <w:t xml:space="preserve"> for payment tracking.</w:t>
      </w:r>
    </w:p>
    <w:p>
      <w:pPr>
        <w:pStyle w:val="2"/>
        <w:pStyle w:val="Heading2"/>
        <w:bidi w:val="false"/>
        <w:spacing w:after="120" w:before="240"/>
      </w:pPr>
      <w:bookmarkStart w:name="_Toc__6_Local_Development_Setup_7" w:id="1"/>
      <w:r>
        <w:rPr>
          <w:color w:val="000000"/>
          <w:sz w:val="28"/>
          <w:szCs w:val="28"/>
          <w:rtl w:val="false"/>
        </w:rPr>
        <w:t xml:space="preserve">6. Local Development Setup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Follow these steps to run the project locally: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Install dependencies: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install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Setup Environment Variables:</w:t>
      </w:r>
      <w:r>
        <w:rPr>
          <w:color w:val="000000"/>
          <w:sz w:val="24"/>
          <w:szCs w:val="24"/>
          <w:rtl w:val="false"/>
        </w:rPr>
        <w:t xml:space="preserve">
Create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 file and configure your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DATABASE_URL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AUTH_SECRET</w:t>
      </w:r>
      <w:r>
        <w:rPr>
          <w:color w:val="000000"/>
          <w:sz w:val="24"/>
          <w:szCs w:val="24"/>
          <w:rtl w:val="false"/>
        </w:rPr>
        <w:t xml:space="preserve">, and AWS/Resend keys.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Generate Prisma Client &amp; Push Schema: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npx prisma generate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npx prisma db push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Run the Development Server: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dev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Access the application:</w:t>
      </w:r>
      <w:r>
        <w:rPr>
          <w:color w:val="000000"/>
          <w:sz w:val="24"/>
          <w:szCs w:val="24"/>
          <w:rtl w:val="false"/>
        </w:rPr>
        <w:t xml:space="preserve">
Open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http://localhost:3000</w:t>
      </w:r>
      <w:r>
        <w:rPr>
          <w:color w:val="000000"/>
          <w:sz w:val="24"/>
          <w:szCs w:val="24"/>
          <w:rtl w:val="false"/>
        </w:rPr>
        <w:t xml:space="preserve"> in your browser.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2026-07-23T09:03:37.368Z</dcterms:created>
  <dcterms:modified xsi:type="dcterms:W3CDTF">2026-07-23T09:03:37.370Z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