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7688AB" w14:textId="43B93112" w:rsidR="0092128C" w:rsidRPr="000A6594" w:rsidRDefault="000729B2">
      <w:pPr>
        <w:jc w:val="center"/>
        <w:rPr>
          <w:rFonts w:ascii="Meiryo UI" w:eastAsia="Meiryo UI" w:hAnsi="Meiryo UI" w:cs="Meiryo UI"/>
          <w:b/>
          <w:bCs/>
          <w:szCs w:val="21"/>
        </w:rPr>
      </w:pPr>
      <w:r w:rsidRPr="000A6594">
        <w:rPr>
          <w:rFonts w:ascii="Meiryo UI" w:eastAsia="Meiryo UI" w:hAnsi="Meiryo UI" w:cs="Meiryo UI" w:hint="eastAsia"/>
          <w:b/>
          <w:bCs/>
          <w:szCs w:val="21"/>
        </w:rPr>
        <w:t>業務</w:t>
      </w:r>
      <w:r w:rsidR="0092128C" w:rsidRPr="000A6594">
        <w:rPr>
          <w:rFonts w:ascii="Meiryo UI" w:eastAsia="Meiryo UI" w:hAnsi="Meiryo UI" w:cs="Meiryo UI" w:hint="eastAsia"/>
          <w:b/>
          <w:bCs/>
          <w:szCs w:val="21"/>
        </w:rPr>
        <w:t>分掌規程</w:t>
      </w:r>
    </w:p>
    <w:p w14:paraId="0E65EC3B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77243A51" w14:textId="351C2BD7" w:rsidR="0092128C" w:rsidRPr="000A6594" w:rsidRDefault="000A6594">
      <w:pPr>
        <w:rPr>
          <w:rFonts w:ascii="Meiryo UI" w:eastAsia="Meiryo UI" w:hAnsi="Meiryo UI" w:cs="Meiryo UI"/>
          <w:szCs w:val="21"/>
        </w:rPr>
      </w:pPr>
      <w:r>
        <w:rPr>
          <w:rFonts w:ascii="Meiryo UI" w:eastAsia="Meiryo UI" w:hAnsi="Meiryo UI" w:cs="Meiryo UI" w:hint="eastAsia"/>
          <w:szCs w:val="21"/>
        </w:rPr>
        <w:t>第１条</w:t>
      </w:r>
      <w:r w:rsidR="0092128C" w:rsidRPr="000A6594">
        <w:rPr>
          <w:rFonts w:ascii="Meiryo UI" w:eastAsia="Meiryo UI" w:hAnsi="Meiryo UI" w:cs="Meiryo UI" w:hint="eastAsia"/>
          <w:szCs w:val="21"/>
        </w:rPr>
        <w:t>（目的）</w:t>
      </w:r>
    </w:p>
    <w:p w14:paraId="43DE400B" w14:textId="11FB85EF" w:rsidR="0092128C" w:rsidRPr="000A6594" w:rsidRDefault="0092128C" w:rsidP="000A6594">
      <w:pPr>
        <w:ind w:leftChars="100" w:left="210"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この規程は、株式会社○○（以下「会社」という）の組織規程第４条に基づき、各組織単位が分掌する業務の範囲を明確にし、組織的かつ能率的な会社運営を図ることを目的とする。</w:t>
      </w:r>
    </w:p>
    <w:p w14:paraId="404BC156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3544C3D4" w14:textId="6E30E373" w:rsidR="0092128C" w:rsidRPr="000A6594" w:rsidRDefault="000A6594">
      <w:pPr>
        <w:rPr>
          <w:rFonts w:ascii="Meiryo UI" w:eastAsia="Meiryo UI" w:hAnsi="Meiryo UI" w:cs="Meiryo UI"/>
          <w:szCs w:val="21"/>
        </w:rPr>
      </w:pPr>
      <w:r>
        <w:rPr>
          <w:rFonts w:ascii="Meiryo UI" w:eastAsia="Meiryo UI" w:hAnsi="Meiryo UI" w:cs="Meiryo UI" w:hint="eastAsia"/>
          <w:szCs w:val="21"/>
        </w:rPr>
        <w:t>第２条</w:t>
      </w:r>
      <w:r w:rsidR="0092128C" w:rsidRPr="000A6594">
        <w:rPr>
          <w:rFonts w:ascii="Meiryo UI" w:eastAsia="Meiryo UI" w:hAnsi="Meiryo UI" w:cs="Meiryo UI" w:hint="eastAsia"/>
          <w:szCs w:val="21"/>
        </w:rPr>
        <w:t>（組織単位）</w:t>
      </w:r>
    </w:p>
    <w:p w14:paraId="2A196FB6" w14:textId="64A898BE" w:rsidR="0092128C" w:rsidRPr="000A6594" w:rsidRDefault="0092128C" w:rsidP="000A6594">
      <w:pPr>
        <w:ind w:leftChars="100" w:left="210"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この規程による組織単位は、組織規程第２条に定める組織で、組織図で示したものをいう。</w:t>
      </w:r>
    </w:p>
    <w:p w14:paraId="2CDF6ED6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12ABD9CB" w14:textId="214815BC" w:rsidR="0092128C" w:rsidRPr="000A6594" w:rsidRDefault="000A6594">
      <w:pPr>
        <w:rPr>
          <w:rFonts w:ascii="Meiryo UI" w:eastAsia="Meiryo UI" w:hAnsi="Meiryo UI" w:cs="Meiryo UI"/>
          <w:szCs w:val="21"/>
        </w:rPr>
      </w:pPr>
      <w:r>
        <w:rPr>
          <w:rFonts w:ascii="Meiryo UI" w:eastAsia="Meiryo UI" w:hAnsi="Meiryo UI" w:cs="Meiryo UI" w:hint="eastAsia"/>
          <w:szCs w:val="21"/>
        </w:rPr>
        <w:t>第３条</w:t>
      </w:r>
      <w:r w:rsidR="0092128C" w:rsidRPr="000A6594">
        <w:rPr>
          <w:rFonts w:ascii="Meiryo UI" w:eastAsia="Meiryo UI" w:hAnsi="Meiryo UI" w:cs="Meiryo UI" w:hint="eastAsia"/>
          <w:szCs w:val="21"/>
        </w:rPr>
        <w:t>（業務分掌）</w:t>
      </w:r>
    </w:p>
    <w:p w14:paraId="65CEF040" w14:textId="511F36CE" w:rsidR="0092128C" w:rsidRPr="000A6594" w:rsidRDefault="0092128C" w:rsidP="000A6594">
      <w:pPr>
        <w:ind w:leftChars="100" w:left="210"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各組織単位が分掌する業務は、別表１のとおりとする。</w:t>
      </w:r>
    </w:p>
    <w:p w14:paraId="4EE3A73C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0E93766D" w14:textId="77777777" w:rsidR="0092128C" w:rsidRPr="000A6594" w:rsidRDefault="0092128C">
      <w:pPr>
        <w:pStyle w:val="a3"/>
        <w:tabs>
          <w:tab w:val="clear" w:pos="4536"/>
          <w:tab w:val="clear" w:pos="9072"/>
        </w:tabs>
        <w:rPr>
          <w:rFonts w:ascii="Meiryo UI" w:eastAsia="Meiryo UI" w:hAnsi="Meiryo UI" w:cs="Meiryo UI"/>
          <w:szCs w:val="21"/>
        </w:rPr>
      </w:pPr>
    </w:p>
    <w:p w14:paraId="4A32EDF7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付　則</w:t>
      </w:r>
    </w:p>
    <w:p w14:paraId="1EE009AE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13E00FBC" w14:textId="5C2FF0E0" w:rsidR="0092128C" w:rsidRPr="000A6594" w:rsidRDefault="000A6594">
      <w:pPr>
        <w:rPr>
          <w:rFonts w:ascii="Meiryo UI" w:eastAsia="Meiryo UI" w:hAnsi="Meiryo UI" w:cs="Meiryo UI"/>
          <w:szCs w:val="21"/>
        </w:rPr>
      </w:pPr>
      <w:r>
        <w:rPr>
          <w:rFonts w:ascii="Meiryo UI" w:eastAsia="Meiryo UI" w:hAnsi="Meiryo UI" w:cs="Meiryo UI" w:hint="eastAsia"/>
          <w:szCs w:val="21"/>
        </w:rPr>
        <w:t>第１条</w:t>
      </w:r>
      <w:r w:rsidR="0092128C" w:rsidRPr="000A6594">
        <w:rPr>
          <w:rFonts w:ascii="Meiryo UI" w:eastAsia="Meiryo UI" w:hAnsi="Meiryo UI" w:cs="Meiryo UI" w:hint="eastAsia"/>
          <w:szCs w:val="21"/>
        </w:rPr>
        <w:t>（規程の改発）</w:t>
      </w:r>
    </w:p>
    <w:p w14:paraId="15C869A1" w14:textId="2335E2A5" w:rsidR="0092128C" w:rsidRPr="000A6594" w:rsidRDefault="0092128C" w:rsidP="000A6594">
      <w:pPr>
        <w:ind w:leftChars="100" w:left="210"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この規程の改廃は、規程管理規程による。</w:t>
      </w:r>
    </w:p>
    <w:p w14:paraId="44890028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56D7E0FC" w14:textId="1FC8B795" w:rsidR="0092128C" w:rsidRPr="000A6594" w:rsidRDefault="000A6594">
      <w:pPr>
        <w:rPr>
          <w:rFonts w:ascii="Meiryo UI" w:eastAsia="Meiryo UI" w:hAnsi="Meiryo UI" w:cs="Meiryo UI"/>
          <w:szCs w:val="21"/>
        </w:rPr>
      </w:pPr>
      <w:r>
        <w:rPr>
          <w:rFonts w:ascii="Meiryo UI" w:eastAsia="Meiryo UI" w:hAnsi="Meiryo UI" w:cs="Meiryo UI" w:hint="eastAsia"/>
          <w:szCs w:val="21"/>
        </w:rPr>
        <w:t>第２条</w:t>
      </w:r>
      <w:r w:rsidR="0092128C" w:rsidRPr="000A6594">
        <w:rPr>
          <w:rFonts w:ascii="Meiryo UI" w:eastAsia="Meiryo UI" w:hAnsi="Meiryo UI" w:cs="Meiryo UI" w:hint="eastAsia"/>
          <w:szCs w:val="21"/>
        </w:rPr>
        <w:t>（実施期日）</w:t>
      </w:r>
    </w:p>
    <w:p w14:paraId="32DF1750" w14:textId="6B6B195D" w:rsidR="0092128C" w:rsidRPr="000A6594" w:rsidRDefault="0092128C" w:rsidP="000A6594">
      <w:pPr>
        <w:ind w:leftChars="100" w:left="210"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この規程は、</w:t>
      </w:r>
      <w:r w:rsidR="00737795" w:rsidRPr="000A6594">
        <w:rPr>
          <w:rFonts w:ascii="Meiryo UI" w:eastAsia="Meiryo UI" w:hAnsi="Meiryo UI" w:cs="Meiryo UI" w:hint="eastAsia"/>
          <w:szCs w:val="21"/>
        </w:rPr>
        <w:t>〇〇</w:t>
      </w:r>
      <w:r w:rsidR="00B307B3" w:rsidRPr="000A6594">
        <w:rPr>
          <w:rFonts w:ascii="Meiryo UI" w:eastAsia="Meiryo UI" w:hAnsi="Meiryo UI" w:cs="Meiryo UI" w:hint="eastAsia"/>
          <w:szCs w:val="21"/>
        </w:rPr>
        <w:t>〇〇</w:t>
      </w:r>
      <w:r w:rsidRPr="000A6594">
        <w:rPr>
          <w:rFonts w:ascii="Meiryo UI" w:eastAsia="Meiryo UI" w:hAnsi="Meiryo UI" w:cs="Meiryo UI" w:hint="eastAsia"/>
          <w:szCs w:val="21"/>
        </w:rPr>
        <w:t>年</w:t>
      </w:r>
      <w:r w:rsidR="00B307B3" w:rsidRPr="000A6594">
        <w:rPr>
          <w:rFonts w:ascii="Meiryo UI" w:eastAsia="Meiryo UI" w:hAnsi="Meiryo UI" w:cs="Meiryo UI" w:hint="eastAsia"/>
          <w:szCs w:val="21"/>
        </w:rPr>
        <w:t>〇〇</w:t>
      </w:r>
      <w:r w:rsidRPr="000A6594">
        <w:rPr>
          <w:rFonts w:ascii="Meiryo UI" w:eastAsia="Meiryo UI" w:hAnsi="Meiryo UI" w:cs="Meiryo UI" w:hint="eastAsia"/>
          <w:szCs w:val="21"/>
        </w:rPr>
        <w:t>月</w:t>
      </w:r>
      <w:r w:rsidR="00B307B3" w:rsidRPr="000A6594">
        <w:rPr>
          <w:rFonts w:ascii="Meiryo UI" w:eastAsia="Meiryo UI" w:hAnsi="Meiryo UI" w:cs="Meiryo UI" w:hint="eastAsia"/>
          <w:szCs w:val="21"/>
        </w:rPr>
        <w:t>〇〇</w:t>
      </w:r>
      <w:r w:rsidRPr="000A6594">
        <w:rPr>
          <w:rFonts w:ascii="Meiryo UI" w:eastAsia="Meiryo UI" w:hAnsi="Meiryo UI" w:cs="Meiryo UI" w:hint="eastAsia"/>
          <w:szCs w:val="21"/>
        </w:rPr>
        <w:t>日より実施する。</w:t>
      </w:r>
    </w:p>
    <w:p w14:paraId="338E23E4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6F03B4C5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7C3AECB0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7B971757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6E676B19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1084A016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4AFE252A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12E48671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640649C8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6049685A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7B3537B5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43A713F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7BB6A6D9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lastRenderedPageBreak/>
        <w:t>（別表１）</w:t>
      </w:r>
    </w:p>
    <w:p w14:paraId="292BE026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1342DB76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〔各部署〕</w:t>
      </w:r>
    </w:p>
    <w:p w14:paraId="06EA068D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（共通業務）</w:t>
      </w:r>
    </w:p>
    <w:p w14:paraId="5B0A0A0A" w14:textId="77777777" w:rsidR="0092128C" w:rsidRPr="000A6594" w:rsidRDefault="0092128C" w:rsidP="000A6594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１．所管業務の計画に関する事項</w:t>
      </w:r>
    </w:p>
    <w:p w14:paraId="2B301207" w14:textId="77777777" w:rsidR="0092128C" w:rsidRPr="000A6594" w:rsidRDefault="0092128C" w:rsidP="00C225F5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２．所管業務の予算の立案、実施、分析に関する事項</w:t>
      </w:r>
    </w:p>
    <w:p w14:paraId="6E305BB3" w14:textId="77777777" w:rsidR="0092128C" w:rsidRPr="000A6594" w:rsidRDefault="0092128C" w:rsidP="00274628">
      <w:pPr>
        <w:ind w:firstLine="142"/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３．所管業務施策上の申請･実行に関する事項</w:t>
      </w:r>
    </w:p>
    <w:p w14:paraId="503AD4F7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４．所管の服務管理に関する事項</w:t>
      </w:r>
    </w:p>
    <w:p w14:paraId="7C08FA25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５．所管の人事考課に関する事項</w:t>
      </w:r>
    </w:p>
    <w:p w14:paraId="7F71454A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６．所管の庶務に関する事項</w:t>
      </w:r>
    </w:p>
    <w:p w14:paraId="377C1ECB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７．所管の備品、消耗品等の管理に関する事項</w:t>
      </w:r>
    </w:p>
    <w:p w14:paraId="2FB635C7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８．所管の出張等管理に関する事項</w:t>
      </w:r>
    </w:p>
    <w:p w14:paraId="7C39D993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９．所管の金銭支出、入金に関する事項</w:t>
      </w:r>
    </w:p>
    <w:p w14:paraId="525CC4C7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10．所管業務における規程の制定・整備および統制に関する事項。</w:t>
      </w:r>
    </w:p>
    <w:p w14:paraId="4BF5E12E" w14:textId="77777777" w:rsidR="0092128C" w:rsidRPr="000A6594" w:rsidRDefault="0092128C" w:rsidP="00274628">
      <w:pPr>
        <w:ind w:firstLine="142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11．顧客への情報提供に関する事項</w:t>
      </w:r>
    </w:p>
    <w:p w14:paraId="32CC8837" w14:textId="77777777" w:rsidR="0092128C" w:rsidRPr="000A6594" w:rsidRDefault="0092128C" w:rsidP="00274628">
      <w:pPr>
        <w:ind w:firstLine="142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12．顧客ニーズの把握、掘り起こしに関する事項</w:t>
      </w:r>
    </w:p>
    <w:p w14:paraId="6B926C09" w14:textId="77777777" w:rsidR="0092128C" w:rsidRPr="000A6594" w:rsidRDefault="0092128C" w:rsidP="00274628">
      <w:pPr>
        <w:ind w:firstLine="142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13．営業ツールの開発に関する事項</w:t>
      </w:r>
    </w:p>
    <w:p w14:paraId="6B478F1A" w14:textId="77777777" w:rsidR="0092128C" w:rsidRPr="000A6594" w:rsidRDefault="0092128C" w:rsidP="00274628">
      <w:pPr>
        <w:ind w:firstLine="142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14．営業情報の共有に関する事項</w:t>
      </w:r>
    </w:p>
    <w:p w14:paraId="3349BFC6" w14:textId="77777777" w:rsidR="0092128C" w:rsidRPr="000A6594" w:rsidRDefault="0092128C" w:rsidP="00274628">
      <w:pPr>
        <w:ind w:firstLine="142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15．その他、営業に関する重要な事項</w:t>
      </w:r>
    </w:p>
    <w:p w14:paraId="2F4ED4FD" w14:textId="77777777" w:rsidR="0092128C" w:rsidRPr="000A6594" w:rsidRDefault="0092128C" w:rsidP="00274628">
      <w:pPr>
        <w:ind w:firstLine="142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16．関係会社の業務に関する事項</w:t>
      </w:r>
    </w:p>
    <w:p w14:paraId="7E4DC160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08008D6B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〔経営企画室〕</w:t>
      </w:r>
    </w:p>
    <w:p w14:paraId="183DF9FF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１．内部監査の年度計画の立案に関する事項</w:t>
      </w:r>
    </w:p>
    <w:p w14:paraId="1CAC60F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２．内部監査の実施および関連する事務処理に関する事項</w:t>
      </w:r>
    </w:p>
    <w:p w14:paraId="1C1189FA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３．内部監査報告書の作成・報告に関する事項</w:t>
      </w:r>
    </w:p>
    <w:p w14:paraId="67E6FAE8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４．報告結果に基づく業務改善事項の、関連部署への勧告に関する事項</w:t>
      </w:r>
    </w:p>
    <w:p w14:paraId="2334943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５．内部監査に係る書類の整備・保管に関する事項</w:t>
      </w:r>
    </w:p>
    <w:p w14:paraId="3327A899" w14:textId="77777777" w:rsidR="0092128C" w:rsidRPr="000A6594" w:rsidRDefault="0092128C" w:rsidP="00274628">
      <w:pPr>
        <w:ind w:firstLineChars="67" w:firstLine="141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６. 各種調査に関する企画・立案および実施に関する事項（企業調査、市場調査、海外　　　調査）</w:t>
      </w:r>
    </w:p>
    <w:p w14:paraId="137BD784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７．定款、株主総会、取締役会に関する事項</w:t>
      </w:r>
    </w:p>
    <w:p w14:paraId="1107A5F1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８．株式に関する事項</w:t>
      </w:r>
    </w:p>
    <w:p w14:paraId="6D75D0DC" w14:textId="77777777" w:rsidR="0092128C" w:rsidRPr="000A6594" w:rsidRDefault="0092128C" w:rsidP="00274628">
      <w:pPr>
        <w:ind w:firstLineChars="67" w:firstLine="141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９. その他、内部監査に関する重要な事項</w:t>
      </w:r>
    </w:p>
    <w:p w14:paraId="5BDA7E9B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6837F5B8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45DA85E2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lastRenderedPageBreak/>
        <w:t>〔管理部〕</w:t>
      </w:r>
    </w:p>
    <w:p w14:paraId="6B4F1A79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  （経営基本関係）</w:t>
      </w:r>
    </w:p>
    <w:p w14:paraId="54B778F6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１．経営方針、経営方策の立案に関する事項</w:t>
      </w:r>
    </w:p>
    <w:p w14:paraId="1DA84984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２．長期・中期および年度事業計画立案に関する事項</w:t>
      </w:r>
    </w:p>
    <w:p w14:paraId="5C18FFC1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３．予算と実績の把握と、差異分析に関する事項</w:t>
      </w:r>
    </w:p>
    <w:p w14:paraId="46186ECC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４．予算統制制度の改善立案に関する事項</w:t>
      </w:r>
    </w:p>
    <w:p w14:paraId="325F603A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５．組織計画および業務運営に関する事項</w:t>
      </w:r>
    </w:p>
    <w:p w14:paraId="0FFB5BE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６．広報に関する企画・立案および実施に関する事項</w:t>
      </w:r>
    </w:p>
    <w:p w14:paraId="3902582F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７．新規事業にかかる事業計画および損益計画の立案に関する事項</w:t>
      </w:r>
    </w:p>
    <w:p w14:paraId="29FDC8AF" w14:textId="77777777" w:rsidR="0092128C" w:rsidRPr="000A6594" w:rsidRDefault="0092128C" w:rsidP="00274628">
      <w:pPr>
        <w:ind w:firstLine="142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８．予算管理規程の制定・整備および統制に関する事項</w:t>
      </w:r>
    </w:p>
    <w:p w14:paraId="0808B19A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９．その他前各項に関連する事項</w:t>
      </w:r>
    </w:p>
    <w:p w14:paraId="5092141F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</w:p>
    <w:p w14:paraId="0F1AC56D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（総務関係）</w:t>
      </w:r>
    </w:p>
    <w:p w14:paraId="1114AA1C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１．社長印および社印の管理に関する事項</w:t>
      </w:r>
    </w:p>
    <w:p w14:paraId="60CEC0E6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２．訴訟・登記等の法務に関する事項</w:t>
      </w:r>
    </w:p>
    <w:p w14:paraId="76CB1164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３．役員の庶務に関する事項</w:t>
      </w:r>
    </w:p>
    <w:p w14:paraId="6767215C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４．文書および社内禀議書の受付に関する事項</w:t>
      </w:r>
    </w:p>
    <w:p w14:paraId="7A77C652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５．文書管理に関する事項</w:t>
      </w:r>
    </w:p>
    <w:p w14:paraId="60003A50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６．定款および社規・社則の原本管理に関する事項</w:t>
      </w:r>
    </w:p>
    <w:p w14:paraId="03C9F917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７．取引先への慶弔等に関する事項</w:t>
      </w:r>
    </w:p>
    <w:p w14:paraId="76659BA7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８．渉外および広報に関する事項</w:t>
      </w:r>
    </w:p>
    <w:p w14:paraId="33114DA1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９．損害保険に関する事項</w:t>
      </w:r>
    </w:p>
    <w:p w14:paraId="39DBEBFC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0．保安および警備に関する事項</w:t>
      </w:r>
    </w:p>
    <w:p w14:paraId="44F8FBD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1．賃借物件の契約更新に関する事項</w:t>
      </w:r>
    </w:p>
    <w:p w14:paraId="1EE3148B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12．固定資産の管理に関する事項</w:t>
      </w:r>
    </w:p>
    <w:p w14:paraId="0897E860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3．固定資産の登記書類の保管および固定資産台帳の記帳、照合に関する事項</w:t>
      </w:r>
    </w:p>
    <w:p w14:paraId="46BA501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14</w:t>
      </w:r>
      <w:r w:rsidRPr="000A6594">
        <w:rPr>
          <w:rFonts w:ascii="Meiryo UI" w:eastAsia="Meiryo UI" w:hAnsi="Meiryo UI" w:cs="Meiryo UI" w:hint="eastAsia"/>
          <w:szCs w:val="21"/>
        </w:rPr>
        <w:t>．通信設備・車輌および運搬具の管理に関する事項</w:t>
      </w:r>
    </w:p>
    <w:p w14:paraId="74A04CF0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15</w:t>
      </w:r>
      <w:r w:rsidRPr="000A6594">
        <w:rPr>
          <w:rFonts w:ascii="Meiryo UI" w:eastAsia="Meiryo UI" w:hAnsi="Meiryo UI" w:cs="Meiryo UI" w:hint="eastAsia"/>
          <w:szCs w:val="21"/>
        </w:rPr>
        <w:t>．その他、他部に属さない一切の事項</w:t>
      </w:r>
    </w:p>
    <w:p w14:paraId="44B47C50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5B11DCE8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（人事関係）</w:t>
      </w:r>
    </w:p>
    <w:p w14:paraId="575493EF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１．総合人事政策の企画・立案に関する事項</w:t>
      </w:r>
    </w:p>
    <w:p w14:paraId="62BC27F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２．人事組織計画の立案・管理に関する事項</w:t>
      </w:r>
    </w:p>
    <w:p w14:paraId="675711E3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３．職制、業務分掌、就業規則、その他人事関係諸規程の制定・整備・統制に関する事　　　項</w:t>
      </w:r>
    </w:p>
    <w:p w14:paraId="125630C5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４．新規・中途採用計画の立案・実施に関する事項</w:t>
      </w:r>
    </w:p>
    <w:p w14:paraId="0F99C059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５．人事管理に関する諸制度の研究・立案に関する事項</w:t>
      </w:r>
    </w:p>
    <w:p w14:paraId="1874D473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６．要員管理（退職・解雇・配属・異動）に関する事項</w:t>
      </w:r>
    </w:p>
    <w:p w14:paraId="55070981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７．従業員の服装規律、勤怠に関する事項</w:t>
      </w:r>
    </w:p>
    <w:p w14:paraId="0A048FE1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８．昇給・賞与の人事考課、賞罰の取り扱いに関する事項</w:t>
      </w:r>
    </w:p>
    <w:p w14:paraId="6C10616F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９．賃金の計算および支給に関する事項</w:t>
      </w:r>
    </w:p>
    <w:p w14:paraId="4B76D017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10</w:t>
      </w:r>
      <w:r w:rsidRPr="000A6594">
        <w:rPr>
          <w:rFonts w:ascii="Meiryo UI" w:eastAsia="Meiryo UI" w:hAnsi="Meiryo UI" w:cs="Meiryo UI" w:hint="eastAsia"/>
          <w:szCs w:val="21"/>
        </w:rPr>
        <w:t>．従業員の教育訓練に関する事項</w:t>
      </w:r>
    </w:p>
    <w:p w14:paraId="2819EA6F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1．従業員の安全、衛生管理に関する事項</w:t>
      </w:r>
    </w:p>
    <w:p w14:paraId="05436345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2．従業員関係の慶弔および見舞に関する事項</w:t>
      </w:r>
    </w:p>
    <w:p w14:paraId="0543F15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3．福利厚生施設の運用、管理に関する事項</w:t>
      </w:r>
    </w:p>
    <w:p w14:paraId="1A8F1F1B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4．従業員持株会の手続き事務に関する事項</w:t>
      </w:r>
    </w:p>
    <w:p w14:paraId="7FA909A0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5．会社案内、入社案内の作成に関する事項</w:t>
      </w:r>
    </w:p>
    <w:p w14:paraId="12E32F85" w14:textId="77777777" w:rsidR="0092128C" w:rsidRPr="000A6594" w:rsidRDefault="0092128C" w:rsidP="0093474C">
      <w:pPr>
        <w:ind w:firstLineChars="67" w:firstLine="141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16．その他前各項に関連する事項</w:t>
      </w:r>
    </w:p>
    <w:p w14:paraId="30A2C67A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</w:p>
    <w:p w14:paraId="6FA502E5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（経理関係）</w:t>
      </w:r>
    </w:p>
    <w:p w14:paraId="286CFD75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　＜資金関連＞</w:t>
      </w:r>
    </w:p>
    <w:p w14:paraId="78444B7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１．長期・短期資金計画の企画・立案に関する事項</w:t>
      </w:r>
      <w:bookmarkStart w:id="0" w:name="_GoBack"/>
      <w:bookmarkEnd w:id="0"/>
    </w:p>
    <w:p w14:paraId="6F110061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２．賃金の調達および運用の企画・立案・実施に関する事項</w:t>
      </w:r>
    </w:p>
    <w:p w14:paraId="7A4880BF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３．資金運用実績資料の作成および報告に関する事項</w:t>
      </w:r>
    </w:p>
    <w:p w14:paraId="4A8014C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４．金銭（現金・預金・手形）、有価証券の出納ならびに保管に関する事項</w:t>
      </w:r>
    </w:p>
    <w:p w14:paraId="2EAAC83A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５．金融機関との取引に関する事項</w:t>
      </w:r>
    </w:p>
    <w:p w14:paraId="68D0250C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６．法人税、地方税等の税務申告、納付に関する事項</w:t>
      </w:r>
    </w:p>
    <w:p w14:paraId="142A1E3F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７．銀行取引印の保管、押印に関する事項</w:t>
      </w:r>
    </w:p>
    <w:p w14:paraId="2ED7050B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８．支払条件の設定、改廃に関する事項</w:t>
      </w:r>
    </w:p>
    <w:p w14:paraId="09E94CA5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９．支払請求書の審査および支払いに関する事項</w:t>
      </w:r>
    </w:p>
    <w:p w14:paraId="562DFAA8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0．決算に関する事項</w:t>
      </w:r>
    </w:p>
    <w:p w14:paraId="3CF5D905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11. その他前各項に関連する事項</w:t>
      </w:r>
    </w:p>
    <w:p w14:paraId="3E93746D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39E64ABF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  　＜経理関連＞</w:t>
      </w:r>
    </w:p>
    <w:p w14:paraId="52CE505C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１．決算方針の立案に関する事項</w:t>
      </w:r>
    </w:p>
    <w:p w14:paraId="4FEDC47E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２．財務諸表作成に関する事項</w:t>
      </w:r>
    </w:p>
    <w:p w14:paraId="6F980544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３．本決算、中間決算、月次決算の実施に関する事項</w:t>
      </w:r>
    </w:p>
    <w:p w14:paraId="360EE655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４．勘定科目の制定、改廃に関する事項</w:t>
      </w:r>
    </w:p>
    <w:p w14:paraId="74A7229E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５．有価証券報告書の作成に関する事項</w:t>
      </w:r>
    </w:p>
    <w:p w14:paraId="4AE7FC23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６．会計諸帳簿の記帳、整理および保管に関する事項</w:t>
      </w:r>
    </w:p>
    <w:p w14:paraId="40C0A48E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７．会計諸証憑書類の作成、審査および保管に関する事項</w:t>
      </w:r>
    </w:p>
    <w:p w14:paraId="3975AD42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８．売掛金の管理に関する事項</w:t>
      </w:r>
    </w:p>
    <w:p w14:paraId="7284965D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９．買掛金・未払金の管理に関する事項</w:t>
      </w:r>
    </w:p>
    <w:p w14:paraId="6389625F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10</w:t>
      </w:r>
      <w:r w:rsidRPr="000A6594">
        <w:rPr>
          <w:rFonts w:ascii="Meiryo UI" w:eastAsia="Meiryo UI" w:hAnsi="Meiryo UI" w:cs="Meiryo UI" w:hint="eastAsia"/>
          <w:szCs w:val="21"/>
        </w:rPr>
        <w:t>．減価償却に関する事項</w:t>
      </w:r>
    </w:p>
    <w:p w14:paraId="288FC8A1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1．長期・短期総合予算案作成のための資料作成、提出に関する事項</w:t>
      </w:r>
    </w:p>
    <w:p w14:paraId="2F109478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2．クレジットに関する事項</w:t>
      </w:r>
    </w:p>
    <w:p w14:paraId="2A1C7A1D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3．会計監査および税務調査の立ち会いに関する事項</w:t>
      </w:r>
    </w:p>
    <w:p w14:paraId="21857F0E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</w:t>
      </w:r>
      <w:r w:rsidRPr="000A6594">
        <w:rPr>
          <w:rFonts w:ascii="Meiryo UI" w:eastAsia="Meiryo UI" w:hAnsi="Meiryo UI" w:cs="Meiryo UI"/>
          <w:szCs w:val="21"/>
        </w:rPr>
        <w:t>1</w:t>
      </w:r>
      <w:r w:rsidRPr="000A6594">
        <w:rPr>
          <w:rFonts w:ascii="Meiryo UI" w:eastAsia="Meiryo UI" w:hAnsi="Meiryo UI" w:cs="Meiryo UI" w:hint="eastAsia"/>
          <w:szCs w:val="21"/>
        </w:rPr>
        <w:t>4．各会計単位の経理業務の管理および指導に関する事項</w:t>
      </w:r>
    </w:p>
    <w:p w14:paraId="196811BB" w14:textId="77777777" w:rsidR="0092128C" w:rsidRPr="000A6594" w:rsidRDefault="0092128C" w:rsidP="0093474C">
      <w:pPr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15．税務申告書作成に関する事項</w:t>
      </w:r>
    </w:p>
    <w:p w14:paraId="487CFE03" w14:textId="77777777" w:rsidR="0092128C" w:rsidRPr="000A6594" w:rsidRDefault="0092128C" w:rsidP="0093474C">
      <w:pPr>
        <w:pStyle w:val="a3"/>
        <w:tabs>
          <w:tab w:val="clear" w:pos="4536"/>
          <w:tab w:val="clear" w:pos="9072"/>
        </w:tabs>
        <w:ind w:firstLineChars="100" w:firstLine="210"/>
        <w:jc w:val="left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16．その他前各項に関連する事項</w:t>
      </w:r>
    </w:p>
    <w:p w14:paraId="7E299313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1BFC45E0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［営業部］</w:t>
      </w:r>
    </w:p>
    <w:p w14:paraId="38117386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１．営業活動および営業活動の統轄指導に関する事項</w:t>
      </w:r>
    </w:p>
    <w:p w14:paraId="1089AAA8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２．企画提案営業に関する事項</w:t>
      </w:r>
    </w:p>
    <w:p w14:paraId="0C64B3BE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 xml:space="preserve">　３．新規市場の開拓に関する事項</w:t>
      </w:r>
    </w:p>
    <w:p w14:paraId="0E504928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４．マーケティング活動に関する事項</w:t>
      </w:r>
    </w:p>
    <w:p w14:paraId="391341CC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５．その他前各項に関連する事項</w:t>
      </w:r>
    </w:p>
    <w:p w14:paraId="32D006C7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</w:p>
    <w:p w14:paraId="71A0C7B2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[研究開発部]</w:t>
      </w:r>
    </w:p>
    <w:p w14:paraId="4019FBD6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１．製品の開発に関する事項</w:t>
      </w:r>
    </w:p>
    <w:p w14:paraId="3FDF2A77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２．製品設計に関する事項</w:t>
      </w:r>
    </w:p>
    <w:p w14:paraId="6F6CFC62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３．ソフトウェア開発に関する事項</w:t>
      </w:r>
    </w:p>
    <w:p w14:paraId="431B1DAF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４．製品評価、出荷検査等の評価業務に関する事項</w:t>
      </w:r>
    </w:p>
    <w:p w14:paraId="024E9393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５．技術マニュアル作成に関する事項</w:t>
      </w:r>
    </w:p>
    <w:p w14:paraId="1B802F71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６．その他前各項に関連する事項</w:t>
      </w:r>
    </w:p>
    <w:p w14:paraId="1FA8CF02" w14:textId="77777777" w:rsidR="0092128C" w:rsidRPr="000A6594" w:rsidRDefault="0092128C">
      <w:pPr>
        <w:ind w:left="1021"/>
        <w:rPr>
          <w:rFonts w:ascii="Meiryo UI" w:eastAsia="Meiryo UI" w:hAnsi="Meiryo UI" w:cs="Meiryo UI"/>
          <w:szCs w:val="21"/>
        </w:rPr>
      </w:pPr>
    </w:p>
    <w:p w14:paraId="2A1A38C0" w14:textId="77777777" w:rsidR="0092128C" w:rsidRPr="000A6594" w:rsidRDefault="0092128C">
      <w:pPr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[製造部]</w:t>
      </w:r>
    </w:p>
    <w:p w14:paraId="4AFFD9FE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１．製品の製造に関する事項</w:t>
      </w:r>
    </w:p>
    <w:p w14:paraId="545AC09C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２．販売した製品のメンテナンスに関する事項</w:t>
      </w:r>
    </w:p>
    <w:p w14:paraId="389C0A9F" w14:textId="77777777" w:rsidR="0092128C" w:rsidRPr="000A6594" w:rsidRDefault="0092128C">
      <w:pPr>
        <w:ind w:firstLineChars="100" w:firstLine="210"/>
        <w:rPr>
          <w:rFonts w:ascii="Meiryo UI" w:eastAsia="Meiryo UI" w:hAnsi="Meiryo UI" w:cs="Meiryo UI"/>
          <w:szCs w:val="21"/>
        </w:rPr>
      </w:pPr>
      <w:r w:rsidRPr="000A6594">
        <w:rPr>
          <w:rFonts w:ascii="Meiryo UI" w:eastAsia="Meiryo UI" w:hAnsi="Meiryo UI" w:cs="Meiryo UI" w:hint="eastAsia"/>
          <w:szCs w:val="21"/>
        </w:rPr>
        <w:t>３．その他前各項に関連する事項</w:t>
      </w:r>
    </w:p>
    <w:sectPr w:rsidR="0092128C" w:rsidRPr="000A65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112" w:right="1826" w:bottom="1700" w:left="1680" w:header="737" w:footer="926" w:gutter="0"/>
      <w:cols w:space="425"/>
      <w:docGrid w:type="lines" w:linePitch="38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B2BC7D" w14:textId="77777777" w:rsidR="00AE6724" w:rsidRDefault="00AE6724">
      <w:r>
        <w:separator/>
      </w:r>
    </w:p>
  </w:endnote>
  <w:endnote w:type="continuationSeparator" w:id="0">
    <w:p w14:paraId="2A0D5E18" w14:textId="77777777" w:rsidR="00AE6724" w:rsidRDefault="00AE6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40F27D" w14:textId="77777777" w:rsidR="00737795" w:rsidRDefault="00737795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DA915" w14:textId="77777777" w:rsidR="0092128C" w:rsidRDefault="0092128C">
    <w:pPr>
      <w:pStyle w:val="a4"/>
      <w:wordWrap/>
    </w:pPr>
    <w:r>
      <w:tab/>
      <w:t xml:space="preserve">- </w:t>
    </w:r>
    <w:r>
      <w:rPr>
        <w:rFonts w:ascii="Century"/>
      </w:rPr>
      <w:fldChar w:fldCharType="begin"/>
    </w:r>
    <w:r>
      <w:rPr>
        <w:rFonts w:ascii="Century"/>
      </w:rPr>
      <w:instrText xml:space="preserve"> PAGE </w:instrText>
    </w:r>
    <w:r>
      <w:rPr>
        <w:rFonts w:ascii="Century"/>
      </w:rPr>
      <w:fldChar w:fldCharType="separate"/>
    </w:r>
    <w:r w:rsidR="0093474C">
      <w:rPr>
        <w:rFonts w:ascii="Century"/>
        <w:noProof/>
      </w:rPr>
      <w:t>1</w:t>
    </w:r>
    <w:r>
      <w:rPr>
        <w:rFonts w:ascii="Century"/>
      </w:rPr>
      <w:fldChar w:fldCharType="end"/>
    </w:r>
    <w: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272B5D" w14:textId="77777777" w:rsidR="00737795" w:rsidRDefault="00737795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253AAC" w14:textId="77777777" w:rsidR="00AE6724" w:rsidRDefault="00AE6724">
      <w:r>
        <w:separator/>
      </w:r>
    </w:p>
  </w:footnote>
  <w:footnote w:type="continuationSeparator" w:id="0">
    <w:p w14:paraId="1D592097" w14:textId="77777777" w:rsidR="00AE6724" w:rsidRDefault="00AE67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7F28DA" w14:textId="77777777" w:rsidR="00737795" w:rsidRDefault="00737795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09C7F" w14:textId="46C9EC0B" w:rsidR="0022682C" w:rsidRPr="0022682C" w:rsidRDefault="0022682C" w:rsidP="0022682C">
    <w:pPr>
      <w:pStyle w:val="a4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BB87D" w14:textId="77777777" w:rsidR="00737795" w:rsidRDefault="0073779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C03ED"/>
    <w:multiLevelType w:val="hybridMultilevel"/>
    <w:tmpl w:val="FADEBBD2"/>
    <w:lvl w:ilvl="0" w:tplc="07C2DCC0">
      <w:start w:val="1"/>
      <w:numFmt w:val="decimalFullWidth"/>
      <w:lvlText w:val="%1．"/>
      <w:lvlJc w:val="left"/>
      <w:pPr>
        <w:tabs>
          <w:tab w:val="num" w:pos="630"/>
        </w:tabs>
        <w:ind w:left="630" w:hanging="42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2CB4319D"/>
    <w:multiLevelType w:val="hybridMultilevel"/>
    <w:tmpl w:val="2DAA1E54"/>
    <w:lvl w:ilvl="0" w:tplc="E4821014">
      <w:start w:val="1"/>
      <w:numFmt w:val="decimalFullWidth"/>
      <w:lvlText w:val="%1．"/>
      <w:lvlJc w:val="left"/>
      <w:pPr>
        <w:tabs>
          <w:tab w:val="num" w:pos="630"/>
        </w:tabs>
        <w:ind w:left="63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" w15:restartNumberingAfterBreak="0">
    <w:nsid w:val="3876545E"/>
    <w:multiLevelType w:val="singleLevel"/>
    <w:tmpl w:val="DC1EE9E2"/>
    <w:lvl w:ilvl="0">
      <w:start w:val="1"/>
      <w:numFmt w:val="decimalFullWidth"/>
      <w:lvlText w:val="第%1条"/>
      <w:lvlJc w:val="left"/>
      <w:pPr>
        <w:tabs>
          <w:tab w:val="num" w:pos="852"/>
        </w:tabs>
        <w:ind w:left="852" w:hanging="852"/>
      </w:pPr>
      <w:rPr>
        <w:rFonts w:hint="eastAsia"/>
      </w:rPr>
    </w:lvl>
  </w:abstractNum>
  <w:abstractNum w:abstractNumId="3" w15:restartNumberingAfterBreak="0">
    <w:nsid w:val="56316C09"/>
    <w:multiLevelType w:val="singleLevel"/>
    <w:tmpl w:val="B09E3DA6"/>
    <w:lvl w:ilvl="0">
      <w:start w:val="2"/>
      <w:numFmt w:val="decimalFullWidth"/>
      <w:lvlText w:val="第%1条"/>
      <w:lvlJc w:val="left"/>
      <w:pPr>
        <w:tabs>
          <w:tab w:val="num" w:pos="852"/>
        </w:tabs>
        <w:ind w:left="852" w:hanging="852"/>
      </w:pPr>
      <w:rPr>
        <w:rFonts w:hint="eastAsia"/>
      </w:rPr>
    </w:lvl>
  </w:abstractNum>
  <w:abstractNum w:abstractNumId="4" w15:restartNumberingAfterBreak="0">
    <w:nsid w:val="60D357A1"/>
    <w:multiLevelType w:val="hybridMultilevel"/>
    <w:tmpl w:val="44748698"/>
    <w:lvl w:ilvl="0" w:tplc="E6E4414A">
      <w:start w:val="1"/>
      <w:numFmt w:val="decimalFullWidth"/>
      <w:lvlText w:val="%1．"/>
      <w:lvlJc w:val="left"/>
      <w:pPr>
        <w:tabs>
          <w:tab w:val="num" w:pos="630"/>
        </w:tabs>
        <w:ind w:left="63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5" w15:restartNumberingAfterBreak="0">
    <w:nsid w:val="7F733856"/>
    <w:multiLevelType w:val="singleLevel"/>
    <w:tmpl w:val="F9888994"/>
    <w:lvl w:ilvl="0">
      <w:start w:val="1"/>
      <w:numFmt w:val="decimal"/>
      <w:lvlText w:val="%1．"/>
      <w:lvlJc w:val="left"/>
      <w:pPr>
        <w:tabs>
          <w:tab w:val="num" w:pos="531"/>
        </w:tabs>
        <w:ind w:left="531" w:hanging="315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oNotTrackMoves/>
  <w:defaultTabStop w:val="851"/>
  <w:doNotHyphenateCaps/>
  <w:drawingGridHorizontalSpacing w:val="105"/>
  <w:drawingGridVerticalSpacing w:val="192"/>
  <w:displayHorizontalDrawingGridEvery w:val="0"/>
  <w:displayVerticalDrawingGridEvery w:val="2"/>
  <w:doNotShadeFormData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76BBD"/>
    <w:rsid w:val="000729B2"/>
    <w:rsid w:val="000A6594"/>
    <w:rsid w:val="001F788D"/>
    <w:rsid w:val="0022682C"/>
    <w:rsid w:val="00274628"/>
    <w:rsid w:val="0031455D"/>
    <w:rsid w:val="00576BBD"/>
    <w:rsid w:val="00577BDB"/>
    <w:rsid w:val="006F3854"/>
    <w:rsid w:val="00707B29"/>
    <w:rsid w:val="00737795"/>
    <w:rsid w:val="0092128C"/>
    <w:rsid w:val="0093474C"/>
    <w:rsid w:val="00990E39"/>
    <w:rsid w:val="00AE6724"/>
    <w:rsid w:val="00B307B3"/>
    <w:rsid w:val="00B563C6"/>
    <w:rsid w:val="00C225F5"/>
    <w:rsid w:val="00C43B87"/>
    <w:rsid w:val="00C95491"/>
    <w:rsid w:val="00D2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D700515"/>
  <w15:chartTrackingRefBased/>
  <w15:docId w15:val="{3551A187-BDFE-4135-8258-1C46113F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adjustRightInd w:val="0"/>
      <w:spacing w:line="360" w:lineRule="atLeast"/>
      <w:jc w:val="both"/>
      <w:textAlignment w:val="baseline"/>
    </w:pPr>
    <w:rPr>
      <w:rFonts w:ascii="ＭＳ 明朝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536"/>
        <w:tab w:val="right" w:pos="9072"/>
      </w:tabs>
    </w:pPr>
  </w:style>
  <w:style w:type="paragraph" w:styleId="a4">
    <w:name w:val="header"/>
    <w:basedOn w:val="a"/>
    <w:semiHidden/>
    <w:pPr>
      <w:tabs>
        <w:tab w:val="center" w:pos="4536"/>
        <w:tab w:val="right" w:pos="9072"/>
      </w:tabs>
    </w:pPr>
  </w:style>
  <w:style w:type="character" w:styleId="a5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404</Words>
  <Characters>2303</Characters>
  <Application>Microsoft Office Word</Application>
  <DocSecurity>0</DocSecurity>
  <Lines>19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職務分掌規程</vt:lpstr>
      <vt:lpstr>業務分掌規程</vt:lpstr>
    </vt:vector>
  </TitlesOfParts>
  <Company>朝日監査法人</Company>
  <LinksUpToDate>false</LinksUpToDate>
  <CharactersWithSpaces>2702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職務分掌規程</dc:title>
  <dc:subject/>
  <dc:creator>社会保険労務士法人 大野事務所</dc:creator>
  <cp:keywords/>
  <dc:description/>
  <cp:lastModifiedBy>sgp5125019</cp:lastModifiedBy>
  <cp:revision>7</cp:revision>
  <cp:lastPrinted>2004-08-30T08:06:00Z</cp:lastPrinted>
  <dcterms:created xsi:type="dcterms:W3CDTF">2020-02-27T04:33:00Z</dcterms:created>
  <dcterms:modified xsi:type="dcterms:W3CDTF">2025-11-07T06:50:00Z</dcterms:modified>
</cp:coreProperties>
</file>