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7678" w:rsidRPr="000D1ABD" w:rsidRDefault="00CC5EDC" w:rsidP="00CC5EDC">
      <w:pPr>
        <w:jc w:val="center"/>
        <w:rPr>
          <w:rFonts w:ascii="Meiryo UI" w:eastAsia="Meiryo UI" w:hAnsi="Meiryo UI" w:cs="Meiryo UI"/>
          <w:szCs w:val="21"/>
        </w:rPr>
      </w:pPr>
      <w:r w:rsidRPr="000D1ABD">
        <w:rPr>
          <w:rFonts w:ascii="Meiryo UI" w:eastAsia="Meiryo UI" w:hAnsi="Meiryo UI" w:cs="Meiryo UI" w:hint="eastAsia"/>
          <w:szCs w:val="21"/>
        </w:rPr>
        <w:t>経理規程</w:t>
      </w:r>
    </w:p>
    <w:p w:rsidR="00CC5EDC" w:rsidRPr="000D1ABD" w:rsidRDefault="00CC5EDC">
      <w:pPr>
        <w:rPr>
          <w:rFonts w:ascii="Meiryo UI" w:eastAsia="Meiryo UI" w:hAnsi="Meiryo UI" w:cs="Meiryo UI"/>
          <w:szCs w:val="21"/>
        </w:rPr>
      </w:pPr>
    </w:p>
    <w:p w:rsidR="00CC5EDC" w:rsidRPr="000D1ABD" w:rsidRDefault="00CC5EDC" w:rsidP="00CC5EDC">
      <w:pPr>
        <w:rPr>
          <w:rFonts w:ascii="Meiryo UI" w:eastAsia="Meiryo UI" w:hAnsi="Meiryo UI" w:cs="Meiryo UI"/>
          <w:szCs w:val="21"/>
        </w:rPr>
      </w:pPr>
    </w:p>
    <w:p w:rsidR="00CC5EDC" w:rsidRPr="000D1ABD" w:rsidRDefault="00CC5EDC" w:rsidP="000D1ABD">
      <w:pPr>
        <w:jc w:val="center"/>
        <w:rPr>
          <w:rFonts w:ascii="Meiryo UI" w:eastAsia="Meiryo UI" w:hAnsi="Meiryo UI" w:cs="Meiryo UI"/>
          <w:szCs w:val="21"/>
        </w:rPr>
      </w:pPr>
      <w:r w:rsidRPr="000D1ABD">
        <w:rPr>
          <w:rFonts w:ascii="Meiryo UI" w:eastAsia="Meiryo UI" w:hAnsi="Meiryo UI" w:cs="Meiryo UI" w:hint="eastAsia"/>
          <w:szCs w:val="21"/>
        </w:rPr>
        <w:t>第１章　総則</w:t>
      </w:r>
    </w:p>
    <w:p w:rsidR="00CC5EDC" w:rsidRPr="000D1ABD" w:rsidRDefault="000D1ABD" w:rsidP="00CC5EDC">
      <w:pPr>
        <w:rPr>
          <w:rFonts w:ascii="Meiryo UI" w:eastAsia="Meiryo UI" w:hAnsi="Meiryo UI" w:cs="Meiryo UI"/>
          <w:szCs w:val="21"/>
        </w:rPr>
      </w:pPr>
      <w:r>
        <w:rPr>
          <w:rFonts w:ascii="Meiryo UI" w:eastAsia="Meiryo UI" w:hAnsi="Meiryo UI" w:cs="Meiryo UI" w:hint="eastAsia"/>
          <w:szCs w:val="21"/>
        </w:rPr>
        <w:t>第１条</w:t>
      </w:r>
      <w:r w:rsidR="00CC5EDC" w:rsidRPr="000D1ABD">
        <w:rPr>
          <w:rFonts w:ascii="Meiryo UI" w:eastAsia="Meiryo UI" w:hAnsi="Meiryo UI" w:cs="Meiryo UI" w:hint="eastAsia"/>
          <w:szCs w:val="21"/>
        </w:rPr>
        <w:t>（目的）</w:t>
      </w:r>
    </w:p>
    <w:p w:rsidR="00CC5EDC" w:rsidRPr="000D1ABD" w:rsidRDefault="00CC5EDC" w:rsidP="000D1ABD">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本規程は、当社の経理に関する基準を定め、会計に関する取引を、正確かつ迅速に処理し、当社の財務状態および経営成績に関し、真実かつ明瞭な報告を行うとともに、経営活動の計数的統制とその能率的運営のための資料を提供することを目的とする。</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第２条</w:t>
      </w:r>
      <w:r w:rsidR="00CC5EDC" w:rsidRPr="000D1ABD">
        <w:rPr>
          <w:rFonts w:ascii="Meiryo UI" w:eastAsia="Meiryo UI" w:hAnsi="Meiryo UI" w:cs="Meiryo UI" w:hint="eastAsia"/>
          <w:szCs w:val="21"/>
        </w:rPr>
        <w:t>（適用範囲）</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当社の、経理処理、決算および税務申告の実施は、本規程に定めるところによる。本規程によりがたい場合または本規程に定めのない重要事項については、「企業会計原則」および経理責任者の指示に従うものとする。</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第３条</w:t>
      </w:r>
      <w:r w:rsidR="00CC5EDC" w:rsidRPr="000D1ABD">
        <w:rPr>
          <w:rFonts w:ascii="Meiryo UI" w:eastAsia="Meiryo UI" w:hAnsi="Meiryo UI" w:cs="Meiryo UI" w:hint="eastAsia"/>
          <w:szCs w:val="21"/>
        </w:rPr>
        <w:t>（健全なる内部統制組織の確立）</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会計記録の正確性および信頼性を確保し、経理に関する不正、誤謬等を防止するため、職務を適切に分割し、業務を相互に検閲する等の自動的な牽制組織を確立しなければならない。</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第４条</w:t>
      </w:r>
      <w:r w:rsidR="00CC5EDC" w:rsidRPr="000D1ABD">
        <w:rPr>
          <w:rFonts w:ascii="Meiryo UI" w:eastAsia="Meiryo UI" w:hAnsi="Meiryo UI" w:cs="Meiryo UI" w:hint="eastAsia"/>
          <w:szCs w:val="21"/>
        </w:rPr>
        <w:t>（経理責任者）</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経理処理に関する責任者は、経理財務部門責任者とする。</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第５条</w:t>
      </w:r>
      <w:r w:rsidR="00CC5EDC" w:rsidRPr="000D1ABD">
        <w:rPr>
          <w:rFonts w:ascii="Meiryo UI" w:eastAsia="Meiryo UI" w:hAnsi="Meiryo UI" w:cs="Meiryo UI" w:hint="eastAsia"/>
          <w:szCs w:val="21"/>
        </w:rPr>
        <w:t>（会計年度）</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当社の会計年度は、定款の定める事業年度に従い、毎年○月1日から翌年（もしくは同年）○月○○日までとする。</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第６条</w:t>
      </w:r>
      <w:r w:rsidR="00CC5EDC" w:rsidRPr="000D1ABD">
        <w:rPr>
          <w:rFonts w:ascii="Meiryo UI" w:eastAsia="Meiryo UI" w:hAnsi="Meiryo UI" w:cs="Meiryo UI" w:hint="eastAsia"/>
          <w:szCs w:val="21"/>
        </w:rPr>
        <w:t>（会計単位）</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当社の会計処理は、すべて本社で集中して管理する。ただし、日々発生する会計取引は、原則として発生した部署で伝票をおこし処理する。経理責任者は会計帳簿、決算財務諸表などを作成するにあたり、コンピュータを利用する場合、コンピュータの処理についても責任を負う。</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第７条</w:t>
      </w:r>
      <w:r w:rsidR="00CC5EDC" w:rsidRPr="000D1ABD">
        <w:rPr>
          <w:rFonts w:ascii="Meiryo UI" w:eastAsia="Meiryo UI" w:hAnsi="Meiryo UI" w:cs="Meiryo UI" w:hint="eastAsia"/>
          <w:szCs w:val="21"/>
        </w:rPr>
        <w:t>（経理業務の範囲）</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経理業務は別に定める「業務分掌規程」に従うものとする。</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第８条</w:t>
      </w:r>
      <w:r w:rsidR="00CC5EDC" w:rsidRPr="000D1ABD">
        <w:rPr>
          <w:rFonts w:ascii="Meiryo UI" w:eastAsia="Meiryo UI" w:hAnsi="Meiryo UI" w:cs="Meiryo UI" w:hint="eastAsia"/>
          <w:szCs w:val="21"/>
        </w:rPr>
        <w:t>（経理担当者）</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経理事務は、職制の定めるところにより、本社または支社の経理担当者が遂行する。</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第９条</w:t>
      </w:r>
      <w:r w:rsidR="00CC5EDC" w:rsidRPr="000D1ABD">
        <w:rPr>
          <w:rFonts w:ascii="Meiryo UI" w:eastAsia="Meiryo UI" w:hAnsi="Meiryo UI" w:cs="Meiryo UI" w:hint="eastAsia"/>
          <w:szCs w:val="21"/>
        </w:rPr>
        <w:t>（正規の簿記の原則）</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当社におけるすべての会計諸取引は、その発生を証する証憑に基づき、会計帳簿に秩序を持って整然と整理・集計・記録しなければならない。</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10</w:t>
      </w:r>
      <w:r>
        <w:rPr>
          <w:rFonts w:ascii="Meiryo UI" w:eastAsia="Meiryo UI" w:hAnsi="Meiryo UI" w:cs="Meiryo UI" w:hint="eastAsia"/>
          <w:szCs w:val="21"/>
        </w:rPr>
        <w:t>条</w:t>
      </w:r>
      <w:r w:rsidR="00CC5EDC" w:rsidRPr="000D1ABD">
        <w:rPr>
          <w:rFonts w:ascii="Meiryo UI" w:eastAsia="Meiryo UI" w:hAnsi="Meiryo UI" w:cs="Meiryo UI" w:hint="eastAsia"/>
          <w:szCs w:val="21"/>
        </w:rPr>
        <w:t>（検閲）</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経理責任者は、すべての帳票が証憑を基礎とし、正規の簿記の原則に従って処理されていることを確かめなければならない。</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11</w:t>
      </w:r>
      <w:r>
        <w:rPr>
          <w:rFonts w:ascii="Meiryo UI" w:eastAsia="Meiryo UI" w:hAnsi="Meiryo UI" w:cs="Meiryo UI" w:hint="eastAsia"/>
          <w:szCs w:val="21"/>
        </w:rPr>
        <w:t>条</w:t>
      </w:r>
      <w:r w:rsidR="00CC5EDC" w:rsidRPr="000D1ABD">
        <w:rPr>
          <w:rFonts w:ascii="Meiryo UI" w:eastAsia="Meiryo UI" w:hAnsi="Meiryo UI" w:cs="Meiryo UI" w:hint="eastAsia"/>
          <w:szCs w:val="21"/>
        </w:rPr>
        <w:t>（証憑）</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前２条に規定する証憑とは、当社の内部または外部で発行される書類で取引の裏付けとなるものをいい、取引の担当責任者は、当該証憑が正当なものでることを確認しなければならない。</w:t>
      </w:r>
    </w:p>
    <w:p w:rsidR="00CC5EDC" w:rsidRPr="000D1ABD" w:rsidRDefault="00CC5EDC" w:rsidP="00CC5EDC">
      <w:pPr>
        <w:rPr>
          <w:rFonts w:ascii="Meiryo UI" w:eastAsia="Meiryo UI" w:hAnsi="Meiryo UI" w:cs="Meiryo UI"/>
          <w:szCs w:val="21"/>
        </w:rPr>
      </w:pPr>
    </w:p>
    <w:p w:rsidR="00CC5EDC" w:rsidRPr="000D1ABD" w:rsidRDefault="00CC5EDC" w:rsidP="001E701E">
      <w:pPr>
        <w:jc w:val="center"/>
        <w:rPr>
          <w:rFonts w:ascii="Meiryo UI" w:eastAsia="Meiryo UI" w:hAnsi="Meiryo UI" w:cs="Meiryo UI"/>
          <w:szCs w:val="21"/>
        </w:rPr>
      </w:pPr>
      <w:r w:rsidRPr="000D1ABD">
        <w:rPr>
          <w:rFonts w:ascii="Meiryo UI" w:eastAsia="Meiryo UI" w:hAnsi="Meiryo UI" w:cs="Meiryo UI" w:hint="eastAsia"/>
          <w:szCs w:val="21"/>
        </w:rPr>
        <w:t>第２章　会計手続</w:t>
      </w: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12</w:t>
      </w:r>
      <w:r>
        <w:rPr>
          <w:rFonts w:ascii="Meiryo UI" w:eastAsia="Meiryo UI" w:hAnsi="Meiryo UI" w:cs="Meiryo UI" w:hint="eastAsia"/>
          <w:szCs w:val="21"/>
        </w:rPr>
        <w:t>条</w:t>
      </w:r>
      <w:r w:rsidR="00CC5EDC" w:rsidRPr="000D1ABD">
        <w:rPr>
          <w:rFonts w:ascii="Meiryo UI" w:eastAsia="Meiryo UI" w:hAnsi="Meiryo UI" w:cs="Meiryo UI" w:hint="eastAsia"/>
          <w:szCs w:val="21"/>
        </w:rPr>
        <w:t>（勘定科目）</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当社の勘定科目およびその整理要領は、別に定める「勘定科目取扱要領」にて定める。</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２．勘定科目の新設、改廃は経理責任者の承認を得なければならない。</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13</w:t>
      </w:r>
      <w:r>
        <w:rPr>
          <w:rFonts w:ascii="Meiryo UI" w:eastAsia="Meiryo UI" w:hAnsi="Meiryo UI" w:cs="Meiryo UI" w:hint="eastAsia"/>
          <w:szCs w:val="21"/>
        </w:rPr>
        <w:t>条</w:t>
      </w:r>
      <w:r w:rsidR="00CC5EDC" w:rsidRPr="000D1ABD">
        <w:rPr>
          <w:rFonts w:ascii="Meiryo UI" w:eastAsia="Meiryo UI" w:hAnsi="Meiryo UI" w:cs="Meiryo UI" w:hint="eastAsia"/>
          <w:szCs w:val="21"/>
        </w:rPr>
        <w:t>（仕訳伝票の発行・査証）</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経理担当者は第12条に定める勘定科目に従い、会計上の取引を発生の都度その妥当性を証明する証憑に基づいて仕訳伝票を作成する。</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２．すべての仕訳伝票は経理担当者が査証を行い、記帳もしくは会計システムに入力処理をし、経理責任者がそれらの処理を確認する。</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14</w:t>
      </w:r>
      <w:r>
        <w:rPr>
          <w:rFonts w:ascii="Meiryo UI" w:eastAsia="Meiryo UI" w:hAnsi="Meiryo UI" w:cs="Meiryo UI" w:hint="eastAsia"/>
          <w:szCs w:val="21"/>
        </w:rPr>
        <w:t>条</w:t>
      </w:r>
      <w:r w:rsidR="00CC5EDC" w:rsidRPr="000D1ABD">
        <w:rPr>
          <w:rFonts w:ascii="Meiryo UI" w:eastAsia="Meiryo UI" w:hAnsi="Meiryo UI" w:cs="Meiryo UI" w:hint="eastAsia"/>
          <w:szCs w:val="21"/>
        </w:rPr>
        <w:t>（会計帳簿等の保存期間）</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会計帳簿の保存は、経理財務部門にて行うものとし、その保存期間は、別に定める「文書管理規程」によるものとする。</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２．前項に定める保存期間の起算日は翌期首とする。</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３．保存期間を経過したのちも、これらを廃棄する時は、経理責任者の承認を得なければならない。</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15</w:t>
      </w:r>
      <w:r>
        <w:rPr>
          <w:rFonts w:ascii="Meiryo UI" w:eastAsia="Meiryo UI" w:hAnsi="Meiryo UI" w:cs="Meiryo UI" w:hint="eastAsia"/>
          <w:szCs w:val="21"/>
        </w:rPr>
        <w:t>条</w:t>
      </w:r>
      <w:r w:rsidR="00CC5EDC" w:rsidRPr="000D1ABD">
        <w:rPr>
          <w:rFonts w:ascii="Meiryo UI" w:eastAsia="Meiryo UI" w:hAnsi="Meiryo UI" w:cs="Meiryo UI" w:hint="eastAsia"/>
          <w:szCs w:val="21"/>
        </w:rPr>
        <w:t>（機密の保持）</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経理業務に関与する者は、当社の機密に属する事項をほかに漏洩してはならない。</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２．決算数値等の重要な経理情報を社外に公表するときは、取締役会の承認決議を得なければならない。</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３．経理情報を他人（当社内を含む。）に提供するときは、すべて経理責任者の事前許可を得なければならない。</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16</w:t>
      </w:r>
      <w:r>
        <w:rPr>
          <w:rFonts w:ascii="Meiryo UI" w:eastAsia="Meiryo UI" w:hAnsi="Meiryo UI" w:cs="Meiryo UI" w:hint="eastAsia"/>
          <w:szCs w:val="21"/>
        </w:rPr>
        <w:t>条</w:t>
      </w:r>
      <w:r w:rsidR="00CC5EDC" w:rsidRPr="000D1ABD">
        <w:rPr>
          <w:rFonts w:ascii="Meiryo UI" w:eastAsia="Meiryo UI" w:hAnsi="Meiryo UI" w:cs="Meiryo UI" w:hint="eastAsia"/>
          <w:szCs w:val="21"/>
        </w:rPr>
        <w:t>（データの利用）</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前条にかかわらず経理責任者は、事業部損益等の経営状況を把握するためまたは社外に公表するため、当社の経理データをそのまま、または加工して利用することができる。</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２．前項の場合、経理責任者はあらかじめ取締役会に必要な理由、利用の範囲、利用内容等を説明してその承認を得なければならない。</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17</w:t>
      </w:r>
      <w:r>
        <w:rPr>
          <w:rFonts w:ascii="Meiryo UI" w:eastAsia="Meiryo UI" w:hAnsi="Meiryo UI" w:cs="Meiryo UI" w:hint="eastAsia"/>
          <w:szCs w:val="21"/>
        </w:rPr>
        <w:t>条</w:t>
      </w:r>
      <w:r w:rsidR="00CC5EDC" w:rsidRPr="000D1ABD">
        <w:rPr>
          <w:rFonts w:ascii="Meiryo UI" w:eastAsia="Meiryo UI" w:hAnsi="Meiryo UI" w:cs="Meiryo UI" w:hint="eastAsia"/>
          <w:szCs w:val="21"/>
        </w:rPr>
        <w:t>（借財に関する事項）</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借入および債務保証等の借財に関する事項については、別に定める「決裁権限規程」によるものとし、代表取締役名義をもって行う。</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18</w:t>
      </w:r>
      <w:r>
        <w:rPr>
          <w:rFonts w:ascii="Meiryo UI" w:eastAsia="Meiryo UI" w:hAnsi="Meiryo UI" w:cs="Meiryo UI" w:hint="eastAsia"/>
          <w:szCs w:val="21"/>
        </w:rPr>
        <w:t>条</w:t>
      </w:r>
      <w:r w:rsidR="00CC5EDC" w:rsidRPr="000D1ABD">
        <w:rPr>
          <w:rFonts w:ascii="Meiryo UI" w:eastAsia="Meiryo UI" w:hAnsi="Meiryo UI" w:cs="Meiryo UI" w:hint="eastAsia"/>
          <w:szCs w:val="21"/>
        </w:rPr>
        <w:t>（財産の取得、処分に関する事項）</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貸付、保証行為および資産の取得、投資、出資等の財産の取得、処分に関する事項については、別に定める決裁事項一覧によるものとする。</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19</w:t>
      </w:r>
      <w:r>
        <w:rPr>
          <w:rFonts w:ascii="Meiryo UI" w:eastAsia="Meiryo UI" w:hAnsi="Meiryo UI" w:cs="Meiryo UI" w:hint="eastAsia"/>
          <w:szCs w:val="21"/>
        </w:rPr>
        <w:t>条</w:t>
      </w:r>
      <w:r w:rsidR="00CC5EDC" w:rsidRPr="000D1ABD">
        <w:rPr>
          <w:rFonts w:ascii="Meiryo UI" w:eastAsia="Meiryo UI" w:hAnsi="Meiryo UI" w:cs="Meiryo UI" w:hint="eastAsia"/>
          <w:szCs w:val="21"/>
        </w:rPr>
        <w:t>（特別な支出に関する事項）</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lastRenderedPageBreak/>
        <w:t>寄付、履行保証及び予算承認されていない経費等、特別な支出に関する事項については、別に定める決裁事項一覧によるものとする。</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20</w:t>
      </w:r>
      <w:r>
        <w:rPr>
          <w:rFonts w:ascii="Meiryo UI" w:eastAsia="Meiryo UI" w:hAnsi="Meiryo UI" w:cs="Meiryo UI" w:hint="eastAsia"/>
          <w:szCs w:val="21"/>
        </w:rPr>
        <w:t>条</w:t>
      </w:r>
      <w:r w:rsidR="00CC5EDC" w:rsidRPr="000D1ABD">
        <w:rPr>
          <w:rFonts w:ascii="Meiryo UI" w:eastAsia="Meiryo UI" w:hAnsi="Meiryo UI" w:cs="Meiryo UI" w:hint="eastAsia"/>
          <w:szCs w:val="21"/>
        </w:rPr>
        <w:t>（担保の提供）</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資金の借入、第三者の債務の担保などのため、当社の財産を金融機関に担保として差入れる場合には、取締役会の承認決議を得るものとする。</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21</w:t>
      </w:r>
      <w:r>
        <w:rPr>
          <w:rFonts w:ascii="Meiryo UI" w:eastAsia="Meiryo UI" w:hAnsi="Meiryo UI" w:cs="Meiryo UI" w:hint="eastAsia"/>
          <w:szCs w:val="21"/>
        </w:rPr>
        <w:t>条</w:t>
      </w:r>
      <w:r w:rsidR="00CC5EDC" w:rsidRPr="000D1ABD">
        <w:rPr>
          <w:rFonts w:ascii="Meiryo UI" w:eastAsia="Meiryo UI" w:hAnsi="Meiryo UI" w:cs="Meiryo UI" w:hint="eastAsia"/>
          <w:szCs w:val="21"/>
        </w:rPr>
        <w:t>（資金会計）</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資金会計は、経営活動を円滑に遂行するために、計画的かつ効率的な資金の調達と運用を実現し、もって財務費用の軽減と財政基盤の強化をはかることを目的とする。</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22</w:t>
      </w:r>
      <w:r>
        <w:rPr>
          <w:rFonts w:ascii="Meiryo UI" w:eastAsia="Meiryo UI" w:hAnsi="Meiryo UI" w:cs="Meiryo UI" w:hint="eastAsia"/>
          <w:szCs w:val="21"/>
        </w:rPr>
        <w:t>条</w:t>
      </w:r>
      <w:r w:rsidR="00CC5EDC" w:rsidRPr="000D1ABD">
        <w:rPr>
          <w:rFonts w:ascii="Meiryo UI" w:eastAsia="Meiryo UI" w:hAnsi="Meiryo UI" w:cs="Meiryo UI" w:hint="eastAsia"/>
          <w:szCs w:val="21"/>
        </w:rPr>
        <w:t>（資金会計の経理責任者の職責）</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資金会計は、経理責任者が統括する。</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２．経理責任者は、資金繰状況を検討し、資金の調達または運用に関し適確なる施策を講じなければならない。</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23</w:t>
      </w:r>
      <w:r>
        <w:rPr>
          <w:rFonts w:ascii="Meiryo UI" w:eastAsia="Meiryo UI" w:hAnsi="Meiryo UI" w:cs="Meiryo UI" w:hint="eastAsia"/>
          <w:szCs w:val="21"/>
        </w:rPr>
        <w:t>条</w:t>
      </w:r>
      <w:r w:rsidR="00CC5EDC" w:rsidRPr="000D1ABD">
        <w:rPr>
          <w:rFonts w:ascii="Meiryo UI" w:eastAsia="Meiryo UI" w:hAnsi="Meiryo UI" w:cs="Meiryo UI" w:hint="eastAsia"/>
          <w:szCs w:val="21"/>
        </w:rPr>
        <w:t>（重要な会計方針）</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当社の重要な会計取引に関する方針は、次のとおりとする。</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（1）有価証券および投資有価証券の評価基準および評価方法</w:t>
      </w:r>
    </w:p>
    <w:p w:rsidR="00CC5EDC" w:rsidRPr="000D1ABD" w:rsidRDefault="00CC5EDC" w:rsidP="00437BAD">
      <w:pPr>
        <w:ind w:leftChars="300" w:left="735" w:hangingChars="50" w:hanging="105"/>
        <w:rPr>
          <w:rFonts w:ascii="Meiryo UI" w:eastAsia="Meiryo UI" w:hAnsi="Meiryo UI" w:cs="Meiryo UI"/>
          <w:szCs w:val="21"/>
        </w:rPr>
      </w:pPr>
      <w:r w:rsidRPr="000D1ABD">
        <w:rPr>
          <w:rFonts w:ascii="Meiryo UI" w:eastAsia="Meiryo UI" w:hAnsi="Meiryo UI" w:cs="Meiryo UI" w:hint="eastAsia"/>
          <w:szCs w:val="21"/>
        </w:rPr>
        <w:t>・満期保有目的の債権：移動平均法に基づく償却原価法</w:t>
      </w:r>
    </w:p>
    <w:p w:rsidR="00CC5EDC" w:rsidRPr="000D1ABD" w:rsidRDefault="00CC5EDC" w:rsidP="00437BAD">
      <w:pPr>
        <w:ind w:leftChars="300" w:left="735" w:hangingChars="50" w:hanging="105"/>
        <w:rPr>
          <w:rFonts w:ascii="Meiryo UI" w:eastAsia="Meiryo UI" w:hAnsi="Meiryo UI" w:cs="Meiryo UI"/>
          <w:szCs w:val="21"/>
        </w:rPr>
      </w:pPr>
      <w:r w:rsidRPr="000D1ABD">
        <w:rPr>
          <w:rFonts w:ascii="Meiryo UI" w:eastAsia="Meiryo UI" w:hAnsi="Meiryo UI" w:cs="Meiryo UI" w:hint="eastAsia"/>
          <w:szCs w:val="21"/>
        </w:rPr>
        <w:t>・関係会社株式：移動平均法に基づく原価法</w:t>
      </w:r>
    </w:p>
    <w:p w:rsidR="00CC5EDC" w:rsidRPr="000D1ABD" w:rsidRDefault="00CC5EDC" w:rsidP="00437BAD">
      <w:pPr>
        <w:ind w:leftChars="300" w:left="2310" w:hangingChars="800" w:hanging="1680"/>
        <w:rPr>
          <w:rFonts w:ascii="Meiryo UI" w:eastAsia="Meiryo UI" w:hAnsi="Meiryo UI" w:cs="Meiryo UI"/>
          <w:szCs w:val="21"/>
        </w:rPr>
      </w:pPr>
      <w:r w:rsidRPr="000D1ABD">
        <w:rPr>
          <w:rFonts w:ascii="Meiryo UI" w:eastAsia="Meiryo UI" w:hAnsi="Meiryo UI" w:cs="Meiryo UI" w:hint="eastAsia"/>
          <w:szCs w:val="21"/>
        </w:rPr>
        <w:t>・その他有価証券：時価があるもの　決算日の市場価格等に基づく時価法（評価差額は全部純資産直入法により処理し、売却原価の算定は移動平均法による）</w:t>
      </w:r>
    </w:p>
    <w:p w:rsidR="00CC5EDC" w:rsidRPr="000D1ABD" w:rsidRDefault="00CC5EDC" w:rsidP="00437BAD">
      <w:pPr>
        <w:ind w:leftChars="1100" w:left="2310"/>
        <w:rPr>
          <w:rFonts w:ascii="Meiryo UI" w:eastAsia="Meiryo UI" w:hAnsi="Meiryo UI" w:cs="Meiryo UI"/>
          <w:szCs w:val="21"/>
        </w:rPr>
      </w:pPr>
      <w:r w:rsidRPr="000D1ABD">
        <w:rPr>
          <w:rFonts w:ascii="Meiryo UI" w:eastAsia="Meiryo UI" w:hAnsi="Meiryo UI" w:cs="Meiryo UI" w:hint="eastAsia"/>
          <w:szCs w:val="21"/>
        </w:rPr>
        <w:t>時価のないもの　移動平均法による原価法</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（2）たな卸資産の評価基準および評価方法</w:t>
      </w:r>
    </w:p>
    <w:p w:rsidR="00CC5EDC" w:rsidRPr="000D1ABD" w:rsidRDefault="00CC5EDC" w:rsidP="00437BAD">
      <w:pPr>
        <w:ind w:leftChars="300" w:left="735" w:hangingChars="50" w:hanging="105"/>
        <w:rPr>
          <w:rFonts w:ascii="Meiryo UI" w:eastAsia="Meiryo UI" w:hAnsi="Meiryo UI" w:cs="Meiryo UI"/>
          <w:szCs w:val="21"/>
        </w:rPr>
      </w:pPr>
      <w:r w:rsidRPr="000D1ABD">
        <w:rPr>
          <w:rFonts w:ascii="Meiryo UI" w:eastAsia="Meiryo UI" w:hAnsi="Meiryo UI" w:cs="Meiryo UI" w:hint="eastAsia"/>
          <w:szCs w:val="21"/>
        </w:rPr>
        <w:t>・商品：総平均法による原価法</w:t>
      </w:r>
    </w:p>
    <w:p w:rsidR="00CC5EDC" w:rsidRPr="000D1ABD" w:rsidRDefault="00CC5EDC" w:rsidP="00437BAD">
      <w:pPr>
        <w:ind w:leftChars="300" w:left="735" w:hangingChars="50" w:hanging="105"/>
        <w:rPr>
          <w:rFonts w:ascii="Meiryo UI" w:eastAsia="Meiryo UI" w:hAnsi="Meiryo UI" w:cs="Meiryo UI"/>
          <w:szCs w:val="21"/>
        </w:rPr>
      </w:pPr>
      <w:r w:rsidRPr="000D1ABD">
        <w:rPr>
          <w:rFonts w:ascii="Meiryo UI" w:eastAsia="Meiryo UI" w:hAnsi="Meiryo UI" w:cs="Meiryo UI" w:hint="eastAsia"/>
          <w:szCs w:val="21"/>
        </w:rPr>
        <w:t>・貯蔵品：最終仕入原価法（貸借対照表価額は収益性の低下に基づく簿価切下げの方法により算定）</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（3）固定資産の減価償却の方法</w:t>
      </w:r>
    </w:p>
    <w:p w:rsidR="00CC5EDC" w:rsidRPr="000D1ABD" w:rsidRDefault="00CC5EDC" w:rsidP="00236AEC">
      <w:pPr>
        <w:ind w:leftChars="300" w:left="2310" w:hangingChars="800" w:hanging="1680"/>
        <w:rPr>
          <w:rFonts w:ascii="Meiryo UI" w:eastAsia="Meiryo UI" w:hAnsi="Meiryo UI" w:cs="Meiryo UI"/>
          <w:szCs w:val="21"/>
        </w:rPr>
      </w:pPr>
      <w:r w:rsidRPr="000D1ABD">
        <w:rPr>
          <w:rFonts w:ascii="Meiryo UI" w:eastAsia="Meiryo UI" w:hAnsi="Meiryo UI" w:cs="Meiryo UI" w:hint="eastAsia"/>
          <w:szCs w:val="21"/>
        </w:rPr>
        <w:t>・有形固定資産</w:t>
      </w:r>
      <w:r w:rsidR="00236AEC">
        <w:rPr>
          <w:rFonts w:ascii="Meiryo UI" w:eastAsia="Meiryo UI" w:hAnsi="Meiryo UI" w:cs="Meiryo UI" w:hint="eastAsia"/>
          <w:szCs w:val="21"/>
        </w:rPr>
        <w:t>：</w:t>
      </w:r>
      <w:r w:rsidRPr="000D1ABD">
        <w:rPr>
          <w:rFonts w:ascii="Meiryo UI" w:eastAsia="Meiryo UI" w:hAnsi="Meiryo UI" w:cs="Meiryo UI" w:hint="eastAsia"/>
          <w:szCs w:val="21"/>
        </w:rPr>
        <w:t>法人税法の規定による定率法　ただし、建物については定額法</w:t>
      </w:r>
      <w:r w:rsidR="00236AEC">
        <w:rPr>
          <w:rFonts w:ascii="Meiryo UI" w:eastAsia="Meiryo UI" w:hAnsi="Meiryo UI" w:cs="Meiryo UI" w:hint="eastAsia"/>
          <w:szCs w:val="21"/>
        </w:rPr>
        <w:t xml:space="preserve">　</w:t>
      </w:r>
      <w:r w:rsidRPr="000D1ABD">
        <w:rPr>
          <w:rFonts w:ascii="Meiryo UI" w:eastAsia="Meiryo UI" w:hAnsi="Meiryo UI" w:cs="Meiryo UI" w:hint="eastAsia"/>
          <w:szCs w:val="21"/>
        </w:rPr>
        <w:t>リース資産については契約期間を耐用年数とし残存価額をゼロとする定額法</w:t>
      </w:r>
    </w:p>
    <w:p w:rsidR="00CC5EDC" w:rsidRPr="000D1ABD" w:rsidRDefault="00CC5EDC" w:rsidP="00236AEC">
      <w:pPr>
        <w:ind w:leftChars="300" w:left="2310" w:hangingChars="800" w:hanging="1680"/>
        <w:rPr>
          <w:rFonts w:ascii="Meiryo UI" w:eastAsia="Meiryo UI" w:hAnsi="Meiryo UI" w:cs="Meiryo UI"/>
          <w:szCs w:val="21"/>
        </w:rPr>
      </w:pPr>
      <w:r w:rsidRPr="000D1ABD">
        <w:rPr>
          <w:rFonts w:ascii="Meiryo UI" w:eastAsia="Meiryo UI" w:hAnsi="Meiryo UI" w:cs="Meiryo UI" w:hint="eastAsia"/>
          <w:szCs w:val="21"/>
        </w:rPr>
        <w:t>・無形固定資産</w:t>
      </w:r>
      <w:r w:rsidR="00236AEC">
        <w:rPr>
          <w:rFonts w:ascii="Meiryo UI" w:eastAsia="Meiryo UI" w:hAnsi="Meiryo UI" w:cs="Meiryo UI" w:hint="eastAsia"/>
          <w:szCs w:val="21"/>
        </w:rPr>
        <w:t>：</w:t>
      </w:r>
      <w:r w:rsidRPr="000D1ABD">
        <w:rPr>
          <w:rFonts w:ascii="Meiryo UI" w:eastAsia="Meiryo UI" w:hAnsi="Meiryo UI" w:cs="Meiryo UI" w:hint="eastAsia"/>
          <w:szCs w:val="21"/>
        </w:rPr>
        <w:t>法人税法の規定による定額法</w:t>
      </w:r>
      <w:r w:rsidR="00236AEC">
        <w:rPr>
          <w:rFonts w:ascii="Meiryo UI" w:eastAsia="Meiryo UI" w:hAnsi="Meiryo UI" w:cs="Meiryo UI" w:hint="eastAsia"/>
          <w:szCs w:val="21"/>
        </w:rPr>
        <w:t xml:space="preserve">　</w:t>
      </w:r>
      <w:r w:rsidRPr="000D1ABD">
        <w:rPr>
          <w:rFonts w:ascii="Meiryo UI" w:eastAsia="Meiryo UI" w:hAnsi="Meiryo UI" w:cs="Meiryo UI" w:hint="eastAsia"/>
          <w:szCs w:val="21"/>
        </w:rPr>
        <w:t>リース資産については契約期間を耐用年数とし残存価額をゼロとする定額法</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（4）引当金の計上基準</w:t>
      </w:r>
    </w:p>
    <w:p w:rsidR="00CC5EDC" w:rsidRPr="000D1ABD" w:rsidRDefault="00CC5EDC" w:rsidP="00236AEC">
      <w:pPr>
        <w:ind w:leftChars="300" w:left="1995" w:hangingChars="650" w:hanging="1365"/>
        <w:rPr>
          <w:rFonts w:ascii="Meiryo UI" w:eastAsia="Meiryo UI" w:hAnsi="Meiryo UI" w:cs="Meiryo UI"/>
          <w:szCs w:val="21"/>
        </w:rPr>
      </w:pPr>
      <w:r w:rsidRPr="000D1ABD">
        <w:rPr>
          <w:rFonts w:ascii="Meiryo UI" w:eastAsia="Meiryo UI" w:hAnsi="Meiryo UI" w:cs="Meiryo UI" w:hint="eastAsia"/>
          <w:szCs w:val="21"/>
        </w:rPr>
        <w:t>・貸倒引当金：売掛金、貸付金など債権の貸倒れによる損失に備えるため、一般債権については貸倒実績率により、貸倒懸念債権等の特定債権については、回収不能見込額を計上する。</w:t>
      </w:r>
    </w:p>
    <w:p w:rsidR="00CC5EDC" w:rsidRPr="000D1ABD" w:rsidRDefault="00CC5EDC" w:rsidP="00437BAD">
      <w:pPr>
        <w:ind w:leftChars="300" w:left="735" w:hangingChars="50" w:hanging="105"/>
        <w:rPr>
          <w:rFonts w:ascii="Meiryo UI" w:eastAsia="Meiryo UI" w:hAnsi="Meiryo UI" w:cs="Meiryo UI"/>
          <w:szCs w:val="21"/>
        </w:rPr>
      </w:pPr>
      <w:r w:rsidRPr="000D1ABD">
        <w:rPr>
          <w:rFonts w:ascii="Meiryo UI" w:eastAsia="Meiryo UI" w:hAnsi="Meiryo UI" w:cs="Meiryo UI" w:hint="eastAsia"/>
          <w:szCs w:val="21"/>
        </w:rPr>
        <w:t>・賞与引当金：従業員の賞与の支給に備えるため、翌期支給見込み額の当期負担分を計上する。</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（5）収益および費用の計上基準</w:t>
      </w:r>
    </w:p>
    <w:p w:rsidR="00CC5EDC" w:rsidRPr="000D1ABD" w:rsidRDefault="00CC5EDC" w:rsidP="00437BAD">
      <w:pPr>
        <w:ind w:leftChars="300" w:left="735" w:hangingChars="50" w:hanging="105"/>
        <w:rPr>
          <w:rFonts w:ascii="Meiryo UI" w:eastAsia="Meiryo UI" w:hAnsi="Meiryo UI" w:cs="Meiryo UI"/>
          <w:szCs w:val="21"/>
        </w:rPr>
      </w:pPr>
      <w:r w:rsidRPr="000D1ABD">
        <w:rPr>
          <w:rFonts w:ascii="Meiryo UI" w:eastAsia="Meiryo UI" w:hAnsi="Meiryo UI" w:cs="Meiryo UI" w:hint="eastAsia"/>
          <w:szCs w:val="21"/>
        </w:rPr>
        <w:t>・売上・・・商品および製品は物品の出荷時点、役務の提供は役務提供の全部が完了した時点</w:t>
      </w:r>
    </w:p>
    <w:p w:rsidR="00CC5EDC" w:rsidRPr="000D1ABD" w:rsidRDefault="00CC5EDC" w:rsidP="00437BAD">
      <w:pPr>
        <w:ind w:leftChars="300" w:left="735" w:hangingChars="50" w:hanging="105"/>
        <w:rPr>
          <w:rFonts w:ascii="Meiryo UI" w:eastAsia="Meiryo UI" w:hAnsi="Meiryo UI" w:cs="Meiryo UI"/>
          <w:szCs w:val="21"/>
        </w:rPr>
      </w:pPr>
      <w:r w:rsidRPr="000D1ABD">
        <w:rPr>
          <w:rFonts w:ascii="Meiryo UI" w:eastAsia="Meiryo UI" w:hAnsi="Meiryo UI" w:cs="Meiryo UI" w:hint="eastAsia"/>
          <w:szCs w:val="21"/>
        </w:rPr>
        <w:t>・仕入・・・物品および役務の仕入とも当方の検収時点</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（6）消費税の会計処理方法・・・税抜方式</w:t>
      </w:r>
    </w:p>
    <w:p w:rsidR="00CC5EDC" w:rsidRPr="000D1ABD" w:rsidRDefault="00CC5EDC" w:rsidP="00CC5EDC">
      <w:pPr>
        <w:rPr>
          <w:rFonts w:ascii="Meiryo UI" w:eastAsia="Meiryo UI" w:hAnsi="Meiryo UI" w:cs="Meiryo UI"/>
          <w:szCs w:val="21"/>
        </w:rPr>
      </w:pPr>
      <w:r w:rsidRPr="000D1ABD">
        <w:rPr>
          <w:rFonts w:ascii="Meiryo UI" w:eastAsia="Meiryo UI" w:hAnsi="Meiryo UI" w:cs="Meiryo UI" w:hint="eastAsia"/>
          <w:szCs w:val="21"/>
        </w:rPr>
        <w:t>２．前項および本規程に定めのない会計方針は、経理責任者が定める。</w:t>
      </w:r>
    </w:p>
    <w:p w:rsidR="00CC5EDC" w:rsidRPr="000D1ABD" w:rsidRDefault="00CC5EDC" w:rsidP="00CC5EDC">
      <w:pPr>
        <w:rPr>
          <w:rFonts w:ascii="Meiryo UI" w:eastAsia="Meiryo UI" w:hAnsi="Meiryo UI" w:cs="Meiryo UI"/>
          <w:szCs w:val="21"/>
        </w:rPr>
      </w:pPr>
    </w:p>
    <w:p w:rsidR="00CC5EDC" w:rsidRPr="000D1ABD" w:rsidRDefault="001E701E" w:rsidP="00CC5EDC">
      <w:pPr>
        <w:rPr>
          <w:rFonts w:ascii="Meiryo UI" w:eastAsia="Meiryo UI" w:hAnsi="Meiryo UI" w:cs="Meiryo UI"/>
          <w:szCs w:val="21"/>
        </w:rPr>
      </w:pPr>
      <w:r>
        <w:rPr>
          <w:rFonts w:ascii="Meiryo UI" w:eastAsia="Meiryo UI" w:hAnsi="Meiryo UI" w:cs="Meiryo UI" w:hint="eastAsia"/>
          <w:szCs w:val="21"/>
        </w:rPr>
        <w:lastRenderedPageBreak/>
        <w:t>第</w:t>
      </w:r>
      <w:r w:rsidR="00D00006">
        <w:rPr>
          <w:rFonts w:ascii="Meiryo UI" w:eastAsia="Meiryo UI" w:hAnsi="Meiryo UI" w:cs="Meiryo UI" w:hint="eastAsia"/>
          <w:szCs w:val="21"/>
        </w:rPr>
        <w:t>24</w:t>
      </w:r>
      <w:r>
        <w:rPr>
          <w:rFonts w:ascii="Meiryo UI" w:eastAsia="Meiryo UI" w:hAnsi="Meiryo UI" w:cs="Meiryo UI" w:hint="eastAsia"/>
          <w:szCs w:val="21"/>
        </w:rPr>
        <w:t>条</w:t>
      </w:r>
      <w:r w:rsidR="00CC5EDC" w:rsidRPr="000D1ABD">
        <w:rPr>
          <w:rFonts w:ascii="Meiryo UI" w:eastAsia="Meiryo UI" w:hAnsi="Meiryo UI" w:cs="Meiryo UI" w:hint="eastAsia"/>
          <w:szCs w:val="21"/>
        </w:rPr>
        <w:t>（決算）</w:t>
      </w:r>
    </w:p>
    <w:p w:rsidR="00CC5EDC" w:rsidRPr="000D1ABD" w:rsidRDefault="00CC5EDC" w:rsidP="001E701E">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決算は、会社の財政状態および経営成績を明らかにし、会社法および法人税法等の諸法令に基づく外部報告の要請に応えるとともに、その内容の分析検討を通じて経営合理化に資することを目的とする。</w:t>
      </w:r>
    </w:p>
    <w:p w:rsidR="00CC5EDC" w:rsidRPr="000D1ABD" w:rsidRDefault="00CC5EDC" w:rsidP="00CC5EDC">
      <w:pPr>
        <w:rPr>
          <w:rFonts w:ascii="Meiryo UI" w:eastAsia="Meiryo UI" w:hAnsi="Meiryo UI" w:cs="Meiryo UI"/>
          <w:szCs w:val="21"/>
        </w:rPr>
      </w:pPr>
    </w:p>
    <w:p w:rsidR="00CC5EDC" w:rsidRPr="000D1ABD" w:rsidRDefault="008A3B2A"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25</w:t>
      </w:r>
      <w:r>
        <w:rPr>
          <w:rFonts w:ascii="Meiryo UI" w:eastAsia="Meiryo UI" w:hAnsi="Meiryo UI" w:cs="Meiryo UI" w:hint="eastAsia"/>
          <w:szCs w:val="21"/>
        </w:rPr>
        <w:t>条</w:t>
      </w:r>
      <w:r w:rsidR="00CC5EDC" w:rsidRPr="000D1ABD">
        <w:rPr>
          <w:rFonts w:ascii="Meiryo UI" w:eastAsia="Meiryo UI" w:hAnsi="Meiryo UI" w:cs="Meiryo UI" w:hint="eastAsia"/>
          <w:szCs w:val="21"/>
        </w:rPr>
        <w:t>（連結決算）</w:t>
      </w:r>
    </w:p>
    <w:p w:rsidR="00CC5EDC" w:rsidRPr="000D1ABD" w:rsidRDefault="00CC5EDC" w:rsidP="008A3B2A">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連結決算に関する基準と手続きについては、別に定める「連結決算規程」によるものとする。</w:t>
      </w:r>
    </w:p>
    <w:p w:rsidR="00CC5EDC" w:rsidRPr="000D1ABD" w:rsidRDefault="00CC5EDC" w:rsidP="00CC5EDC">
      <w:pPr>
        <w:rPr>
          <w:rFonts w:ascii="Meiryo UI" w:eastAsia="Meiryo UI" w:hAnsi="Meiryo UI" w:cs="Meiryo UI"/>
          <w:szCs w:val="21"/>
        </w:rPr>
      </w:pPr>
    </w:p>
    <w:p w:rsidR="00CC5EDC" w:rsidRPr="000D1ABD" w:rsidRDefault="008A3B2A"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26</w:t>
      </w:r>
      <w:r>
        <w:rPr>
          <w:rFonts w:ascii="Meiryo UI" w:eastAsia="Meiryo UI" w:hAnsi="Meiryo UI" w:cs="Meiryo UI" w:hint="eastAsia"/>
          <w:szCs w:val="21"/>
        </w:rPr>
        <w:t>条</w:t>
      </w:r>
      <w:r w:rsidR="00CC5EDC" w:rsidRPr="000D1ABD">
        <w:rPr>
          <w:rFonts w:ascii="Meiryo UI" w:eastAsia="Meiryo UI" w:hAnsi="Meiryo UI" w:cs="Meiryo UI" w:hint="eastAsia"/>
          <w:szCs w:val="21"/>
        </w:rPr>
        <w:t>（決算日程）</w:t>
      </w:r>
    </w:p>
    <w:p w:rsidR="00CC5EDC" w:rsidRPr="000D1ABD" w:rsidRDefault="00CC5EDC" w:rsidP="008A3B2A">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経理責任者は、内部および外部への迅速なる報告を実現するために、関係諸部門との調整を十分行い、合理的な決算日程を策定し、もって早期決算に努めなければならない。</w:t>
      </w:r>
    </w:p>
    <w:p w:rsidR="00CC5EDC" w:rsidRPr="000D1ABD" w:rsidRDefault="00CC5EDC" w:rsidP="00CC5EDC">
      <w:pPr>
        <w:rPr>
          <w:rFonts w:ascii="Meiryo UI" w:eastAsia="Meiryo UI" w:hAnsi="Meiryo UI" w:cs="Meiryo UI"/>
          <w:szCs w:val="21"/>
        </w:rPr>
      </w:pPr>
    </w:p>
    <w:p w:rsidR="00CC5EDC" w:rsidRPr="000D1ABD" w:rsidRDefault="008A3B2A"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27</w:t>
      </w:r>
      <w:r>
        <w:rPr>
          <w:rFonts w:ascii="Meiryo UI" w:eastAsia="Meiryo UI" w:hAnsi="Meiryo UI" w:cs="Meiryo UI" w:hint="eastAsia"/>
          <w:szCs w:val="21"/>
        </w:rPr>
        <w:t>条</w:t>
      </w:r>
      <w:r w:rsidR="00CC5EDC" w:rsidRPr="000D1ABD">
        <w:rPr>
          <w:rFonts w:ascii="Meiryo UI" w:eastAsia="Meiryo UI" w:hAnsi="Meiryo UI" w:cs="Meiryo UI" w:hint="eastAsia"/>
          <w:szCs w:val="21"/>
        </w:rPr>
        <w:t>（決算整理）</w:t>
      </w:r>
    </w:p>
    <w:p w:rsidR="00CC5EDC" w:rsidRPr="000D1ABD" w:rsidRDefault="00CC5EDC" w:rsidP="008A3B2A">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経理責任者は決算にあたって、期末在庫の確定や諸引当金の確定計算等の日々の会計処理で処理されていない決算整理事項を再点検して、決算数値を確定させなければならない。</w:t>
      </w:r>
    </w:p>
    <w:p w:rsidR="00CC5EDC" w:rsidRPr="000D1ABD" w:rsidRDefault="00CC5EDC" w:rsidP="00CC5EDC">
      <w:pPr>
        <w:rPr>
          <w:rFonts w:ascii="Meiryo UI" w:eastAsia="Meiryo UI" w:hAnsi="Meiryo UI" w:cs="Meiryo UI"/>
          <w:szCs w:val="21"/>
        </w:rPr>
      </w:pPr>
    </w:p>
    <w:p w:rsidR="00CC5EDC" w:rsidRPr="000D1ABD" w:rsidRDefault="008A3B2A"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28</w:t>
      </w:r>
      <w:r>
        <w:rPr>
          <w:rFonts w:ascii="Meiryo UI" w:eastAsia="Meiryo UI" w:hAnsi="Meiryo UI" w:cs="Meiryo UI" w:hint="eastAsia"/>
          <w:szCs w:val="21"/>
        </w:rPr>
        <w:t>条</w:t>
      </w:r>
      <w:r w:rsidR="00CC5EDC" w:rsidRPr="000D1ABD">
        <w:rPr>
          <w:rFonts w:ascii="Meiryo UI" w:eastAsia="Meiryo UI" w:hAnsi="Meiryo UI" w:cs="Meiryo UI" w:hint="eastAsia"/>
          <w:szCs w:val="21"/>
        </w:rPr>
        <w:t>（税効果会計）</w:t>
      </w:r>
    </w:p>
    <w:p w:rsidR="00CC5EDC" w:rsidRPr="000D1ABD" w:rsidRDefault="00CC5EDC" w:rsidP="008A3B2A">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法人税や事業税等の会社利益を課税標準とする租税の会計処理にあたっては税効果会計を適用する。</w:t>
      </w:r>
    </w:p>
    <w:p w:rsidR="00CC5EDC" w:rsidRPr="000D1ABD" w:rsidRDefault="00CC5EDC" w:rsidP="00CC5EDC">
      <w:pPr>
        <w:rPr>
          <w:rFonts w:ascii="Meiryo UI" w:eastAsia="Meiryo UI" w:hAnsi="Meiryo UI" w:cs="Meiryo UI"/>
          <w:szCs w:val="21"/>
        </w:rPr>
      </w:pPr>
    </w:p>
    <w:p w:rsidR="00CC5EDC" w:rsidRPr="000D1ABD" w:rsidRDefault="008A3B2A"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29</w:t>
      </w:r>
      <w:r>
        <w:rPr>
          <w:rFonts w:ascii="Meiryo UI" w:eastAsia="Meiryo UI" w:hAnsi="Meiryo UI" w:cs="Meiryo UI" w:hint="eastAsia"/>
          <w:szCs w:val="21"/>
        </w:rPr>
        <w:t>条</w:t>
      </w:r>
      <w:r w:rsidR="00CC5EDC" w:rsidRPr="000D1ABD">
        <w:rPr>
          <w:rFonts w:ascii="Meiryo UI" w:eastAsia="Meiryo UI" w:hAnsi="Meiryo UI" w:cs="Meiryo UI" w:hint="eastAsia"/>
          <w:szCs w:val="21"/>
        </w:rPr>
        <w:t>（月次決算、四半期決算、および期末決算）</w:t>
      </w:r>
    </w:p>
    <w:p w:rsidR="00CC5EDC" w:rsidRPr="000D1ABD" w:rsidRDefault="00CC5EDC" w:rsidP="008A3B2A">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決算は、月次決算、四半期決算、期末決算を行い、その手続きについては決算実施上の注意事項として、経理財務部通達で通知する。</w:t>
      </w:r>
    </w:p>
    <w:p w:rsidR="00CC5EDC" w:rsidRPr="000D1ABD" w:rsidRDefault="00CC5EDC" w:rsidP="00CC5EDC">
      <w:pPr>
        <w:rPr>
          <w:rFonts w:ascii="Meiryo UI" w:eastAsia="Meiryo UI" w:hAnsi="Meiryo UI" w:cs="Meiryo UI"/>
          <w:szCs w:val="21"/>
        </w:rPr>
      </w:pPr>
    </w:p>
    <w:p w:rsidR="00CC5EDC" w:rsidRPr="000D1ABD" w:rsidRDefault="008A3B2A"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30</w:t>
      </w:r>
      <w:r>
        <w:rPr>
          <w:rFonts w:ascii="Meiryo UI" w:eastAsia="Meiryo UI" w:hAnsi="Meiryo UI" w:cs="Meiryo UI" w:hint="eastAsia"/>
          <w:szCs w:val="21"/>
        </w:rPr>
        <w:t>条</w:t>
      </w:r>
      <w:r w:rsidR="00CC5EDC" w:rsidRPr="000D1ABD">
        <w:rPr>
          <w:rFonts w:ascii="Meiryo UI" w:eastAsia="Meiryo UI" w:hAnsi="Meiryo UI" w:cs="Meiryo UI" w:hint="eastAsia"/>
          <w:szCs w:val="21"/>
        </w:rPr>
        <w:t>（決算報告）</w:t>
      </w:r>
    </w:p>
    <w:p w:rsidR="00CC5EDC" w:rsidRPr="000D1ABD" w:rsidRDefault="00CC5EDC" w:rsidP="008A3B2A">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経理責任者は、月次、四半期、期末の決算書類をとりまとめ、代表取締役に提出し、取締役会の承認を得る。</w:t>
      </w:r>
    </w:p>
    <w:p w:rsidR="00CC5EDC" w:rsidRPr="000D1ABD" w:rsidRDefault="00CC5EDC" w:rsidP="00CC5EDC">
      <w:pPr>
        <w:rPr>
          <w:rFonts w:ascii="Meiryo UI" w:eastAsia="Meiryo UI" w:hAnsi="Meiryo UI" w:cs="Meiryo UI"/>
          <w:szCs w:val="21"/>
        </w:rPr>
      </w:pPr>
    </w:p>
    <w:p w:rsidR="00CC5EDC" w:rsidRPr="000D1ABD" w:rsidRDefault="008A3B2A"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31</w:t>
      </w:r>
      <w:r>
        <w:rPr>
          <w:rFonts w:ascii="Meiryo UI" w:eastAsia="Meiryo UI" w:hAnsi="Meiryo UI" w:cs="Meiryo UI" w:hint="eastAsia"/>
          <w:szCs w:val="21"/>
        </w:rPr>
        <w:t>条</w:t>
      </w:r>
      <w:r w:rsidR="00CC5EDC" w:rsidRPr="000D1ABD">
        <w:rPr>
          <w:rFonts w:ascii="Meiryo UI" w:eastAsia="Meiryo UI" w:hAnsi="Meiryo UI" w:cs="Meiryo UI" w:hint="eastAsia"/>
          <w:szCs w:val="21"/>
        </w:rPr>
        <w:t>（決算書類）</w:t>
      </w:r>
    </w:p>
    <w:p w:rsidR="00CC5EDC" w:rsidRPr="000D1ABD" w:rsidRDefault="00CC5EDC" w:rsidP="008A3B2A">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月次決算、四半期決算、期末決算において作成する書類は、次に揚げるものとする。</w:t>
      </w:r>
    </w:p>
    <w:p w:rsidR="00CC5EDC" w:rsidRPr="000D1ABD" w:rsidRDefault="009801EC" w:rsidP="009801EC">
      <w:pPr>
        <w:ind w:leftChars="100" w:left="210"/>
        <w:rPr>
          <w:rFonts w:ascii="Meiryo UI" w:eastAsia="Meiryo UI" w:hAnsi="Meiryo UI" w:cs="Meiryo UI"/>
          <w:szCs w:val="21"/>
        </w:rPr>
      </w:pPr>
      <w:r>
        <w:rPr>
          <w:rFonts w:ascii="Meiryo UI" w:eastAsia="Meiryo UI" w:hAnsi="Meiryo UI" w:cs="Meiryo UI" w:hint="eastAsia"/>
          <w:szCs w:val="21"/>
        </w:rPr>
        <w:t>（１）</w:t>
      </w:r>
      <w:r w:rsidR="00CC5EDC" w:rsidRPr="000D1ABD">
        <w:rPr>
          <w:rFonts w:ascii="Meiryo UI" w:eastAsia="Meiryo UI" w:hAnsi="Meiryo UI" w:cs="Meiryo UI" w:hint="eastAsia"/>
          <w:szCs w:val="21"/>
        </w:rPr>
        <w:t>月次、四半期</w:t>
      </w:r>
    </w:p>
    <w:p w:rsidR="00CC5EDC" w:rsidRPr="000D1ABD" w:rsidRDefault="00CC5EDC" w:rsidP="009801EC">
      <w:pPr>
        <w:ind w:leftChars="300" w:left="630"/>
        <w:rPr>
          <w:rFonts w:ascii="Meiryo UI" w:eastAsia="Meiryo UI" w:hAnsi="Meiryo UI" w:cs="Meiryo UI"/>
          <w:szCs w:val="21"/>
        </w:rPr>
      </w:pPr>
      <w:r w:rsidRPr="000D1ABD">
        <w:rPr>
          <w:rFonts w:ascii="Meiryo UI" w:eastAsia="Meiryo UI" w:hAnsi="Meiryo UI" w:cs="Meiryo UI" w:hint="eastAsia"/>
          <w:szCs w:val="21"/>
        </w:rPr>
        <w:t>・貸借対照表</w:t>
      </w:r>
    </w:p>
    <w:p w:rsidR="00CC5EDC" w:rsidRPr="000D1ABD" w:rsidRDefault="00CC5EDC" w:rsidP="009801EC">
      <w:pPr>
        <w:ind w:leftChars="300" w:left="630"/>
        <w:rPr>
          <w:rFonts w:ascii="Meiryo UI" w:eastAsia="Meiryo UI" w:hAnsi="Meiryo UI" w:cs="Meiryo UI"/>
          <w:szCs w:val="21"/>
        </w:rPr>
      </w:pPr>
      <w:r w:rsidRPr="000D1ABD">
        <w:rPr>
          <w:rFonts w:ascii="Meiryo UI" w:eastAsia="Meiryo UI" w:hAnsi="Meiryo UI" w:cs="Meiryo UI" w:hint="eastAsia"/>
          <w:szCs w:val="21"/>
        </w:rPr>
        <w:t>・損益計算書</w:t>
      </w:r>
    </w:p>
    <w:p w:rsidR="00CC5EDC" w:rsidRPr="000D1ABD" w:rsidRDefault="00CC5EDC" w:rsidP="009801EC">
      <w:pPr>
        <w:ind w:leftChars="300" w:left="630"/>
        <w:rPr>
          <w:rFonts w:ascii="Meiryo UI" w:eastAsia="Meiryo UI" w:hAnsi="Meiryo UI" w:cs="Meiryo UI"/>
          <w:szCs w:val="21"/>
        </w:rPr>
      </w:pPr>
      <w:r w:rsidRPr="000D1ABD">
        <w:rPr>
          <w:rFonts w:ascii="Meiryo UI" w:eastAsia="Meiryo UI" w:hAnsi="Meiryo UI" w:cs="Meiryo UI" w:hint="eastAsia"/>
          <w:szCs w:val="21"/>
        </w:rPr>
        <w:t>・その他とくに経理責任者が必要と認めた書類</w:t>
      </w:r>
    </w:p>
    <w:p w:rsidR="00CC5EDC" w:rsidRPr="000D1ABD" w:rsidRDefault="009801EC" w:rsidP="009801EC">
      <w:pPr>
        <w:ind w:leftChars="100" w:left="210"/>
        <w:rPr>
          <w:rFonts w:ascii="Meiryo UI" w:eastAsia="Meiryo UI" w:hAnsi="Meiryo UI" w:cs="Meiryo UI"/>
          <w:szCs w:val="21"/>
        </w:rPr>
      </w:pPr>
      <w:r>
        <w:rPr>
          <w:rFonts w:ascii="Meiryo UI" w:eastAsia="Meiryo UI" w:hAnsi="Meiryo UI" w:cs="Meiryo UI" w:hint="eastAsia"/>
          <w:szCs w:val="21"/>
        </w:rPr>
        <w:t>（２）</w:t>
      </w:r>
      <w:r w:rsidR="00CC5EDC" w:rsidRPr="000D1ABD">
        <w:rPr>
          <w:rFonts w:ascii="Meiryo UI" w:eastAsia="Meiryo UI" w:hAnsi="Meiryo UI" w:cs="Meiryo UI" w:hint="eastAsia"/>
          <w:szCs w:val="21"/>
        </w:rPr>
        <w:t>期末決算</w:t>
      </w:r>
    </w:p>
    <w:p w:rsidR="00CC5EDC" w:rsidRPr="000D1ABD" w:rsidRDefault="00CC5EDC" w:rsidP="009801EC">
      <w:pPr>
        <w:ind w:leftChars="300" w:left="630"/>
        <w:rPr>
          <w:rFonts w:ascii="Meiryo UI" w:eastAsia="Meiryo UI" w:hAnsi="Meiryo UI" w:cs="Meiryo UI"/>
          <w:szCs w:val="21"/>
        </w:rPr>
      </w:pPr>
      <w:r w:rsidRPr="000D1ABD">
        <w:rPr>
          <w:rFonts w:ascii="Meiryo UI" w:eastAsia="Meiryo UI" w:hAnsi="Meiryo UI" w:cs="Meiryo UI" w:hint="eastAsia"/>
          <w:szCs w:val="21"/>
        </w:rPr>
        <w:t>・貸借対照表</w:t>
      </w:r>
    </w:p>
    <w:p w:rsidR="00CC5EDC" w:rsidRPr="000D1ABD" w:rsidRDefault="00CC5EDC" w:rsidP="009801EC">
      <w:pPr>
        <w:ind w:leftChars="300" w:left="630"/>
        <w:rPr>
          <w:rFonts w:ascii="Meiryo UI" w:eastAsia="Meiryo UI" w:hAnsi="Meiryo UI" w:cs="Meiryo UI"/>
          <w:szCs w:val="21"/>
        </w:rPr>
      </w:pPr>
      <w:r w:rsidRPr="000D1ABD">
        <w:rPr>
          <w:rFonts w:ascii="Meiryo UI" w:eastAsia="Meiryo UI" w:hAnsi="Meiryo UI" w:cs="Meiryo UI" w:hint="eastAsia"/>
          <w:szCs w:val="21"/>
        </w:rPr>
        <w:t>・損益計算書</w:t>
      </w:r>
    </w:p>
    <w:p w:rsidR="00CC5EDC" w:rsidRPr="000D1ABD" w:rsidRDefault="00CC5EDC" w:rsidP="009801EC">
      <w:pPr>
        <w:ind w:leftChars="300" w:left="630"/>
        <w:rPr>
          <w:rFonts w:ascii="Meiryo UI" w:eastAsia="Meiryo UI" w:hAnsi="Meiryo UI" w:cs="Meiryo UI"/>
          <w:szCs w:val="21"/>
        </w:rPr>
      </w:pPr>
      <w:r w:rsidRPr="000D1ABD">
        <w:rPr>
          <w:rFonts w:ascii="Meiryo UI" w:eastAsia="Meiryo UI" w:hAnsi="Meiryo UI" w:cs="Meiryo UI" w:hint="eastAsia"/>
          <w:szCs w:val="21"/>
        </w:rPr>
        <w:t>・事業報告</w:t>
      </w:r>
    </w:p>
    <w:p w:rsidR="00CC5EDC" w:rsidRPr="000D1ABD" w:rsidRDefault="00CC5EDC" w:rsidP="009801EC">
      <w:pPr>
        <w:ind w:leftChars="300" w:left="630"/>
        <w:rPr>
          <w:rFonts w:ascii="Meiryo UI" w:eastAsia="Meiryo UI" w:hAnsi="Meiryo UI" w:cs="Meiryo UI"/>
          <w:szCs w:val="21"/>
        </w:rPr>
      </w:pPr>
      <w:r w:rsidRPr="000D1ABD">
        <w:rPr>
          <w:rFonts w:ascii="Meiryo UI" w:eastAsia="Meiryo UI" w:hAnsi="Meiryo UI" w:cs="Meiryo UI" w:hint="eastAsia"/>
          <w:szCs w:val="21"/>
        </w:rPr>
        <w:t>・附属明細書</w:t>
      </w:r>
    </w:p>
    <w:p w:rsidR="00CC5EDC" w:rsidRPr="000D1ABD" w:rsidRDefault="00CC5EDC" w:rsidP="009801EC">
      <w:pPr>
        <w:ind w:leftChars="300" w:left="630"/>
        <w:rPr>
          <w:rFonts w:ascii="Meiryo UI" w:eastAsia="Meiryo UI" w:hAnsi="Meiryo UI" w:cs="Meiryo UI"/>
          <w:szCs w:val="21"/>
        </w:rPr>
      </w:pPr>
      <w:r w:rsidRPr="000D1ABD">
        <w:rPr>
          <w:rFonts w:ascii="Meiryo UI" w:eastAsia="Meiryo UI" w:hAnsi="Meiryo UI" w:cs="Meiryo UI" w:hint="eastAsia"/>
          <w:szCs w:val="21"/>
        </w:rPr>
        <w:t>・株主資本等変動計算書</w:t>
      </w:r>
    </w:p>
    <w:p w:rsidR="00CC5EDC" w:rsidRPr="000D1ABD" w:rsidRDefault="00CC5EDC" w:rsidP="009801EC">
      <w:pPr>
        <w:ind w:leftChars="300" w:left="630"/>
        <w:rPr>
          <w:rFonts w:ascii="Meiryo UI" w:eastAsia="Meiryo UI" w:hAnsi="Meiryo UI" w:cs="Meiryo UI"/>
          <w:szCs w:val="21"/>
        </w:rPr>
      </w:pPr>
      <w:r w:rsidRPr="000D1ABD">
        <w:rPr>
          <w:rFonts w:ascii="Meiryo UI" w:eastAsia="Meiryo UI" w:hAnsi="Meiryo UI" w:cs="Meiryo UI" w:hint="eastAsia"/>
          <w:szCs w:val="21"/>
        </w:rPr>
        <w:t>・公告すべき貸借対照表および損益計算書の要旨</w:t>
      </w:r>
    </w:p>
    <w:p w:rsidR="00CC5EDC" w:rsidRPr="000D1ABD" w:rsidRDefault="00CC5EDC" w:rsidP="009801EC">
      <w:pPr>
        <w:ind w:leftChars="300" w:left="630"/>
        <w:rPr>
          <w:rFonts w:ascii="Meiryo UI" w:eastAsia="Meiryo UI" w:hAnsi="Meiryo UI" w:cs="Meiryo UI"/>
          <w:szCs w:val="21"/>
        </w:rPr>
      </w:pPr>
      <w:r w:rsidRPr="000D1ABD">
        <w:rPr>
          <w:rFonts w:ascii="Meiryo UI" w:eastAsia="Meiryo UI" w:hAnsi="Meiryo UI" w:cs="Meiryo UI" w:hint="eastAsia"/>
          <w:szCs w:val="21"/>
        </w:rPr>
        <w:t>・その他経理責任者が必要と認めた書類</w:t>
      </w:r>
    </w:p>
    <w:p w:rsidR="00CC5EDC" w:rsidRPr="000D1ABD" w:rsidRDefault="009801EC" w:rsidP="009801EC">
      <w:pPr>
        <w:ind w:leftChars="100" w:left="210"/>
        <w:rPr>
          <w:rFonts w:ascii="Meiryo UI" w:eastAsia="Meiryo UI" w:hAnsi="Meiryo UI" w:cs="Meiryo UI"/>
          <w:szCs w:val="21"/>
        </w:rPr>
      </w:pPr>
      <w:r>
        <w:rPr>
          <w:rFonts w:ascii="Meiryo UI" w:eastAsia="Meiryo UI" w:hAnsi="Meiryo UI" w:cs="Meiryo UI" w:hint="eastAsia"/>
          <w:szCs w:val="21"/>
        </w:rPr>
        <w:t>（３）</w:t>
      </w:r>
      <w:r w:rsidR="00CC5EDC" w:rsidRPr="000D1ABD">
        <w:rPr>
          <w:rFonts w:ascii="Meiryo UI" w:eastAsia="Meiryo UI" w:hAnsi="Meiryo UI" w:cs="Meiryo UI" w:hint="eastAsia"/>
          <w:szCs w:val="21"/>
        </w:rPr>
        <w:t>その他法定提出書類</w:t>
      </w:r>
    </w:p>
    <w:p w:rsidR="00CC5EDC" w:rsidRPr="000D1ABD" w:rsidRDefault="00CC5EDC" w:rsidP="009801EC">
      <w:pPr>
        <w:ind w:leftChars="300" w:left="630"/>
        <w:rPr>
          <w:rFonts w:ascii="Meiryo UI" w:eastAsia="Meiryo UI" w:hAnsi="Meiryo UI" w:cs="Meiryo UI"/>
          <w:szCs w:val="21"/>
        </w:rPr>
      </w:pPr>
      <w:r w:rsidRPr="000D1ABD">
        <w:rPr>
          <w:rFonts w:ascii="Meiryo UI" w:eastAsia="Meiryo UI" w:hAnsi="Meiryo UI" w:cs="Meiryo UI" w:hint="eastAsia"/>
          <w:szCs w:val="21"/>
        </w:rPr>
        <w:t>・税務申告書および税務決算書類</w:t>
      </w:r>
    </w:p>
    <w:p w:rsidR="00CC5EDC" w:rsidRPr="000D1ABD" w:rsidRDefault="00CC5EDC" w:rsidP="009801EC">
      <w:pPr>
        <w:ind w:leftChars="400" w:left="840"/>
        <w:rPr>
          <w:rFonts w:ascii="Meiryo UI" w:eastAsia="Meiryo UI" w:hAnsi="Meiryo UI" w:cs="Meiryo UI"/>
          <w:szCs w:val="21"/>
        </w:rPr>
      </w:pPr>
      <w:r w:rsidRPr="000D1ABD">
        <w:rPr>
          <w:rFonts w:ascii="Meiryo UI" w:eastAsia="Meiryo UI" w:hAnsi="Meiryo UI" w:cs="Meiryo UI" w:hint="eastAsia"/>
          <w:szCs w:val="21"/>
        </w:rPr>
        <w:lastRenderedPageBreak/>
        <w:t>決算日の翌日から3か月以内に、確定申告書を税務署に提出する。</w:t>
      </w:r>
    </w:p>
    <w:p w:rsidR="00CC5EDC" w:rsidRPr="000D1ABD" w:rsidRDefault="00CC5EDC" w:rsidP="009801EC">
      <w:pPr>
        <w:ind w:leftChars="400" w:left="840"/>
        <w:rPr>
          <w:rFonts w:ascii="Meiryo UI" w:eastAsia="Meiryo UI" w:hAnsi="Meiryo UI" w:cs="Meiryo UI"/>
          <w:szCs w:val="21"/>
        </w:rPr>
      </w:pPr>
      <w:r w:rsidRPr="000D1ABD">
        <w:rPr>
          <w:rFonts w:ascii="Meiryo UI" w:eastAsia="Meiryo UI" w:hAnsi="Meiryo UI" w:cs="Meiryo UI" w:hint="eastAsia"/>
          <w:szCs w:val="21"/>
        </w:rPr>
        <w:t>消費税申告書は、決算日の翌日から2か月以内に提出する。</w:t>
      </w:r>
    </w:p>
    <w:p w:rsidR="00CC5EDC" w:rsidRPr="000D1ABD" w:rsidRDefault="00CC5EDC" w:rsidP="00CC5EDC">
      <w:pPr>
        <w:rPr>
          <w:rFonts w:ascii="Meiryo UI" w:eastAsia="Meiryo UI" w:hAnsi="Meiryo UI" w:cs="Meiryo UI"/>
          <w:szCs w:val="21"/>
        </w:rPr>
      </w:pPr>
    </w:p>
    <w:p w:rsidR="00CC5EDC" w:rsidRPr="000D1ABD" w:rsidRDefault="008A3B2A"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32</w:t>
      </w:r>
      <w:r>
        <w:rPr>
          <w:rFonts w:ascii="Meiryo UI" w:eastAsia="Meiryo UI" w:hAnsi="Meiryo UI" w:cs="Meiryo UI" w:hint="eastAsia"/>
          <w:szCs w:val="21"/>
        </w:rPr>
        <w:t>条</w:t>
      </w:r>
      <w:r w:rsidR="00CC5EDC" w:rsidRPr="000D1ABD">
        <w:rPr>
          <w:rFonts w:ascii="Meiryo UI" w:eastAsia="Meiryo UI" w:hAnsi="Meiryo UI" w:cs="Meiryo UI" w:hint="eastAsia"/>
          <w:szCs w:val="21"/>
        </w:rPr>
        <w:t>（税務会計）</w:t>
      </w:r>
    </w:p>
    <w:p w:rsidR="00CC5EDC" w:rsidRPr="000D1ABD" w:rsidRDefault="00CC5EDC" w:rsidP="008A3B2A">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税務会計とは、納税に関する一切の経理処理および手続きをいい、次の原則に従う。</w:t>
      </w:r>
    </w:p>
    <w:p w:rsidR="00CC5EDC" w:rsidRPr="000D1ABD" w:rsidRDefault="009801EC" w:rsidP="009801EC">
      <w:pPr>
        <w:ind w:leftChars="100" w:left="210"/>
        <w:rPr>
          <w:rFonts w:ascii="Meiryo UI" w:eastAsia="Meiryo UI" w:hAnsi="Meiryo UI" w:cs="Meiryo UI"/>
          <w:szCs w:val="21"/>
        </w:rPr>
      </w:pPr>
      <w:r>
        <w:rPr>
          <w:rFonts w:ascii="Meiryo UI" w:eastAsia="Meiryo UI" w:hAnsi="Meiryo UI" w:cs="Meiryo UI" w:hint="eastAsia"/>
          <w:szCs w:val="21"/>
        </w:rPr>
        <w:t>（１）</w:t>
      </w:r>
      <w:r w:rsidR="00CC5EDC" w:rsidRPr="000D1ABD">
        <w:rPr>
          <w:rFonts w:ascii="Meiryo UI" w:eastAsia="Meiryo UI" w:hAnsi="Meiryo UI" w:cs="Meiryo UI" w:hint="eastAsia"/>
          <w:szCs w:val="21"/>
        </w:rPr>
        <w:t>税金に関する諸法令に準拠し、適正なる金額による申告・納税を期限内に実施する。</w:t>
      </w:r>
    </w:p>
    <w:p w:rsidR="00CC5EDC" w:rsidRPr="000D1ABD" w:rsidRDefault="009801EC" w:rsidP="009801EC">
      <w:pPr>
        <w:ind w:leftChars="100" w:left="210"/>
        <w:rPr>
          <w:rFonts w:ascii="Meiryo UI" w:eastAsia="Meiryo UI" w:hAnsi="Meiryo UI" w:cs="Meiryo UI"/>
          <w:szCs w:val="21"/>
        </w:rPr>
      </w:pPr>
      <w:r>
        <w:rPr>
          <w:rFonts w:ascii="Meiryo UI" w:eastAsia="Meiryo UI" w:hAnsi="Meiryo UI" w:cs="Meiryo UI" w:hint="eastAsia"/>
          <w:szCs w:val="21"/>
        </w:rPr>
        <w:t>（２）</w:t>
      </w:r>
      <w:r w:rsidR="00CC5EDC" w:rsidRPr="000D1ABD">
        <w:rPr>
          <w:rFonts w:ascii="Meiryo UI" w:eastAsia="Meiryo UI" w:hAnsi="Meiryo UI" w:cs="Meiryo UI" w:hint="eastAsia"/>
          <w:szCs w:val="21"/>
        </w:rPr>
        <w:t>税法上の恩典を十分活用し、また誤謬等による税金の過納を防止し、もって節税に努力しなければならない。</w:t>
      </w:r>
    </w:p>
    <w:p w:rsidR="00CC5EDC" w:rsidRPr="000D1ABD" w:rsidRDefault="00CC5EDC" w:rsidP="00CC5EDC">
      <w:pPr>
        <w:rPr>
          <w:rFonts w:ascii="Meiryo UI" w:eastAsia="Meiryo UI" w:hAnsi="Meiryo UI" w:cs="Meiryo UI"/>
          <w:szCs w:val="21"/>
        </w:rPr>
      </w:pPr>
    </w:p>
    <w:p w:rsidR="00CC5EDC" w:rsidRPr="000D1ABD" w:rsidRDefault="008A3B2A"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33</w:t>
      </w:r>
      <w:r>
        <w:rPr>
          <w:rFonts w:ascii="Meiryo UI" w:eastAsia="Meiryo UI" w:hAnsi="Meiryo UI" w:cs="Meiryo UI" w:hint="eastAsia"/>
          <w:szCs w:val="21"/>
        </w:rPr>
        <w:t>条</w:t>
      </w:r>
      <w:r w:rsidR="00CC5EDC" w:rsidRPr="000D1ABD">
        <w:rPr>
          <w:rFonts w:ascii="Meiryo UI" w:eastAsia="Meiryo UI" w:hAnsi="Meiryo UI" w:cs="Meiryo UI" w:hint="eastAsia"/>
          <w:szCs w:val="21"/>
        </w:rPr>
        <w:t>（税務責任者）</w:t>
      </w:r>
    </w:p>
    <w:p w:rsidR="00CC5EDC" w:rsidRPr="000D1ABD" w:rsidRDefault="00CC5EDC" w:rsidP="008A3B2A">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経理責任者は、会社の税務を統轄し、基本原則の達成に努め、また、税務処理上疑義のある事項については、顧問税理士、国税局所轄部門、所轄税務署等と協議の上、解決をはかるものとし、更正または修正の事態を極力防止しなければならない。</w:t>
      </w:r>
    </w:p>
    <w:p w:rsidR="00CC5EDC" w:rsidRPr="000D1ABD" w:rsidRDefault="00CC5EDC" w:rsidP="00CC5EDC">
      <w:pPr>
        <w:rPr>
          <w:rFonts w:ascii="Meiryo UI" w:eastAsia="Meiryo UI" w:hAnsi="Meiryo UI" w:cs="Meiryo UI"/>
          <w:szCs w:val="21"/>
        </w:rPr>
      </w:pPr>
    </w:p>
    <w:p w:rsidR="00CC5EDC" w:rsidRPr="000D1ABD" w:rsidRDefault="008A3B2A"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34</w:t>
      </w:r>
      <w:r>
        <w:rPr>
          <w:rFonts w:ascii="Meiryo UI" w:eastAsia="Meiryo UI" w:hAnsi="Meiryo UI" w:cs="Meiryo UI" w:hint="eastAsia"/>
          <w:szCs w:val="21"/>
        </w:rPr>
        <w:t>条</w:t>
      </w:r>
      <w:r w:rsidR="00CC5EDC" w:rsidRPr="000D1ABD">
        <w:rPr>
          <w:rFonts w:ascii="Meiryo UI" w:eastAsia="Meiryo UI" w:hAnsi="Meiryo UI" w:cs="Meiryo UI" w:hint="eastAsia"/>
          <w:szCs w:val="21"/>
        </w:rPr>
        <w:t>（承認）</w:t>
      </w:r>
    </w:p>
    <w:p w:rsidR="00CC5EDC" w:rsidRPr="000D1ABD" w:rsidRDefault="00CC5EDC" w:rsidP="008A3B2A">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経理責任者は、申告・納税に当たって、担当取締役に計算の概要その他必要事項を報告し、これを行う。</w:t>
      </w:r>
    </w:p>
    <w:p w:rsidR="00CC5EDC" w:rsidRPr="000D1ABD" w:rsidRDefault="00CC5EDC" w:rsidP="00CC5EDC">
      <w:pPr>
        <w:rPr>
          <w:rFonts w:ascii="Meiryo UI" w:eastAsia="Meiryo UI" w:hAnsi="Meiryo UI" w:cs="Meiryo UI"/>
          <w:szCs w:val="21"/>
        </w:rPr>
      </w:pPr>
    </w:p>
    <w:p w:rsidR="00CC5EDC" w:rsidRPr="000D1ABD" w:rsidRDefault="008A3B2A"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35</w:t>
      </w:r>
      <w:r>
        <w:rPr>
          <w:rFonts w:ascii="Meiryo UI" w:eastAsia="Meiryo UI" w:hAnsi="Meiryo UI" w:cs="Meiryo UI" w:hint="eastAsia"/>
          <w:szCs w:val="21"/>
        </w:rPr>
        <w:t>条</w:t>
      </w:r>
      <w:r w:rsidR="00CC5EDC" w:rsidRPr="000D1ABD">
        <w:rPr>
          <w:rFonts w:ascii="Meiryo UI" w:eastAsia="Meiryo UI" w:hAnsi="Meiryo UI" w:cs="Meiryo UI" w:hint="eastAsia"/>
          <w:szCs w:val="21"/>
        </w:rPr>
        <w:t>（税務調査）</w:t>
      </w:r>
    </w:p>
    <w:p w:rsidR="00CC5EDC" w:rsidRPr="000D1ABD" w:rsidRDefault="00CC5EDC" w:rsidP="008A3B2A">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経理責任者は、税務調査に際しては、顧問税理士の協力を得て、誠意をもって必要資料の提出または説明を行わなければならない。</w:t>
      </w:r>
    </w:p>
    <w:p w:rsidR="00CC5EDC" w:rsidRPr="000D1ABD" w:rsidRDefault="00CC5EDC" w:rsidP="00CC5EDC">
      <w:pPr>
        <w:rPr>
          <w:rFonts w:ascii="Meiryo UI" w:eastAsia="Meiryo UI" w:hAnsi="Meiryo UI" w:cs="Meiryo UI"/>
          <w:szCs w:val="21"/>
        </w:rPr>
      </w:pPr>
    </w:p>
    <w:p w:rsidR="00CC5EDC" w:rsidRPr="000D1ABD" w:rsidRDefault="008A3B2A"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36</w:t>
      </w:r>
      <w:r>
        <w:rPr>
          <w:rFonts w:ascii="Meiryo UI" w:eastAsia="Meiryo UI" w:hAnsi="Meiryo UI" w:cs="Meiryo UI" w:hint="eastAsia"/>
          <w:szCs w:val="21"/>
        </w:rPr>
        <w:t>条</w:t>
      </w:r>
      <w:r w:rsidR="00CC5EDC" w:rsidRPr="000D1ABD">
        <w:rPr>
          <w:rFonts w:ascii="Meiryo UI" w:eastAsia="Meiryo UI" w:hAnsi="Meiryo UI" w:cs="Meiryo UI" w:hint="eastAsia"/>
          <w:szCs w:val="21"/>
        </w:rPr>
        <w:t>（更正）</w:t>
      </w:r>
    </w:p>
    <w:p w:rsidR="00CC5EDC" w:rsidRPr="000D1ABD" w:rsidRDefault="00CC5EDC" w:rsidP="008A3B2A">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経理責任者は、更正を受けまたは修正申告もしくは更正の請求を行う必要がある場合は、適時に必要手続を実施しなければならない。</w:t>
      </w:r>
    </w:p>
    <w:p w:rsidR="00CC5EDC" w:rsidRPr="000D1ABD" w:rsidRDefault="00CC5EDC" w:rsidP="00CC5EDC">
      <w:pPr>
        <w:rPr>
          <w:rFonts w:ascii="Meiryo UI" w:eastAsia="Meiryo UI" w:hAnsi="Meiryo UI" w:cs="Meiryo UI"/>
          <w:szCs w:val="21"/>
        </w:rPr>
      </w:pPr>
    </w:p>
    <w:p w:rsidR="00CC5EDC" w:rsidRPr="000D1ABD" w:rsidRDefault="008A3B2A" w:rsidP="00CC5EDC">
      <w:pPr>
        <w:rPr>
          <w:rFonts w:ascii="Meiryo UI" w:eastAsia="Meiryo UI" w:hAnsi="Meiryo UI" w:cs="Meiryo UI"/>
          <w:szCs w:val="21"/>
        </w:rPr>
      </w:pPr>
      <w:r>
        <w:rPr>
          <w:rFonts w:ascii="Meiryo UI" w:eastAsia="Meiryo UI" w:hAnsi="Meiryo UI" w:cs="Meiryo UI" w:hint="eastAsia"/>
          <w:szCs w:val="21"/>
        </w:rPr>
        <w:t>第</w:t>
      </w:r>
      <w:r w:rsidR="00D00006">
        <w:rPr>
          <w:rFonts w:ascii="Meiryo UI" w:eastAsia="Meiryo UI" w:hAnsi="Meiryo UI" w:cs="Meiryo UI" w:hint="eastAsia"/>
          <w:szCs w:val="21"/>
        </w:rPr>
        <w:t>37</w:t>
      </w:r>
      <w:r>
        <w:rPr>
          <w:rFonts w:ascii="Meiryo UI" w:eastAsia="Meiryo UI" w:hAnsi="Meiryo UI" w:cs="Meiryo UI" w:hint="eastAsia"/>
          <w:szCs w:val="21"/>
        </w:rPr>
        <w:t>条</w:t>
      </w:r>
      <w:r w:rsidR="00CC5EDC" w:rsidRPr="000D1ABD">
        <w:rPr>
          <w:rFonts w:ascii="Meiryo UI" w:eastAsia="Meiryo UI" w:hAnsi="Meiryo UI" w:cs="Meiryo UI" w:hint="eastAsia"/>
          <w:szCs w:val="21"/>
        </w:rPr>
        <w:t>（実施規程など）</w:t>
      </w:r>
    </w:p>
    <w:p w:rsidR="00CC5EDC" w:rsidRPr="000D1ABD" w:rsidRDefault="00CC5EDC" w:rsidP="008A3B2A">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本規程の実施に必要な手続きの細部については、別途定める「経理規程細則」「金銭取扱基準」「固定資産管理基準」「棚卸資産管理基準」「勘定科目取扱要領」によることとする。</w:t>
      </w:r>
    </w:p>
    <w:p w:rsidR="00CC5EDC" w:rsidRPr="000D1ABD" w:rsidRDefault="00CC5EDC" w:rsidP="00CC5EDC">
      <w:pPr>
        <w:rPr>
          <w:rFonts w:ascii="Meiryo UI" w:eastAsia="Meiryo UI" w:hAnsi="Meiryo UI" w:cs="Meiryo UI"/>
          <w:szCs w:val="21"/>
        </w:rPr>
      </w:pPr>
    </w:p>
    <w:p w:rsidR="00CC5EDC" w:rsidRPr="000D1ABD" w:rsidRDefault="00CC5EDC" w:rsidP="00CC5EDC">
      <w:pPr>
        <w:rPr>
          <w:rFonts w:ascii="Meiryo UI" w:eastAsia="Meiryo UI" w:hAnsi="Meiryo UI" w:cs="Meiryo UI"/>
          <w:szCs w:val="21"/>
        </w:rPr>
      </w:pPr>
    </w:p>
    <w:p w:rsidR="00CC5EDC" w:rsidRDefault="00CC5EDC" w:rsidP="00CC5EDC">
      <w:pPr>
        <w:rPr>
          <w:rFonts w:ascii="Meiryo UI" w:eastAsia="Meiryo UI" w:hAnsi="Meiryo UI" w:cs="Meiryo UI"/>
          <w:szCs w:val="21"/>
        </w:rPr>
      </w:pPr>
      <w:r w:rsidRPr="000D1ABD">
        <w:rPr>
          <w:rFonts w:ascii="Meiryo UI" w:eastAsia="Meiryo UI" w:hAnsi="Meiryo UI" w:cs="Meiryo UI" w:hint="eastAsia"/>
          <w:szCs w:val="21"/>
        </w:rPr>
        <w:t>附則</w:t>
      </w:r>
    </w:p>
    <w:p w:rsidR="00A952F5" w:rsidRPr="000D1ABD" w:rsidRDefault="00A952F5" w:rsidP="00A952F5">
      <w:pPr>
        <w:rPr>
          <w:rFonts w:ascii="Meiryo UI" w:eastAsia="Meiryo UI" w:hAnsi="Meiryo UI" w:cs="Meiryo UI"/>
          <w:szCs w:val="21"/>
        </w:rPr>
      </w:pPr>
      <w:r>
        <w:rPr>
          <w:rFonts w:ascii="Meiryo UI" w:eastAsia="Meiryo UI" w:hAnsi="Meiryo UI" w:cs="Meiryo UI" w:hint="eastAsia"/>
          <w:szCs w:val="21"/>
        </w:rPr>
        <w:t>第</w:t>
      </w:r>
      <w:r>
        <w:rPr>
          <w:rFonts w:ascii="Meiryo UI" w:eastAsia="Meiryo UI" w:hAnsi="Meiryo UI" w:cs="Meiryo UI" w:hint="eastAsia"/>
          <w:szCs w:val="21"/>
        </w:rPr>
        <w:t>１</w:t>
      </w:r>
      <w:r>
        <w:rPr>
          <w:rFonts w:ascii="Meiryo UI" w:eastAsia="Meiryo UI" w:hAnsi="Meiryo UI" w:cs="Meiryo UI" w:hint="eastAsia"/>
          <w:szCs w:val="21"/>
        </w:rPr>
        <w:t>条</w:t>
      </w:r>
      <w:r w:rsidRPr="000D1ABD">
        <w:rPr>
          <w:rFonts w:ascii="Meiryo UI" w:eastAsia="Meiryo UI" w:hAnsi="Meiryo UI" w:cs="Meiryo UI" w:hint="eastAsia"/>
          <w:szCs w:val="21"/>
        </w:rPr>
        <w:t>（規程の改正）</w:t>
      </w:r>
    </w:p>
    <w:p w:rsidR="00A952F5" w:rsidRPr="000D1ABD" w:rsidRDefault="00A952F5" w:rsidP="00A952F5">
      <w:pPr>
        <w:ind w:leftChars="100" w:left="210" w:firstLineChars="100" w:firstLine="210"/>
        <w:rPr>
          <w:rFonts w:ascii="Meiryo UI" w:eastAsia="Meiryo UI" w:hAnsi="Meiryo UI" w:cs="Meiryo UI"/>
          <w:szCs w:val="21"/>
        </w:rPr>
      </w:pPr>
      <w:r w:rsidRPr="000D1ABD">
        <w:rPr>
          <w:rFonts w:ascii="Meiryo UI" w:eastAsia="Meiryo UI" w:hAnsi="Meiryo UI" w:cs="Meiryo UI" w:hint="eastAsia"/>
          <w:szCs w:val="21"/>
        </w:rPr>
        <w:t>本規程の</w:t>
      </w:r>
      <w:bookmarkStart w:id="0" w:name="_GoBack"/>
      <w:bookmarkEnd w:id="0"/>
      <w:r w:rsidRPr="000D1ABD">
        <w:rPr>
          <w:rFonts w:ascii="Meiryo UI" w:eastAsia="Meiryo UI" w:hAnsi="Meiryo UI" w:cs="Meiryo UI" w:hint="eastAsia"/>
          <w:szCs w:val="21"/>
        </w:rPr>
        <w:t>改正は、経理財務管掌取締役の承認のもと、取締役会の決議を経て行うものとする。</w:t>
      </w:r>
    </w:p>
    <w:p w:rsidR="00A952F5" w:rsidRPr="00A952F5" w:rsidRDefault="00A952F5" w:rsidP="00CC5EDC">
      <w:pPr>
        <w:rPr>
          <w:rFonts w:ascii="Meiryo UI" w:eastAsia="Meiryo UI" w:hAnsi="Meiryo UI" w:cs="Meiryo UI"/>
          <w:szCs w:val="21"/>
        </w:rPr>
      </w:pPr>
    </w:p>
    <w:p w:rsidR="00A952F5" w:rsidRPr="000A6594" w:rsidRDefault="00A952F5" w:rsidP="00A952F5">
      <w:pPr>
        <w:rPr>
          <w:rFonts w:ascii="Meiryo UI" w:eastAsia="Meiryo UI" w:hAnsi="Meiryo UI" w:cs="Meiryo UI"/>
          <w:szCs w:val="21"/>
        </w:rPr>
      </w:pPr>
      <w:r>
        <w:rPr>
          <w:rFonts w:ascii="Meiryo UI" w:eastAsia="Meiryo UI" w:hAnsi="Meiryo UI" w:cs="Meiryo UI" w:hint="eastAsia"/>
          <w:szCs w:val="21"/>
        </w:rPr>
        <w:t>第２条</w:t>
      </w:r>
      <w:r w:rsidRPr="000A6594">
        <w:rPr>
          <w:rFonts w:ascii="Meiryo UI" w:eastAsia="Meiryo UI" w:hAnsi="Meiryo UI" w:cs="Meiryo UI" w:hint="eastAsia"/>
          <w:szCs w:val="21"/>
        </w:rPr>
        <w:t>（実施期日）</w:t>
      </w:r>
    </w:p>
    <w:p w:rsidR="00CC5EDC" w:rsidRPr="000D1ABD" w:rsidRDefault="00A952F5" w:rsidP="00A952F5">
      <w:pPr>
        <w:ind w:leftChars="100" w:left="210" w:firstLineChars="100" w:firstLine="210"/>
        <w:rPr>
          <w:rFonts w:ascii="Meiryo UI" w:eastAsia="Meiryo UI" w:hAnsi="Meiryo UI" w:cs="Meiryo UI" w:hint="eastAsia"/>
          <w:szCs w:val="21"/>
        </w:rPr>
      </w:pPr>
      <w:r w:rsidRPr="000A6594">
        <w:rPr>
          <w:rFonts w:ascii="Meiryo UI" w:eastAsia="Meiryo UI" w:hAnsi="Meiryo UI" w:cs="Meiryo UI" w:hint="eastAsia"/>
          <w:szCs w:val="21"/>
        </w:rPr>
        <w:t>この規程は、〇〇〇〇年〇〇月〇〇日より実施する。</w:t>
      </w:r>
    </w:p>
    <w:p w:rsidR="00CC5EDC" w:rsidRPr="000D1ABD" w:rsidRDefault="00CC5EDC" w:rsidP="00CC5EDC">
      <w:pPr>
        <w:jc w:val="right"/>
        <w:rPr>
          <w:rFonts w:ascii="Meiryo UI" w:eastAsia="Meiryo UI" w:hAnsi="Meiryo UI" w:cs="Meiryo UI"/>
          <w:szCs w:val="21"/>
        </w:rPr>
      </w:pPr>
      <w:r w:rsidRPr="000D1ABD">
        <w:rPr>
          <w:rFonts w:ascii="Meiryo UI" w:eastAsia="Meiryo UI" w:hAnsi="Meiryo UI" w:cs="Meiryo UI" w:hint="eastAsia"/>
          <w:szCs w:val="21"/>
        </w:rPr>
        <w:t>以上</w:t>
      </w:r>
    </w:p>
    <w:sectPr w:rsidR="00CC5EDC" w:rsidRPr="000D1ABD" w:rsidSect="00081F1D">
      <w:pgSz w:w="11906" w:h="16838" w:code="9"/>
      <w:pgMar w:top="1134" w:right="851" w:bottom="851" w:left="85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7BAD" w:rsidRDefault="00437BAD" w:rsidP="00437BAD">
      <w:r>
        <w:separator/>
      </w:r>
    </w:p>
  </w:endnote>
  <w:endnote w:type="continuationSeparator" w:id="0">
    <w:p w:rsidR="00437BAD" w:rsidRDefault="00437BAD" w:rsidP="00437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eiryo UI">
    <w:panose1 w:val="020B0604030504040204"/>
    <w:charset w:val="80"/>
    <w:family w:val="modern"/>
    <w:pitch w:val="variable"/>
    <w:sig w:usb0="E10102FF" w:usb1="EAC7FFFF" w:usb2="0001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7BAD" w:rsidRDefault="00437BAD" w:rsidP="00437BAD">
      <w:r>
        <w:separator/>
      </w:r>
    </w:p>
  </w:footnote>
  <w:footnote w:type="continuationSeparator" w:id="0">
    <w:p w:rsidR="00437BAD" w:rsidRDefault="00437BAD" w:rsidP="00437B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EDC"/>
    <w:rsid w:val="00081F1D"/>
    <w:rsid w:val="000D1ABD"/>
    <w:rsid w:val="001E701E"/>
    <w:rsid w:val="00236AEC"/>
    <w:rsid w:val="00437BAD"/>
    <w:rsid w:val="005C3C9C"/>
    <w:rsid w:val="008A3B2A"/>
    <w:rsid w:val="009801EC"/>
    <w:rsid w:val="00A952F5"/>
    <w:rsid w:val="00CC5EDC"/>
    <w:rsid w:val="00D00006"/>
    <w:rsid w:val="00DF76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23778AF6-CD33-45E6-B41C-272A9A52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37BAD"/>
    <w:pPr>
      <w:tabs>
        <w:tab w:val="center" w:pos="4252"/>
        <w:tab w:val="right" w:pos="8504"/>
      </w:tabs>
      <w:snapToGrid w:val="0"/>
    </w:pPr>
  </w:style>
  <w:style w:type="character" w:customStyle="1" w:styleId="a4">
    <w:name w:val="ヘッダー (文字)"/>
    <w:basedOn w:val="a0"/>
    <w:link w:val="a3"/>
    <w:uiPriority w:val="99"/>
    <w:rsid w:val="00437BAD"/>
  </w:style>
  <w:style w:type="paragraph" w:styleId="a5">
    <w:name w:val="footer"/>
    <w:basedOn w:val="a"/>
    <w:link w:val="a6"/>
    <w:uiPriority w:val="99"/>
    <w:unhideWhenUsed/>
    <w:rsid w:val="00437BAD"/>
    <w:pPr>
      <w:tabs>
        <w:tab w:val="center" w:pos="4252"/>
        <w:tab w:val="right" w:pos="8504"/>
      </w:tabs>
      <w:snapToGrid w:val="0"/>
    </w:pPr>
  </w:style>
  <w:style w:type="character" w:customStyle="1" w:styleId="a6">
    <w:name w:val="フッター (文字)"/>
    <w:basedOn w:val="a0"/>
    <w:link w:val="a5"/>
    <w:uiPriority w:val="99"/>
    <w:rsid w:val="00437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644</Words>
  <Characters>3674</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4310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sgb1140313</cp:lastModifiedBy>
  <cp:revision>8</cp:revision>
  <dcterms:created xsi:type="dcterms:W3CDTF">2022-06-27T07:21:00Z</dcterms:created>
  <dcterms:modified xsi:type="dcterms:W3CDTF">2025-12-24T08:54:00Z</dcterms:modified>
</cp:coreProperties>
</file>