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Yu Gothic" w:hAnsi="Yu Gothic" w:eastAsia="Yu Gothic" w:cs="Yu Gothic"/>
          <w:b/>
          <w:color w:val="2E74B5"/>
          <w:sz w:val="36"/>
        </w:rPr>
        <w:t>未確定事項一覧</w:t>
      </w:r>
    </w:p>
    <w:p>
      <w:pPr>
        <w:spacing w:before="0" w:after="120" w:line="264" w:lineRule="auto"/>
      </w:pPr>
      <w:r>
        <w:rPr>
          <w:rFonts w:ascii="Yu Gothic" w:hAnsi="Yu Gothic" w:eastAsia="Yu Gothic" w:cs="Yu Gothic"/>
          <w:b w:val="0"/>
          <w:i w:val="0"/>
        </w:rPr>
        <w:t>作成日：2026-08-05</w:t>
      </w:r>
    </w:p>
    <w:p>
      <w:pPr>
        <w:spacing w:before="0" w:after="120" w:line="264" w:lineRule="auto"/>
      </w:pPr>
      <w:r>
        <w:rPr>
          <w:rFonts w:ascii="Yu Gothic" w:hAnsi="Yu Gothic" w:eastAsia="Yu Gothic" w:cs="Yu Gothic"/>
          <w:b w:val="0"/>
          <w:i w:val="0"/>
        </w:rPr>
        <w:t>対象：株式会社MoMo 上場準備規程ドラフト一式</w:t>
      </w:r>
    </w:p>
    <w:p>
      <w:pPr>
        <w:pStyle w:val="Heading1"/>
      </w:pPr>
      <w:r>
        <w:rPr>
          <w:rFonts w:ascii="Yu Gothic" w:hAnsi="Yu Gothic" w:eastAsia="Yu Gothic" w:cs="Yu Gothic"/>
          <w:b w:val="0"/>
          <w:i w:val="0"/>
        </w:rPr>
        <w:t>1. 目的</w:t>
      </w:r>
    </w:p>
    <w:p>
      <w:pPr>
        <w:spacing w:before="0" w:after="120" w:line="264" w:lineRule="auto"/>
      </w:pPr>
      <w:r>
        <w:rPr>
          <w:rFonts w:ascii="Yu Gothic" w:hAnsi="Yu Gothic" w:eastAsia="Yu Gothic" w:cs="Yu Gothic"/>
          <w:b w:val="0"/>
          <w:i w:val="0"/>
        </w:rPr>
        <w:t>本資料は、各規程ドラフト末尾の「要確認事項」を集約し、社内決定事項、上場支援会社レビュー事項、専門家レビュー事項、運用開始時に整備すべき事項に分類したものである。</w:t>
      </w:r>
    </w:p>
    <w:p>
      <w:pPr>
        <w:spacing w:before="0" w:after="120" w:line="264" w:lineRule="auto"/>
      </w:pPr>
      <w:r>
        <w:rPr>
          <w:rFonts w:ascii="Yu Gothic" w:hAnsi="Yu Gothic" w:eastAsia="Yu Gothic" w:cs="Yu Gothic"/>
          <w:b w:val="0"/>
          <w:i w:val="0"/>
        </w:rPr>
        <w:t>規程本文は、現時点で把握しているMoMoの運営体制に合わせて初版作成済みである。今後は、本一覧をもとにヒアリング、支援会社レビュー及び専門家確認を行い、確定事項を各規程へ反映する。</w:t>
      </w:r>
    </w:p>
    <w:p>
      <w:pPr>
        <w:pStyle w:val="Heading1"/>
      </w:pPr>
      <w:r>
        <w:rPr>
          <w:rFonts w:ascii="Yu Gothic" w:hAnsi="Yu Gothic" w:eastAsia="Yu Gothic" w:cs="Yu Gothic"/>
          <w:b w:val="0"/>
          <w:i w:val="0"/>
        </w:rPr>
        <w:t>2. 優先度の考え方</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c>
          <w:tcPr>
            <w:tcW w:type="dxa" w:w="3120"/>
            <w:vAlign w:val="top"/>
            <w:shd w:fill="F2F4F7"/>
          </w:tcPr>
          <w:p>
            <w:pPr>
              <w:spacing w:before="0" w:after="0" w:line="264" w:lineRule="auto"/>
            </w:pPr>
            <w:r>
              <w:rPr>
                <w:rFonts w:ascii="Yu Gothic" w:hAnsi="Yu Gothic" w:eastAsia="Yu Gothic" w:cs="Yu Gothic"/>
                <w:b/>
                <w:i w:val="0"/>
                <w:sz w:val="18"/>
              </w:rPr>
              <w:t>優先度</w:t>
            </w:r>
          </w:p>
        </w:tc>
        <w:tc>
          <w:tcPr>
            <w:tcW w:type="dxa" w:w="3120"/>
            <w:vAlign w:val="top"/>
            <w:shd w:fill="F2F4F7"/>
          </w:tcPr>
          <w:p>
            <w:pPr>
              <w:spacing w:before="0" w:after="0" w:line="264" w:lineRule="auto"/>
            </w:pPr>
            <w:r>
              <w:rPr>
                <w:rFonts w:ascii="Yu Gothic" w:hAnsi="Yu Gothic" w:eastAsia="Yu Gothic" w:cs="Yu Gothic"/>
                <w:b/>
                <w:i w:val="0"/>
                <w:sz w:val="18"/>
              </w:rPr>
              <w:t>意味</w:t>
            </w:r>
          </w:p>
        </w:tc>
        <w:tc>
          <w:tcPr>
            <w:tcW w:type="dxa" w:w="3120"/>
            <w:vAlign w:val="top"/>
            <w:shd w:fill="F2F4F7"/>
          </w:tcPr>
          <w:p>
            <w:pPr>
              <w:spacing w:before="0" w:after="0" w:line="264" w:lineRule="auto"/>
            </w:pPr>
            <w:r>
              <w:rPr>
                <w:rFonts w:ascii="Yu Gothic" w:hAnsi="Yu Gothic" w:eastAsia="Yu Gothic" w:cs="Yu Gothic"/>
                <w:b/>
                <w:i w:val="0"/>
                <w:sz w:val="18"/>
              </w:rPr>
              <w:t>対応目安</w:t>
            </w:r>
          </w:p>
        </w:tc>
      </w:tr>
      <w:tr>
        <w:tc>
          <w:tcPr>
            <w:tcW w:type="dxa" w:w="3120"/>
            <w:vAlign w:val="top"/>
          </w:tcPr>
          <w:p>
            <w:pPr>
              <w:spacing w:before="0" w:after="0" w:line="264" w:lineRule="auto"/>
            </w:pPr>
            <w:r>
              <w:rPr>
                <w:rFonts w:ascii="Yu Gothic" w:hAnsi="Yu Gothic" w:eastAsia="Yu Gothic" w:cs="Yu Gothic"/>
                <w:b w:val="0"/>
                <w:i w:val="0"/>
                <w:sz w:val="18"/>
              </w:rPr>
              <w:t>A</w:t>
            </w:r>
          </w:p>
        </w:tc>
        <w:tc>
          <w:tcPr>
            <w:tcW w:type="dxa" w:w="3120"/>
            <w:vAlign w:val="top"/>
          </w:tcPr>
          <w:p>
            <w:pPr>
              <w:spacing w:before="0" w:after="0" w:line="264" w:lineRule="auto"/>
            </w:pPr>
            <w:r>
              <w:rPr>
                <w:rFonts w:ascii="Yu Gothic" w:hAnsi="Yu Gothic" w:eastAsia="Yu Gothic" w:cs="Yu Gothic"/>
                <w:b w:val="0"/>
                <w:i w:val="0"/>
                <w:sz w:val="18"/>
              </w:rPr>
              <w:t>上場準備体制、機関設計、決裁統制、監査体制に直結する事項</w:t>
            </w:r>
          </w:p>
        </w:tc>
        <w:tc>
          <w:tcPr>
            <w:tcW w:type="dxa" w:w="3120"/>
            <w:vAlign w:val="top"/>
          </w:tcPr>
          <w:p>
            <w:pPr>
              <w:spacing w:before="0" w:after="0" w:line="264" w:lineRule="auto"/>
            </w:pPr>
            <w:r>
              <w:rPr>
                <w:rFonts w:ascii="Yu Gothic" w:hAnsi="Yu Gothic" w:eastAsia="Yu Gothic" w:cs="Yu Gothic"/>
                <w:b w:val="0"/>
                <w:i w:val="0"/>
                <w:sz w:val="18"/>
              </w:rPr>
              <w:t>支援会社レビュー前に社内方針を置く</w:t>
            </w:r>
          </w:p>
        </w:tc>
      </w:tr>
      <w:tr>
        <w:tc>
          <w:tcPr>
            <w:tcW w:type="dxa" w:w="3120"/>
            <w:vAlign w:val="top"/>
          </w:tcPr>
          <w:p>
            <w:pPr>
              <w:spacing w:before="0" w:after="0" w:line="264" w:lineRule="auto"/>
            </w:pPr>
            <w:r>
              <w:rPr>
                <w:rFonts w:ascii="Yu Gothic" w:hAnsi="Yu Gothic" w:eastAsia="Yu Gothic" w:cs="Yu Gothic"/>
                <w:b w:val="0"/>
                <w:i w:val="0"/>
                <w:sz w:val="18"/>
              </w:rPr>
              <w:t>B</w:t>
            </w:r>
          </w:p>
        </w:tc>
        <w:tc>
          <w:tcPr>
            <w:tcW w:type="dxa" w:w="3120"/>
            <w:vAlign w:val="top"/>
          </w:tcPr>
          <w:p>
            <w:pPr>
              <w:spacing w:before="0" w:after="0" w:line="264" w:lineRule="auto"/>
            </w:pPr>
            <w:r>
              <w:rPr>
                <w:rFonts w:ascii="Yu Gothic" w:hAnsi="Yu Gothic" w:eastAsia="Yu Gothic" w:cs="Yu Gothic"/>
                <w:b w:val="0"/>
                <w:i w:val="0"/>
                <w:sz w:val="18"/>
              </w:rPr>
              <w:t>労務、会計、税務、法務、個人情報等、専門家確認が必要な事項</w:t>
            </w:r>
          </w:p>
        </w:tc>
        <w:tc>
          <w:tcPr>
            <w:tcW w:type="dxa" w:w="3120"/>
            <w:vAlign w:val="top"/>
          </w:tcPr>
          <w:p>
            <w:pPr>
              <w:spacing w:before="0" w:after="0" w:line="264" w:lineRule="auto"/>
            </w:pPr>
            <w:r>
              <w:rPr>
                <w:rFonts w:ascii="Yu Gothic" w:hAnsi="Yu Gothic" w:eastAsia="Yu Gothic" w:cs="Yu Gothic"/>
                <w:b w:val="0"/>
                <w:i w:val="0"/>
                <w:sz w:val="18"/>
              </w:rPr>
              <w:t>専門家へ確認依頼する</w:t>
            </w:r>
          </w:p>
        </w:tc>
      </w:tr>
      <w:tr>
        <w:tc>
          <w:tcPr>
            <w:tcW w:type="dxa" w:w="3120"/>
            <w:vAlign w:val="top"/>
          </w:tcPr>
          <w:p>
            <w:pPr>
              <w:spacing w:before="0" w:after="0" w:line="264" w:lineRule="auto"/>
            </w:pPr>
            <w:r>
              <w:rPr>
                <w:rFonts w:ascii="Yu Gothic" w:hAnsi="Yu Gothic" w:eastAsia="Yu Gothic" w:cs="Yu Gothic"/>
                <w:b w:val="0"/>
                <w:i w:val="0"/>
                <w:sz w:val="18"/>
              </w:rPr>
              <w:t>C</w:t>
            </w:r>
          </w:p>
        </w:tc>
        <w:tc>
          <w:tcPr>
            <w:tcW w:type="dxa" w:w="3120"/>
            <w:vAlign w:val="top"/>
          </w:tcPr>
          <w:p>
            <w:pPr>
              <w:spacing w:before="0" w:after="0" w:line="264" w:lineRule="auto"/>
            </w:pPr>
            <w:r>
              <w:rPr>
                <w:rFonts w:ascii="Yu Gothic" w:hAnsi="Yu Gothic" w:eastAsia="Yu Gothic" w:cs="Yu Gothic"/>
                <w:b w:val="0"/>
                <w:i w:val="0"/>
                <w:sz w:val="18"/>
              </w:rPr>
              <w:t>日常運用の責任者、台帳、ツール、証跡管理に関する事項</w:t>
            </w:r>
          </w:p>
        </w:tc>
        <w:tc>
          <w:tcPr>
            <w:tcW w:type="dxa" w:w="3120"/>
            <w:vAlign w:val="top"/>
          </w:tcPr>
          <w:p>
            <w:pPr>
              <w:spacing w:before="0" w:after="0" w:line="264" w:lineRule="auto"/>
            </w:pPr>
            <w:r>
              <w:rPr>
                <w:rFonts w:ascii="Yu Gothic" w:hAnsi="Yu Gothic" w:eastAsia="Yu Gothic" w:cs="Yu Gothic"/>
                <w:b w:val="0"/>
                <w:i w:val="0"/>
                <w:sz w:val="18"/>
              </w:rPr>
              <w:t>初期運用開始時に決める</w:t>
            </w:r>
          </w:p>
        </w:tc>
      </w:tr>
      <w:tr>
        <w:tc>
          <w:tcPr>
            <w:tcW w:type="dxa" w:w="3120"/>
            <w:vAlign w:val="top"/>
          </w:tcPr>
          <w:p>
            <w:pPr>
              <w:spacing w:before="0" w:after="0" w:line="264" w:lineRule="auto"/>
            </w:pPr>
            <w:r>
              <w:rPr>
                <w:rFonts w:ascii="Yu Gothic" w:hAnsi="Yu Gothic" w:eastAsia="Yu Gothic" w:cs="Yu Gothic"/>
                <w:b w:val="0"/>
                <w:i w:val="0"/>
                <w:sz w:val="18"/>
              </w:rPr>
              <w:t>D</w:t>
            </w:r>
          </w:p>
        </w:tc>
        <w:tc>
          <w:tcPr>
            <w:tcW w:type="dxa" w:w="3120"/>
            <w:vAlign w:val="top"/>
          </w:tcPr>
          <w:p>
            <w:pPr>
              <w:spacing w:before="0" w:after="0" w:line="264" w:lineRule="auto"/>
            </w:pPr>
            <w:r>
              <w:rPr>
                <w:rFonts w:ascii="Yu Gothic" w:hAnsi="Yu Gothic" w:eastAsia="Yu Gothic" w:cs="Yu Gothic"/>
                <w:b w:val="0"/>
                <w:i w:val="0"/>
                <w:sz w:val="18"/>
              </w:rPr>
              <w:t>将来導入又は該当資産発生時に確認すればよい事項</w:t>
            </w:r>
          </w:p>
        </w:tc>
        <w:tc>
          <w:tcPr>
            <w:tcW w:type="dxa" w:w="3120"/>
            <w:vAlign w:val="top"/>
          </w:tcPr>
          <w:p>
            <w:pPr>
              <w:spacing w:before="0" w:after="0" w:line="264" w:lineRule="auto"/>
            </w:pPr>
            <w:r>
              <w:rPr>
                <w:rFonts w:ascii="Yu Gothic" w:hAnsi="Yu Gothic" w:eastAsia="Yu Gothic" w:cs="Yu Gothic"/>
                <w:b w:val="0"/>
                <w:i w:val="0"/>
                <w:sz w:val="18"/>
              </w:rPr>
              <w:t>必要時に更新する</w:t>
            </w:r>
          </w:p>
        </w:tc>
      </w:tr>
    </w:tbl>
    <w:p/>
    <w:p>
      <w:pPr>
        <w:pStyle w:val="Heading1"/>
      </w:pPr>
      <w:r>
        <w:rPr>
          <w:rFonts w:ascii="Yu Gothic" w:hAnsi="Yu Gothic" w:eastAsia="Yu Gothic" w:cs="Yu Gothic"/>
          <w:b w:val="0"/>
          <w:i w:val="0"/>
        </w:rPr>
        <w:t>3. 最優先で決める事項</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1872"/>
        <w:gridCol w:w="1872"/>
        <w:gridCol w:w="1872"/>
        <w:gridCol w:w="1872"/>
        <w:gridCol w:w="1872"/>
      </w:tblGrid>
      <w:tr>
        <w:tc>
          <w:tcPr>
            <w:tcW w:type="dxa" w:w="1872"/>
            <w:vAlign w:val="top"/>
            <w:shd w:fill="F2F4F7"/>
          </w:tcPr>
          <w:p>
            <w:pPr>
              <w:spacing w:before="0" w:after="0" w:line="264" w:lineRule="auto"/>
            </w:pPr>
            <w:r>
              <w:rPr>
                <w:rFonts w:ascii="Yu Gothic" w:hAnsi="Yu Gothic" w:eastAsia="Yu Gothic" w:cs="Yu Gothic"/>
                <w:b/>
                <w:i w:val="0"/>
                <w:sz w:val="18"/>
              </w:rPr>
              <w:t>優先度</w:t>
            </w:r>
          </w:p>
        </w:tc>
        <w:tc>
          <w:tcPr>
            <w:tcW w:type="dxa" w:w="1872"/>
            <w:vAlign w:val="top"/>
            <w:shd w:fill="F2F4F7"/>
          </w:tcPr>
          <w:p>
            <w:pPr>
              <w:spacing w:before="0" w:after="0" w:line="264" w:lineRule="auto"/>
            </w:pPr>
            <w:r>
              <w:rPr>
                <w:rFonts w:ascii="Yu Gothic" w:hAnsi="Yu Gothic" w:eastAsia="Yu Gothic" w:cs="Yu Gothic"/>
                <w:b/>
                <w:i w:val="0"/>
                <w:sz w:val="18"/>
              </w:rPr>
              <w:t>分類</w:t>
            </w:r>
          </w:p>
        </w:tc>
        <w:tc>
          <w:tcPr>
            <w:tcW w:type="dxa" w:w="1872"/>
            <w:vAlign w:val="top"/>
            <w:shd w:fill="F2F4F7"/>
          </w:tcPr>
          <w:p>
            <w:pPr>
              <w:spacing w:before="0" w:after="0" w:line="264" w:lineRule="auto"/>
            </w:pPr>
            <w:r>
              <w:rPr>
                <w:rFonts w:ascii="Yu Gothic" w:hAnsi="Yu Gothic" w:eastAsia="Yu Gothic" w:cs="Yu Gothic"/>
                <w:b/>
                <w:i w:val="0"/>
                <w:sz w:val="18"/>
              </w:rPr>
              <w:t>決めること</w:t>
            </w:r>
          </w:p>
        </w:tc>
        <w:tc>
          <w:tcPr>
            <w:tcW w:type="dxa" w:w="1872"/>
            <w:vAlign w:val="top"/>
            <w:shd w:fill="F2F4F7"/>
          </w:tcPr>
          <w:p>
            <w:pPr>
              <w:spacing w:before="0" w:after="0" w:line="264" w:lineRule="auto"/>
            </w:pPr>
            <w:r>
              <w:rPr>
                <w:rFonts w:ascii="Yu Gothic" w:hAnsi="Yu Gothic" w:eastAsia="Yu Gothic" w:cs="Yu Gothic"/>
                <w:b/>
                <w:i w:val="0"/>
                <w:sz w:val="18"/>
              </w:rPr>
              <w:t>確認先</w:t>
            </w:r>
          </w:p>
        </w:tc>
        <w:tc>
          <w:tcPr>
            <w:tcW w:type="dxa" w:w="1872"/>
            <w:vAlign w:val="top"/>
            <w:shd w:fill="F2F4F7"/>
          </w:tcPr>
          <w:p>
            <w:pPr>
              <w:spacing w:before="0" w:after="0" w:line="264" w:lineRule="auto"/>
            </w:pPr>
            <w:r>
              <w:rPr>
                <w:rFonts w:ascii="Yu Gothic" w:hAnsi="Yu Gothic" w:eastAsia="Yu Gothic" w:cs="Yu Gothic"/>
                <w:b/>
                <w:i w:val="0"/>
                <w:sz w:val="18"/>
              </w:rPr>
              <w:t>関連規程</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機関設計</w:t>
            </w:r>
          </w:p>
        </w:tc>
        <w:tc>
          <w:tcPr>
            <w:tcW w:type="dxa" w:w="1872"/>
            <w:vAlign w:val="top"/>
          </w:tcPr>
          <w:p>
            <w:pPr>
              <w:spacing w:before="0" w:after="0" w:line="264" w:lineRule="auto"/>
            </w:pPr>
            <w:r>
              <w:rPr>
                <w:rFonts w:ascii="Yu Gothic" w:hAnsi="Yu Gothic" w:eastAsia="Yu Gothic" w:cs="Yu Gothic"/>
                <w:b w:val="0"/>
                <w:i w:val="0"/>
                <w:sz w:val="18"/>
              </w:rPr>
              <w:t>取締役会設置会社への移行時期はN-1期中とする。定款変更及び登記の具体時期は支援会社レビュー後に司法書士と確定する。</w:t>
            </w:r>
          </w:p>
        </w:tc>
        <w:tc>
          <w:tcPr>
            <w:tcW w:type="dxa" w:w="1872"/>
            <w:vAlign w:val="top"/>
          </w:tcPr>
          <w:p>
            <w:pPr>
              <w:spacing w:before="0" w:after="0" w:line="264" w:lineRule="auto"/>
            </w:pPr>
            <w:r>
              <w:rPr>
                <w:rFonts w:ascii="Yu Gothic" w:hAnsi="Yu Gothic" w:eastAsia="Yu Gothic" w:cs="Yu Gothic"/>
                <w:b w:val="0"/>
                <w:i w:val="0"/>
                <w:sz w:val="18"/>
              </w:rPr>
              <w:t>社内、上場支援会社、司法書士</w:t>
            </w:r>
          </w:p>
        </w:tc>
        <w:tc>
          <w:tcPr>
            <w:tcW w:type="dxa" w:w="1872"/>
            <w:vAlign w:val="top"/>
          </w:tcPr>
          <w:p>
            <w:pPr>
              <w:spacing w:before="0" w:after="0" w:line="264" w:lineRule="auto"/>
            </w:pPr>
            <w:r>
              <w:rPr>
                <w:rFonts w:ascii="Yu Gothic" w:hAnsi="Yu Gothic" w:eastAsia="Yu Gothic" w:cs="Yu Gothic"/>
                <w:b w:val="0"/>
                <w:i w:val="0"/>
                <w:sz w:val="18"/>
              </w:rPr>
              <w:t>取締役会規程</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役員体制</w:t>
            </w:r>
          </w:p>
        </w:tc>
        <w:tc>
          <w:tcPr>
            <w:tcW w:type="dxa" w:w="1872"/>
            <w:vAlign w:val="top"/>
          </w:tcPr>
          <w:p>
            <w:pPr>
              <w:spacing w:before="0" w:after="0" w:line="264" w:lineRule="auto"/>
            </w:pPr>
            <w:r>
              <w:rPr>
                <w:rFonts w:ascii="Yu Gothic" w:hAnsi="Yu Gothic" w:eastAsia="Yu Gothic" w:cs="Yu Gothic"/>
                <w:b w:val="0"/>
                <w:i w:val="0"/>
                <w:sz w:val="18"/>
              </w:rPr>
              <w:t>追加取締役1名は未定。候補は現状外部人材を検討する。監査役候補者も現時点では未定。監査役は外部候補を優先し、非常勤で開始し、選任時期はN-1期中とする。</w:t>
            </w:r>
          </w:p>
        </w:tc>
        <w:tc>
          <w:tcPr>
            <w:tcW w:type="dxa" w:w="1872"/>
            <w:vAlign w:val="top"/>
          </w:tcPr>
          <w:p>
            <w:pPr>
              <w:spacing w:before="0" w:after="0" w:line="264" w:lineRule="auto"/>
            </w:pPr>
            <w:r>
              <w:rPr>
                <w:rFonts w:ascii="Yu Gothic" w:hAnsi="Yu Gothic" w:eastAsia="Yu Gothic" w:cs="Yu Gothic"/>
                <w:b w:val="0"/>
                <w:i w:val="0"/>
                <w:sz w:val="18"/>
              </w:rPr>
              <w:t>社内、上場支援会社</w:t>
            </w:r>
          </w:p>
        </w:tc>
        <w:tc>
          <w:tcPr>
            <w:tcW w:type="dxa" w:w="1872"/>
            <w:vAlign w:val="top"/>
          </w:tcPr>
          <w:p>
            <w:pPr>
              <w:spacing w:before="0" w:after="0" w:line="264" w:lineRule="auto"/>
            </w:pPr>
            <w:r>
              <w:rPr>
                <w:rFonts w:ascii="Yu Gothic" w:hAnsi="Yu Gothic" w:eastAsia="Yu Gothic" w:cs="Yu Gothic"/>
                <w:b w:val="0"/>
                <w:i w:val="0"/>
                <w:sz w:val="18"/>
              </w:rPr>
              <w:t>取締役会規程、監査役規程、監査役監査規程、監査役監査基準</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監査体制</w:t>
            </w:r>
          </w:p>
        </w:tc>
        <w:tc>
          <w:tcPr>
            <w:tcW w:type="dxa" w:w="1872"/>
            <w:vAlign w:val="top"/>
          </w:tcPr>
          <w:p>
            <w:pPr>
              <w:spacing w:before="0" w:after="0" w:line="264" w:lineRule="auto"/>
            </w:pPr>
            <w:r>
              <w:rPr>
                <w:rFonts w:ascii="Yu Gothic" w:hAnsi="Yu Gothic" w:eastAsia="Yu Gothic" w:cs="Yu Gothic"/>
                <w:b w:val="0"/>
                <w:i w:val="0"/>
                <w:sz w:val="18"/>
              </w:rPr>
              <w:t>監査役会は当面設置しない。内部監査は初期は外部専門家を活用し、社内候補者はいない前提で設計する。外部専門家は現時点では未定。初回内部監査はN-1期中の下期に実施する想定とする。</w:t>
            </w:r>
          </w:p>
        </w:tc>
        <w:tc>
          <w:tcPr>
            <w:tcW w:type="dxa" w:w="1872"/>
            <w:vAlign w:val="top"/>
          </w:tcPr>
          <w:p>
            <w:pPr>
              <w:spacing w:before="0" w:after="0" w:line="264" w:lineRule="auto"/>
            </w:pPr>
            <w:r>
              <w:rPr>
                <w:rFonts w:ascii="Yu Gothic" w:hAnsi="Yu Gothic" w:eastAsia="Yu Gothic" w:cs="Yu Gothic"/>
                <w:b w:val="0"/>
                <w:i w:val="0"/>
                <w:sz w:val="18"/>
              </w:rPr>
              <w:t>社内、上場支援会社、監査法人候補</w:t>
            </w:r>
          </w:p>
        </w:tc>
        <w:tc>
          <w:tcPr>
            <w:tcW w:type="dxa" w:w="1872"/>
            <w:vAlign w:val="top"/>
          </w:tcPr>
          <w:p>
            <w:pPr>
              <w:spacing w:before="0" w:after="0" w:line="264" w:lineRule="auto"/>
            </w:pPr>
            <w:r>
              <w:rPr>
                <w:rFonts w:ascii="Yu Gothic" w:hAnsi="Yu Gothic" w:eastAsia="Yu Gothic" w:cs="Yu Gothic"/>
                <w:b w:val="0"/>
                <w:i w:val="0"/>
                <w:sz w:val="18"/>
              </w:rPr>
              <w:t>監査役規程、内部監査規程</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決裁統制</w:t>
            </w:r>
          </w:p>
        </w:tc>
        <w:tc>
          <w:tcPr>
            <w:tcW w:type="dxa" w:w="1872"/>
            <w:vAlign w:val="top"/>
          </w:tcPr>
          <w:p>
            <w:pPr>
              <w:spacing w:before="0" w:after="0" w:line="264" w:lineRule="auto"/>
            </w:pPr>
            <w:r>
              <w:rPr>
                <w:rFonts w:ascii="Yu Gothic" w:hAnsi="Yu Gothic" w:eastAsia="Yu Gothic" w:cs="Yu Gothic"/>
                <w:b w:val="0"/>
                <w:i w:val="0"/>
                <w:sz w:val="18"/>
              </w:rPr>
              <w:t>10万円以上は代表取締役承認、50万円以上は経営会議又は取締役会報告、100万円以上は原則取締役会決議とする。</w:t>
            </w:r>
          </w:p>
        </w:tc>
        <w:tc>
          <w:tcPr>
            <w:tcW w:type="dxa" w:w="1872"/>
            <w:vAlign w:val="top"/>
          </w:tcPr>
          <w:p>
            <w:pPr>
              <w:spacing w:before="0" w:after="0" w:line="264" w:lineRule="auto"/>
            </w:pPr>
            <w:r>
              <w:rPr>
                <w:rFonts w:ascii="Yu Gothic" w:hAnsi="Yu Gothic" w:eastAsia="Yu Gothic" w:cs="Yu Gothic"/>
                <w:b w:val="0"/>
                <w:i w:val="0"/>
                <w:sz w:val="18"/>
              </w:rPr>
              <w:t>社内、上場支援会社</w:t>
            </w:r>
          </w:p>
        </w:tc>
        <w:tc>
          <w:tcPr>
            <w:tcW w:type="dxa" w:w="1872"/>
            <w:vAlign w:val="top"/>
          </w:tcPr>
          <w:p>
            <w:pPr>
              <w:spacing w:before="0" w:after="0" w:line="264" w:lineRule="auto"/>
            </w:pPr>
            <w:r>
              <w:rPr>
                <w:rFonts w:ascii="Yu Gothic" w:hAnsi="Yu Gothic" w:eastAsia="Yu Gothic" w:cs="Yu Gothic"/>
                <w:b w:val="0"/>
                <w:i w:val="0"/>
                <w:sz w:val="18"/>
              </w:rPr>
              <w:t>職務権限規程、稟議規程、販売管理規程、購買管理規程、外注管理規程、資金管理規程</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会議体</w:t>
            </w:r>
          </w:p>
        </w:tc>
        <w:tc>
          <w:tcPr>
            <w:tcW w:type="dxa" w:w="1872"/>
            <w:vAlign w:val="top"/>
          </w:tcPr>
          <w:p>
            <w:pPr>
              <w:spacing w:before="0" w:after="0" w:line="264" w:lineRule="auto"/>
            </w:pPr>
            <w:r>
              <w:rPr>
                <w:rFonts w:ascii="Yu Gothic" w:hAnsi="Yu Gothic" w:eastAsia="Yu Gothic" w:cs="Yu Gothic"/>
                <w:b w:val="0"/>
                <w:i w:val="0"/>
                <w:sz w:val="18"/>
              </w:rPr>
              <w:t>月次決算完了後すぐに経営会議を開催し、必要事項を取締役会へ上程する。取締役会資料の提出期限は開催日の3日前とする。</w:t>
            </w:r>
          </w:p>
        </w:tc>
        <w:tc>
          <w:tcPr>
            <w:tcW w:type="dxa" w:w="1872"/>
            <w:vAlign w:val="top"/>
          </w:tcPr>
          <w:p>
            <w:pPr>
              <w:spacing w:before="0" w:after="0" w:line="264" w:lineRule="auto"/>
            </w:pPr>
            <w:r>
              <w:rPr>
                <w:rFonts w:ascii="Yu Gothic" w:hAnsi="Yu Gothic" w:eastAsia="Yu Gothic" w:cs="Yu Gothic"/>
                <w:b w:val="0"/>
                <w:i w:val="0"/>
                <w:sz w:val="18"/>
              </w:rPr>
              <w:t>社内、上場支援会社</w:t>
            </w:r>
          </w:p>
        </w:tc>
        <w:tc>
          <w:tcPr>
            <w:tcW w:type="dxa" w:w="1872"/>
            <w:vAlign w:val="top"/>
          </w:tcPr>
          <w:p>
            <w:pPr>
              <w:spacing w:before="0" w:after="0" w:line="264" w:lineRule="auto"/>
            </w:pPr>
            <w:r>
              <w:rPr>
                <w:rFonts w:ascii="Yu Gothic" w:hAnsi="Yu Gothic" w:eastAsia="Yu Gothic" w:cs="Yu Gothic"/>
                <w:b w:val="0"/>
                <w:i w:val="0"/>
                <w:sz w:val="18"/>
              </w:rPr>
              <w:t>経営会議規程、取締役会規程</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内部通報</w:t>
            </w:r>
          </w:p>
        </w:tc>
        <w:tc>
          <w:tcPr>
            <w:tcW w:type="dxa" w:w="1872"/>
            <w:vAlign w:val="top"/>
          </w:tcPr>
          <w:p>
            <w:pPr>
              <w:spacing w:before="0" w:after="0" w:line="264" w:lineRule="auto"/>
            </w:pPr>
            <w:r>
              <w:rPr>
                <w:rFonts w:ascii="Yu Gothic" w:hAnsi="Yu Gothic" w:eastAsia="Yu Gothic" w:cs="Yu Gothic"/>
                <w:b w:val="0"/>
                <w:i w:val="0"/>
                <w:sz w:val="18"/>
              </w:rPr>
              <w:t>内部通報担当者は管理部。匿名通報を認める。通報用メールアドレスはinfo@momo-gpt.comとし、外部相談先は弁護士法人Oneasiaの越路先生を前提とする。</w:t>
            </w:r>
          </w:p>
        </w:tc>
        <w:tc>
          <w:tcPr>
            <w:tcW w:type="dxa" w:w="1872"/>
            <w:vAlign w:val="top"/>
          </w:tcPr>
          <w:p>
            <w:pPr>
              <w:spacing w:before="0" w:after="0" w:line="264" w:lineRule="auto"/>
            </w:pPr>
            <w:r>
              <w:rPr>
                <w:rFonts w:ascii="Yu Gothic" w:hAnsi="Yu Gothic" w:eastAsia="Yu Gothic" w:cs="Yu Gothic"/>
                <w:b w:val="0"/>
                <w:i w:val="0"/>
                <w:sz w:val="18"/>
              </w:rPr>
              <w:t>社内、弁護士又は社労士</w:t>
            </w:r>
          </w:p>
        </w:tc>
        <w:tc>
          <w:tcPr>
            <w:tcW w:type="dxa" w:w="1872"/>
            <w:vAlign w:val="top"/>
          </w:tcPr>
          <w:p>
            <w:pPr>
              <w:spacing w:before="0" w:after="0" w:line="264" w:lineRule="auto"/>
            </w:pPr>
            <w:r>
              <w:rPr>
                <w:rFonts w:ascii="Yu Gothic" w:hAnsi="Yu Gothic" w:eastAsia="Yu Gothic" w:cs="Yu Gothic"/>
                <w:b w:val="0"/>
                <w:i w:val="0"/>
                <w:sz w:val="18"/>
              </w:rPr>
              <w:t>内部通報ポリシー、リスク・コンプライアンス管理規程</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反社対応</w:t>
            </w:r>
          </w:p>
        </w:tc>
        <w:tc>
          <w:tcPr>
            <w:tcW w:type="dxa" w:w="1872"/>
            <w:vAlign w:val="top"/>
          </w:tcPr>
          <w:p>
            <w:pPr>
              <w:spacing w:before="0" w:after="0" w:line="264" w:lineRule="auto"/>
            </w:pPr>
            <w:r>
              <w:rPr>
                <w:rFonts w:ascii="Yu Gothic" w:hAnsi="Yu Gothic" w:eastAsia="Yu Gothic" w:cs="Yu Gothic"/>
                <w:b w:val="0"/>
                <w:i w:val="0"/>
                <w:sz w:val="18"/>
              </w:rPr>
              <w:t>反社チェック担当者は管理部。初期はWeb検索等の簡易チェックで開始し、既存取引先の初回チェックはN-1期中に完了する。疑義発生時は弁護士法人Oneasiaの越路先生へ相談する。</w:t>
            </w:r>
          </w:p>
        </w:tc>
        <w:tc>
          <w:tcPr>
            <w:tcW w:type="dxa" w:w="1872"/>
            <w:vAlign w:val="top"/>
          </w:tcPr>
          <w:p>
            <w:pPr>
              <w:spacing w:before="0" w:after="0" w:line="264" w:lineRule="auto"/>
            </w:pPr>
            <w:r>
              <w:rPr>
                <w:rFonts w:ascii="Yu Gothic" w:hAnsi="Yu Gothic" w:eastAsia="Yu Gothic" w:cs="Yu Gothic"/>
                <w:b w:val="0"/>
                <w:i w:val="0"/>
                <w:sz w:val="18"/>
              </w:rPr>
              <w:t>社内、上場支援会社、弁護士</w:t>
            </w:r>
          </w:p>
        </w:tc>
        <w:tc>
          <w:tcPr>
            <w:tcW w:type="dxa" w:w="1872"/>
            <w:vAlign w:val="top"/>
          </w:tcPr>
          <w:p>
            <w:pPr>
              <w:spacing w:before="0" w:after="0" w:line="264" w:lineRule="auto"/>
            </w:pPr>
            <w:r>
              <w:rPr>
                <w:rFonts w:ascii="Yu Gothic" w:hAnsi="Yu Gothic" w:eastAsia="Yu Gothic" w:cs="Yu Gothic"/>
                <w:b w:val="0"/>
                <w:i w:val="0"/>
                <w:sz w:val="18"/>
              </w:rPr>
              <w:t>反社会的勢力対応規程、販売管理規程、購買管理規程、外注管理規程</w:t>
            </w:r>
          </w:p>
        </w:tc>
      </w:tr>
      <w:tr>
        <w:tc>
          <w:tcPr>
            <w:tcW w:type="dxa" w:w="1872"/>
            <w:vAlign w:val="top"/>
          </w:tcPr>
          <w:p>
            <w:pPr>
              <w:spacing w:before="0" w:after="0" w:line="264" w:lineRule="auto"/>
            </w:pPr>
            <w:r>
              <w:rPr>
                <w:rFonts w:ascii="Yu Gothic" w:hAnsi="Yu Gothic" w:eastAsia="Yu Gothic" w:cs="Yu Gothic"/>
                <w:b w:val="0"/>
                <w:i w:val="0"/>
                <w:sz w:val="18"/>
              </w:rPr>
              <w:t>A</w:t>
            </w:r>
          </w:p>
        </w:tc>
        <w:tc>
          <w:tcPr>
            <w:tcW w:type="dxa" w:w="1872"/>
            <w:vAlign w:val="top"/>
          </w:tcPr>
          <w:p>
            <w:pPr>
              <w:spacing w:before="0" w:after="0" w:line="264" w:lineRule="auto"/>
            </w:pPr>
            <w:r>
              <w:rPr>
                <w:rFonts w:ascii="Yu Gothic" w:hAnsi="Yu Gothic" w:eastAsia="Yu Gothic" w:cs="Yu Gothic"/>
                <w:b w:val="0"/>
                <w:i w:val="0"/>
                <w:sz w:val="18"/>
              </w:rPr>
              <w:t>関連当事者</w:t>
            </w:r>
          </w:p>
        </w:tc>
        <w:tc>
          <w:tcPr>
            <w:tcW w:type="dxa" w:w="1872"/>
            <w:vAlign w:val="top"/>
          </w:tcPr>
          <w:p>
            <w:pPr>
              <w:spacing w:before="0" w:after="0" w:line="264" w:lineRule="auto"/>
            </w:pPr>
            <w:r>
              <w:rPr>
                <w:rFonts w:ascii="Yu Gothic" w:hAnsi="Yu Gothic" w:eastAsia="Yu Gothic" w:cs="Yu Gothic"/>
                <w:b w:val="0"/>
                <w:i w:val="0"/>
                <w:sz w:val="18"/>
              </w:rPr>
              <w:t>管理責任者は未定。管理部主管、最終確認は代表取締役社長で初期運用する。現時点で既存の関連当事者取引はない。調査票は現任取締役、追加取締役候補、監査役候補、主要株主を対象とする。</w:t>
            </w:r>
          </w:p>
        </w:tc>
        <w:tc>
          <w:tcPr>
            <w:tcW w:type="dxa" w:w="1872"/>
            <w:vAlign w:val="top"/>
          </w:tcPr>
          <w:p>
            <w:pPr>
              <w:spacing w:before="0" w:after="0" w:line="264" w:lineRule="auto"/>
            </w:pPr>
            <w:r>
              <w:rPr>
                <w:rFonts w:ascii="Yu Gothic" w:hAnsi="Yu Gothic" w:eastAsia="Yu Gothic" w:cs="Yu Gothic"/>
                <w:b w:val="0"/>
                <w:i w:val="0"/>
                <w:sz w:val="18"/>
              </w:rPr>
              <w:t>社内、上場支援会社、会計士</w:t>
            </w:r>
          </w:p>
        </w:tc>
        <w:tc>
          <w:tcPr>
            <w:tcW w:type="dxa" w:w="1872"/>
            <w:vAlign w:val="top"/>
          </w:tcPr>
          <w:p>
            <w:pPr>
              <w:spacing w:before="0" w:after="0" w:line="264" w:lineRule="auto"/>
            </w:pPr>
            <w:r>
              <w:rPr>
                <w:rFonts w:ascii="Yu Gothic" w:hAnsi="Yu Gothic" w:eastAsia="Yu Gothic" w:cs="Yu Gothic"/>
                <w:b w:val="0"/>
                <w:i w:val="0"/>
                <w:sz w:val="18"/>
              </w:rPr>
              <w:t>関連当事者取引管理規程</w:t>
            </w:r>
          </w:p>
        </w:tc>
      </w:tr>
    </w:tbl>
    <w:p/>
    <w:p>
      <w:pPr>
        <w:pStyle w:val="Heading1"/>
      </w:pPr>
      <w:r>
        <w:rPr>
          <w:rFonts w:ascii="Yu Gothic" w:hAnsi="Yu Gothic" w:eastAsia="Yu Gothic" w:cs="Yu Gothic"/>
          <w:b w:val="0"/>
          <w:i w:val="0"/>
        </w:rPr>
        <w:t>4. 専門家レビューに回す事項</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1872"/>
        <w:gridCol w:w="1872"/>
        <w:gridCol w:w="1872"/>
        <w:gridCol w:w="1872"/>
        <w:gridCol w:w="1872"/>
      </w:tblGrid>
      <w:tr>
        <w:tc>
          <w:tcPr>
            <w:tcW w:type="dxa" w:w="1872"/>
            <w:vAlign w:val="top"/>
            <w:shd w:fill="F2F4F7"/>
          </w:tcPr>
          <w:p>
            <w:pPr>
              <w:spacing w:before="0" w:after="0" w:line="264" w:lineRule="auto"/>
            </w:pPr>
            <w:r>
              <w:rPr>
                <w:rFonts w:ascii="Yu Gothic" w:hAnsi="Yu Gothic" w:eastAsia="Yu Gothic" w:cs="Yu Gothic"/>
                <w:b/>
                <w:i w:val="0"/>
                <w:sz w:val="18"/>
              </w:rPr>
              <w:t>優先度</w:t>
            </w:r>
          </w:p>
        </w:tc>
        <w:tc>
          <w:tcPr>
            <w:tcW w:type="dxa" w:w="1872"/>
            <w:vAlign w:val="top"/>
            <w:shd w:fill="F2F4F7"/>
          </w:tcPr>
          <w:p>
            <w:pPr>
              <w:spacing w:before="0" w:after="0" w:line="264" w:lineRule="auto"/>
            </w:pPr>
            <w:r>
              <w:rPr>
                <w:rFonts w:ascii="Yu Gothic" w:hAnsi="Yu Gothic" w:eastAsia="Yu Gothic" w:cs="Yu Gothic"/>
                <w:b/>
                <w:i w:val="0"/>
                <w:sz w:val="18"/>
              </w:rPr>
              <w:t>分類</w:t>
            </w:r>
          </w:p>
        </w:tc>
        <w:tc>
          <w:tcPr>
            <w:tcW w:type="dxa" w:w="1872"/>
            <w:vAlign w:val="top"/>
            <w:shd w:fill="F2F4F7"/>
          </w:tcPr>
          <w:p>
            <w:pPr>
              <w:spacing w:before="0" w:after="0" w:line="264" w:lineRule="auto"/>
            </w:pPr>
            <w:r>
              <w:rPr>
                <w:rFonts w:ascii="Yu Gothic" w:hAnsi="Yu Gothic" w:eastAsia="Yu Gothic" w:cs="Yu Gothic"/>
                <w:b/>
                <w:i w:val="0"/>
                <w:sz w:val="18"/>
              </w:rPr>
              <w:t>確認事項</w:t>
            </w:r>
          </w:p>
        </w:tc>
        <w:tc>
          <w:tcPr>
            <w:tcW w:type="dxa" w:w="1872"/>
            <w:vAlign w:val="top"/>
            <w:shd w:fill="F2F4F7"/>
          </w:tcPr>
          <w:p>
            <w:pPr>
              <w:spacing w:before="0" w:after="0" w:line="264" w:lineRule="auto"/>
            </w:pPr>
            <w:r>
              <w:rPr>
                <w:rFonts w:ascii="Yu Gothic" w:hAnsi="Yu Gothic" w:eastAsia="Yu Gothic" w:cs="Yu Gothic"/>
                <w:b/>
                <w:i w:val="0"/>
                <w:sz w:val="18"/>
              </w:rPr>
              <w:t>確認先</w:t>
            </w:r>
          </w:p>
        </w:tc>
        <w:tc>
          <w:tcPr>
            <w:tcW w:type="dxa" w:w="1872"/>
            <w:vAlign w:val="top"/>
            <w:shd w:fill="F2F4F7"/>
          </w:tcPr>
          <w:p>
            <w:pPr>
              <w:spacing w:before="0" w:after="0" w:line="264" w:lineRule="auto"/>
            </w:pPr>
            <w:r>
              <w:rPr>
                <w:rFonts w:ascii="Yu Gothic" w:hAnsi="Yu Gothic" w:eastAsia="Yu Gothic" w:cs="Yu Gothic"/>
                <w:b/>
                <w:i w:val="0"/>
                <w:sz w:val="18"/>
              </w:rPr>
              <w:t>関連規程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労務</w:t>
            </w:r>
          </w:p>
        </w:tc>
        <w:tc>
          <w:tcPr>
            <w:tcW w:type="dxa" w:w="1872"/>
            <w:vAlign w:val="top"/>
          </w:tcPr>
          <w:p>
            <w:pPr>
              <w:spacing w:before="0" w:after="0" w:line="264" w:lineRule="auto"/>
            </w:pPr>
            <w:r>
              <w:rPr>
                <w:rFonts w:ascii="Yu Gothic" w:hAnsi="Yu Gothic" w:eastAsia="Yu Gothic" w:cs="Yu Gothic"/>
                <w:b w:val="0"/>
                <w:i w:val="0"/>
                <w:sz w:val="18"/>
              </w:rPr>
              <w:t>就業規則と賃金規程、人事評価規程の整合</w:t>
            </w:r>
          </w:p>
        </w:tc>
        <w:tc>
          <w:tcPr>
            <w:tcW w:type="dxa" w:w="1872"/>
            <w:vAlign w:val="top"/>
          </w:tcPr>
          <w:p>
            <w:pPr>
              <w:spacing w:before="0" w:after="0" w:line="264" w:lineRule="auto"/>
            </w:pPr>
            <w:r>
              <w:rPr>
                <w:rFonts w:ascii="Yu Gothic" w:hAnsi="Yu Gothic" w:eastAsia="Yu Gothic" w:cs="Yu Gothic"/>
                <w:b w:val="0"/>
                <w:i w:val="0"/>
                <w:sz w:val="18"/>
              </w:rPr>
              <w:t>社労士</w:t>
            </w:r>
          </w:p>
        </w:tc>
        <w:tc>
          <w:tcPr>
            <w:tcW w:type="dxa" w:w="1872"/>
            <w:vAlign w:val="top"/>
          </w:tcPr>
          <w:p>
            <w:pPr>
              <w:spacing w:before="0" w:after="0" w:line="264" w:lineRule="auto"/>
            </w:pPr>
            <w:r>
              <w:rPr>
                <w:rFonts w:ascii="Yu Gothic" w:hAnsi="Yu Gothic" w:eastAsia="Yu Gothic" w:cs="Yu Gothic"/>
                <w:b w:val="0"/>
                <w:i w:val="0"/>
                <w:sz w:val="18"/>
              </w:rPr>
              <w:t>賃金規程、人事評価規程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労務</w:t>
            </w:r>
          </w:p>
        </w:tc>
        <w:tc>
          <w:tcPr>
            <w:tcW w:type="dxa" w:w="1872"/>
            <w:vAlign w:val="top"/>
          </w:tcPr>
          <w:p>
            <w:pPr>
              <w:spacing w:before="0" w:after="0" w:line="264" w:lineRule="auto"/>
            </w:pPr>
            <w:r>
              <w:rPr>
                <w:rFonts w:ascii="Yu Gothic" w:hAnsi="Yu Gothic" w:eastAsia="Yu Gothic" w:cs="Yu Gothic"/>
                <w:b w:val="0"/>
                <w:i w:val="0"/>
                <w:sz w:val="18"/>
              </w:rPr>
              <w:t>就業規則第39条の支払日を「末締め翌20日支払い」に修正するか</w:t>
            </w:r>
          </w:p>
        </w:tc>
        <w:tc>
          <w:tcPr>
            <w:tcW w:type="dxa" w:w="1872"/>
            <w:vAlign w:val="top"/>
          </w:tcPr>
          <w:p>
            <w:pPr>
              <w:spacing w:before="0" w:after="0" w:line="264" w:lineRule="auto"/>
            </w:pPr>
            <w:r>
              <w:rPr>
                <w:rFonts w:ascii="Yu Gothic" w:hAnsi="Yu Gothic" w:eastAsia="Yu Gothic" w:cs="Yu Gothic"/>
                <w:b w:val="0"/>
                <w:i w:val="0"/>
                <w:sz w:val="18"/>
              </w:rPr>
              <w:t>社労士</w:t>
            </w:r>
          </w:p>
        </w:tc>
        <w:tc>
          <w:tcPr>
            <w:tcW w:type="dxa" w:w="1872"/>
            <w:vAlign w:val="top"/>
          </w:tcPr>
          <w:p>
            <w:pPr>
              <w:spacing w:before="0" w:after="0" w:line="264" w:lineRule="auto"/>
            </w:pPr>
            <w:r>
              <w:rPr>
                <w:rFonts w:ascii="Yu Gothic" w:hAnsi="Yu Gothic" w:eastAsia="Yu Gothic" w:cs="Yu Gothic"/>
                <w:b w:val="0"/>
                <w:i w:val="0"/>
                <w:sz w:val="18"/>
              </w:rPr>
              <w:t>賃金規程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労務</w:t>
            </w:r>
          </w:p>
        </w:tc>
        <w:tc>
          <w:tcPr>
            <w:tcW w:type="dxa" w:w="1872"/>
            <w:vAlign w:val="top"/>
          </w:tcPr>
          <w:p>
            <w:pPr>
              <w:spacing w:before="0" w:after="0" w:line="264" w:lineRule="auto"/>
            </w:pPr>
            <w:r>
              <w:rPr>
                <w:rFonts w:ascii="Yu Gothic" w:hAnsi="Yu Gothic" w:eastAsia="Yu Gothic" w:cs="Yu Gothic"/>
                <w:b w:val="0"/>
                <w:i w:val="0"/>
                <w:sz w:val="18"/>
              </w:rPr>
              <w:t>就業規則第19条の始業9時、終業19時、休憩60分と1日8時間の整合</w:t>
            </w:r>
          </w:p>
        </w:tc>
        <w:tc>
          <w:tcPr>
            <w:tcW w:type="dxa" w:w="1872"/>
            <w:vAlign w:val="top"/>
          </w:tcPr>
          <w:p>
            <w:pPr>
              <w:spacing w:before="0" w:after="0" w:line="264" w:lineRule="auto"/>
            </w:pPr>
            <w:r>
              <w:rPr>
                <w:rFonts w:ascii="Yu Gothic" w:hAnsi="Yu Gothic" w:eastAsia="Yu Gothic" w:cs="Yu Gothic"/>
                <w:b w:val="0"/>
                <w:i w:val="0"/>
                <w:sz w:val="18"/>
              </w:rPr>
              <w:t>社労士</w:t>
            </w:r>
          </w:p>
        </w:tc>
        <w:tc>
          <w:tcPr>
            <w:tcW w:type="dxa" w:w="1872"/>
            <w:vAlign w:val="top"/>
          </w:tcPr>
          <w:p>
            <w:pPr>
              <w:spacing w:before="0" w:after="0" w:line="264" w:lineRule="auto"/>
            </w:pPr>
            <w:r>
              <w:rPr>
                <w:rFonts w:ascii="Yu Gothic" w:hAnsi="Yu Gothic" w:eastAsia="Yu Gothic" w:cs="Yu Gothic"/>
                <w:b w:val="0"/>
                <w:i w:val="0"/>
                <w:sz w:val="18"/>
              </w:rPr>
              <w:t>賃金規程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労務</w:t>
            </w:r>
          </w:p>
        </w:tc>
        <w:tc>
          <w:tcPr>
            <w:tcW w:type="dxa" w:w="1872"/>
            <w:vAlign w:val="top"/>
          </w:tcPr>
          <w:p>
            <w:pPr>
              <w:spacing w:before="0" w:after="0" w:line="264" w:lineRule="auto"/>
            </w:pPr>
            <w:r>
              <w:rPr>
                <w:rFonts w:ascii="Yu Gothic" w:hAnsi="Yu Gothic" w:eastAsia="Yu Gothic" w:cs="Yu Gothic"/>
                <w:b w:val="0"/>
                <w:i w:val="0"/>
                <w:sz w:val="18"/>
              </w:rPr>
              <w:t>就業規則第41条の賞与算定期間の表記ゆれ（4月31日、8月30日）の修正</w:t>
            </w:r>
          </w:p>
        </w:tc>
        <w:tc>
          <w:tcPr>
            <w:tcW w:type="dxa" w:w="1872"/>
            <w:vAlign w:val="top"/>
          </w:tcPr>
          <w:p>
            <w:pPr>
              <w:spacing w:before="0" w:after="0" w:line="264" w:lineRule="auto"/>
            </w:pPr>
            <w:r>
              <w:rPr>
                <w:rFonts w:ascii="Yu Gothic" w:hAnsi="Yu Gothic" w:eastAsia="Yu Gothic" w:cs="Yu Gothic"/>
                <w:b w:val="0"/>
                <w:i w:val="0"/>
                <w:sz w:val="18"/>
              </w:rPr>
              <w:t>社労士</w:t>
            </w:r>
          </w:p>
        </w:tc>
        <w:tc>
          <w:tcPr>
            <w:tcW w:type="dxa" w:w="1872"/>
            <w:vAlign w:val="top"/>
          </w:tcPr>
          <w:p>
            <w:pPr>
              <w:spacing w:before="0" w:after="0" w:line="264" w:lineRule="auto"/>
            </w:pPr>
            <w:r>
              <w:rPr>
                <w:rFonts w:ascii="Yu Gothic" w:hAnsi="Yu Gothic" w:eastAsia="Yu Gothic" w:cs="Yu Gothic"/>
                <w:b w:val="0"/>
                <w:i w:val="0"/>
                <w:sz w:val="18"/>
              </w:rPr>
              <w:t>賃金規程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労務</w:t>
            </w:r>
          </w:p>
        </w:tc>
        <w:tc>
          <w:tcPr>
            <w:tcW w:type="dxa" w:w="1872"/>
            <w:vAlign w:val="top"/>
          </w:tcPr>
          <w:p>
            <w:pPr>
              <w:spacing w:before="0" w:after="0" w:line="264" w:lineRule="auto"/>
            </w:pPr>
            <w:r>
              <w:rPr>
                <w:rFonts w:ascii="Yu Gothic" w:hAnsi="Yu Gothic" w:eastAsia="Yu Gothic" w:cs="Yu Gothic"/>
                <w:b w:val="0"/>
                <w:i w:val="0"/>
                <w:sz w:val="18"/>
              </w:rPr>
              <w:t>固定残業手当10時間分の金額、計算方法、労働条件通知書記載</w:t>
            </w:r>
          </w:p>
        </w:tc>
        <w:tc>
          <w:tcPr>
            <w:tcW w:type="dxa" w:w="1872"/>
            <w:vAlign w:val="top"/>
          </w:tcPr>
          <w:p>
            <w:pPr>
              <w:spacing w:before="0" w:after="0" w:line="264" w:lineRule="auto"/>
            </w:pPr>
            <w:r>
              <w:rPr>
                <w:rFonts w:ascii="Yu Gothic" w:hAnsi="Yu Gothic" w:eastAsia="Yu Gothic" w:cs="Yu Gothic"/>
                <w:b w:val="0"/>
                <w:i w:val="0"/>
                <w:sz w:val="18"/>
              </w:rPr>
              <w:t>社労士</w:t>
            </w:r>
          </w:p>
        </w:tc>
        <w:tc>
          <w:tcPr>
            <w:tcW w:type="dxa" w:w="1872"/>
            <w:vAlign w:val="top"/>
          </w:tcPr>
          <w:p>
            <w:pPr>
              <w:spacing w:before="0" w:after="0" w:line="264" w:lineRule="auto"/>
            </w:pPr>
            <w:r>
              <w:rPr>
                <w:rFonts w:ascii="Yu Gothic" w:hAnsi="Yu Gothic" w:eastAsia="Yu Gothic" w:cs="Yu Gothic"/>
                <w:b w:val="0"/>
                <w:i w:val="0"/>
                <w:sz w:val="18"/>
              </w:rPr>
              <w:t>賃金規程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会計税務</w:t>
            </w:r>
          </w:p>
        </w:tc>
        <w:tc>
          <w:tcPr>
            <w:tcW w:type="dxa" w:w="1872"/>
            <w:vAlign w:val="top"/>
          </w:tcPr>
          <w:p>
            <w:pPr>
              <w:spacing w:before="0" w:after="0" w:line="264" w:lineRule="auto"/>
            </w:pPr>
            <w:r>
              <w:rPr>
                <w:rFonts w:ascii="Yu Gothic" w:hAnsi="Yu Gothic" w:eastAsia="Yu Gothic" w:cs="Yu Gothic"/>
                <w:b w:val="0"/>
                <w:i w:val="0"/>
                <w:sz w:val="18"/>
              </w:rPr>
              <w:t>固定資産計上確認基準は10万円以上とし、会計処理は税理士法人cosmosへ確認する。</w:t>
            </w:r>
          </w:p>
        </w:tc>
        <w:tc>
          <w:tcPr>
            <w:tcW w:type="dxa" w:w="1872"/>
            <w:vAlign w:val="top"/>
          </w:tcPr>
          <w:p>
            <w:pPr>
              <w:spacing w:before="0" w:after="0" w:line="264" w:lineRule="auto"/>
            </w:pPr>
            <w:r>
              <w:rPr>
                <w:rFonts w:ascii="Yu Gothic" w:hAnsi="Yu Gothic" w:eastAsia="Yu Gothic" w:cs="Yu Gothic"/>
                <w:b w:val="0"/>
                <w:i w:val="0"/>
                <w:sz w:val="18"/>
              </w:rPr>
              <w:t>税理士、会計士</w:t>
            </w:r>
          </w:p>
        </w:tc>
        <w:tc>
          <w:tcPr>
            <w:tcW w:type="dxa" w:w="1872"/>
            <w:vAlign w:val="top"/>
          </w:tcPr>
          <w:p>
            <w:pPr>
              <w:spacing w:before="0" w:after="0" w:line="264" w:lineRule="auto"/>
            </w:pPr>
            <w:r>
              <w:rPr>
                <w:rFonts w:ascii="Yu Gothic" w:hAnsi="Yu Gothic" w:eastAsia="Yu Gothic" w:cs="Yu Gothic"/>
                <w:b w:val="0"/>
                <w:i w:val="0"/>
                <w:sz w:val="18"/>
              </w:rPr>
              <w:t>固定資産管理規程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会計税務</w:t>
            </w:r>
          </w:p>
        </w:tc>
        <w:tc>
          <w:tcPr>
            <w:tcW w:type="dxa" w:w="1872"/>
            <w:vAlign w:val="top"/>
          </w:tcPr>
          <w:p>
            <w:pPr>
              <w:spacing w:before="0" w:after="0" w:line="264" w:lineRule="auto"/>
            </w:pPr>
            <w:r>
              <w:rPr>
                <w:rFonts w:ascii="Yu Gothic" w:hAnsi="Yu Gothic" w:eastAsia="Yu Gothic" w:cs="Yu Gothic"/>
                <w:b w:val="0"/>
                <w:i w:val="0"/>
                <w:sz w:val="18"/>
              </w:rPr>
              <w:t>現時点で棚卸資産、教材、販売用端末、商品、仕掛品はない。今後該当資産が発生した場合、税理士法人cosmosへ会計処理を確認する。</w:t>
            </w:r>
          </w:p>
        </w:tc>
        <w:tc>
          <w:tcPr>
            <w:tcW w:type="dxa" w:w="1872"/>
            <w:vAlign w:val="top"/>
          </w:tcPr>
          <w:p>
            <w:pPr>
              <w:spacing w:before="0" w:after="0" w:line="264" w:lineRule="auto"/>
            </w:pPr>
            <w:r>
              <w:rPr>
                <w:rFonts w:ascii="Yu Gothic" w:hAnsi="Yu Gothic" w:eastAsia="Yu Gothic" w:cs="Yu Gothic"/>
                <w:b w:val="0"/>
                <w:i w:val="0"/>
                <w:sz w:val="18"/>
              </w:rPr>
              <w:t>税理士、会計士</w:t>
            </w:r>
          </w:p>
        </w:tc>
        <w:tc>
          <w:tcPr>
            <w:tcW w:type="dxa" w:w="1872"/>
            <w:vAlign w:val="top"/>
          </w:tcPr>
          <w:p>
            <w:pPr>
              <w:spacing w:before="0" w:after="0" w:line="264" w:lineRule="auto"/>
            </w:pPr>
            <w:r>
              <w:rPr>
                <w:rFonts w:ascii="Yu Gothic" w:hAnsi="Yu Gothic" w:eastAsia="Yu Gothic" w:cs="Yu Gothic"/>
                <w:b w:val="0"/>
                <w:i w:val="0"/>
                <w:sz w:val="18"/>
              </w:rPr>
              <w:t>棚卸資産管理規程、棚卸実施要領、経理規程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会計税務</w:t>
            </w:r>
          </w:p>
        </w:tc>
        <w:tc>
          <w:tcPr>
            <w:tcW w:type="dxa" w:w="1872"/>
            <w:vAlign w:val="top"/>
          </w:tcPr>
          <w:p>
            <w:pPr>
              <w:spacing w:before="0" w:after="0" w:line="264" w:lineRule="auto"/>
            </w:pPr>
            <w:r>
              <w:rPr>
                <w:rFonts w:ascii="Yu Gothic" w:hAnsi="Yu Gothic" w:eastAsia="Yu Gothic" w:cs="Yu Gothic"/>
                <w:b w:val="0"/>
                <w:i w:val="0"/>
                <w:sz w:val="18"/>
              </w:rPr>
              <w:t>事業別売上計上基準、未払費用、前払費用、減価償却、引当金の月次処理方針</w:t>
            </w:r>
          </w:p>
        </w:tc>
        <w:tc>
          <w:tcPr>
            <w:tcW w:type="dxa" w:w="1872"/>
            <w:vAlign w:val="top"/>
          </w:tcPr>
          <w:p>
            <w:pPr>
              <w:spacing w:before="0" w:after="0" w:line="264" w:lineRule="auto"/>
            </w:pPr>
            <w:r>
              <w:rPr>
                <w:rFonts w:ascii="Yu Gothic" w:hAnsi="Yu Gothic" w:eastAsia="Yu Gothic" w:cs="Yu Gothic"/>
                <w:b w:val="0"/>
                <w:i w:val="0"/>
                <w:sz w:val="18"/>
              </w:rPr>
              <w:t>税理士、会計士</w:t>
            </w:r>
          </w:p>
        </w:tc>
        <w:tc>
          <w:tcPr>
            <w:tcW w:type="dxa" w:w="1872"/>
            <w:vAlign w:val="top"/>
          </w:tcPr>
          <w:p>
            <w:pPr>
              <w:spacing w:before="0" w:after="0" w:line="264" w:lineRule="auto"/>
            </w:pPr>
            <w:r>
              <w:rPr>
                <w:rFonts w:ascii="Yu Gothic" w:hAnsi="Yu Gothic" w:eastAsia="Yu Gothic" w:cs="Yu Gothic"/>
                <w:b w:val="0"/>
                <w:i w:val="0"/>
                <w:sz w:val="18"/>
              </w:rPr>
              <w:t>経理規程、販売管理規程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法務</w:t>
            </w:r>
          </w:p>
        </w:tc>
        <w:tc>
          <w:tcPr>
            <w:tcW w:type="dxa" w:w="1872"/>
            <w:vAlign w:val="top"/>
          </w:tcPr>
          <w:p>
            <w:pPr>
              <w:spacing w:before="0" w:after="0" w:line="264" w:lineRule="auto"/>
            </w:pPr>
            <w:r>
              <w:rPr>
                <w:rFonts w:ascii="Yu Gothic" w:hAnsi="Yu Gothic" w:eastAsia="Yu Gothic" w:cs="Yu Gothic"/>
                <w:b w:val="0"/>
                <w:i w:val="0"/>
                <w:sz w:val="18"/>
              </w:rPr>
              <w:t>契約書は電子契約中心。紙原本が発生した場合は管理部指定場所に保管し、文書管理台帳に記録する。電子帳簿保存法対応及び文書保存期間基準は専門家へ確認する。</w:t>
            </w:r>
          </w:p>
        </w:tc>
        <w:tc>
          <w:tcPr>
            <w:tcW w:type="dxa" w:w="1872"/>
            <w:vAlign w:val="top"/>
          </w:tcPr>
          <w:p>
            <w:pPr>
              <w:spacing w:before="0" w:after="0" w:line="264" w:lineRule="auto"/>
            </w:pPr>
            <w:r>
              <w:rPr>
                <w:rFonts w:ascii="Yu Gothic" w:hAnsi="Yu Gothic" w:eastAsia="Yu Gothic" w:cs="Yu Gothic"/>
                <w:b w:val="0"/>
                <w:i w:val="0"/>
                <w:sz w:val="18"/>
              </w:rPr>
              <w:t>弁護士、税理士</w:t>
            </w:r>
          </w:p>
        </w:tc>
        <w:tc>
          <w:tcPr>
            <w:tcW w:type="dxa" w:w="1872"/>
            <w:vAlign w:val="top"/>
          </w:tcPr>
          <w:p>
            <w:pPr>
              <w:spacing w:before="0" w:after="0" w:line="264" w:lineRule="auto"/>
            </w:pPr>
            <w:r>
              <w:rPr>
                <w:rFonts w:ascii="Yu Gothic" w:hAnsi="Yu Gothic" w:eastAsia="Yu Gothic" w:cs="Yu Gothic"/>
                <w:b w:val="0"/>
                <w:i w:val="0"/>
                <w:sz w:val="18"/>
              </w:rPr>
              <w:t>文書管理規程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法務</w:t>
            </w:r>
          </w:p>
        </w:tc>
        <w:tc>
          <w:tcPr>
            <w:tcW w:type="dxa" w:w="1872"/>
            <w:vAlign w:val="top"/>
          </w:tcPr>
          <w:p>
            <w:pPr>
              <w:spacing w:before="0" w:after="0" w:line="264" w:lineRule="auto"/>
            </w:pPr>
            <w:r>
              <w:rPr>
                <w:rFonts w:ascii="Yu Gothic" w:hAnsi="Yu Gothic" w:eastAsia="Yu Gothic" w:cs="Yu Gothic"/>
                <w:b w:val="0"/>
                <w:i w:val="0"/>
                <w:sz w:val="18"/>
              </w:rPr>
              <w:t>関連当事者取引、利益相反、年間10万円未満通常取引の承認例外基準</w:t>
            </w:r>
          </w:p>
        </w:tc>
        <w:tc>
          <w:tcPr>
            <w:tcW w:type="dxa" w:w="1872"/>
            <w:vAlign w:val="top"/>
          </w:tcPr>
          <w:p>
            <w:pPr>
              <w:spacing w:before="0" w:after="0" w:line="264" w:lineRule="auto"/>
            </w:pPr>
            <w:r>
              <w:rPr>
                <w:rFonts w:ascii="Yu Gothic" w:hAnsi="Yu Gothic" w:eastAsia="Yu Gothic" w:cs="Yu Gothic"/>
                <w:b w:val="0"/>
                <w:i w:val="0"/>
                <w:sz w:val="18"/>
              </w:rPr>
              <w:t>弁護士、会計士、上場支援会社</w:t>
            </w:r>
          </w:p>
        </w:tc>
        <w:tc>
          <w:tcPr>
            <w:tcW w:type="dxa" w:w="1872"/>
            <w:vAlign w:val="top"/>
          </w:tcPr>
          <w:p>
            <w:pPr>
              <w:spacing w:before="0" w:after="0" w:line="264" w:lineRule="auto"/>
            </w:pPr>
            <w:r>
              <w:rPr>
                <w:rFonts w:ascii="Yu Gothic" w:hAnsi="Yu Gothic" w:eastAsia="Yu Gothic" w:cs="Yu Gothic"/>
                <w:b w:val="0"/>
                <w:i w:val="0"/>
                <w:sz w:val="18"/>
              </w:rPr>
              <w:t>関連当事者取引管理規程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法務</w:t>
            </w:r>
          </w:p>
        </w:tc>
        <w:tc>
          <w:tcPr>
            <w:tcW w:type="dxa" w:w="1872"/>
            <w:vAlign w:val="top"/>
          </w:tcPr>
          <w:p>
            <w:pPr>
              <w:spacing w:before="0" w:after="0" w:line="264" w:lineRule="auto"/>
            </w:pPr>
            <w:r>
              <w:rPr>
                <w:rFonts w:ascii="Yu Gothic" w:hAnsi="Yu Gothic" w:eastAsia="Yu Gothic" w:cs="Yu Gothic"/>
                <w:b w:val="0"/>
                <w:i w:val="0"/>
                <w:sz w:val="18"/>
              </w:rPr>
              <w:t>外注契約の成果物権利帰属、再委託、データ返却・廃棄証明</w:t>
            </w:r>
          </w:p>
        </w:tc>
        <w:tc>
          <w:tcPr>
            <w:tcW w:type="dxa" w:w="1872"/>
            <w:vAlign w:val="top"/>
          </w:tcPr>
          <w:p>
            <w:pPr>
              <w:spacing w:before="0" w:after="0" w:line="264" w:lineRule="auto"/>
            </w:pPr>
            <w:r>
              <w:rPr>
                <w:rFonts w:ascii="Yu Gothic" w:hAnsi="Yu Gothic" w:eastAsia="Yu Gothic" w:cs="Yu Gothic"/>
                <w:b w:val="0"/>
                <w:i w:val="0"/>
                <w:sz w:val="18"/>
              </w:rPr>
              <w:t>弁護士</w:t>
            </w:r>
          </w:p>
        </w:tc>
        <w:tc>
          <w:tcPr>
            <w:tcW w:type="dxa" w:w="1872"/>
            <w:vAlign w:val="top"/>
          </w:tcPr>
          <w:p>
            <w:pPr>
              <w:spacing w:before="0" w:after="0" w:line="264" w:lineRule="auto"/>
            </w:pPr>
            <w:r>
              <w:rPr>
                <w:rFonts w:ascii="Yu Gothic" w:hAnsi="Yu Gothic" w:eastAsia="Yu Gothic" w:cs="Yu Gothic"/>
                <w:b w:val="0"/>
                <w:i w:val="0"/>
                <w:sz w:val="18"/>
              </w:rPr>
              <w:t>外注管理規程、知的財産管理規程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知財</w:t>
            </w:r>
          </w:p>
        </w:tc>
        <w:tc>
          <w:tcPr>
            <w:tcW w:type="dxa" w:w="1872"/>
            <w:vAlign w:val="top"/>
          </w:tcPr>
          <w:p>
            <w:pPr>
              <w:spacing w:before="0" w:after="0" w:line="264" w:lineRule="auto"/>
            </w:pPr>
            <w:r>
              <w:rPr>
                <w:rFonts w:ascii="Yu Gothic" w:hAnsi="Yu Gothic" w:eastAsia="Yu Gothic" w:cs="Yu Gothic"/>
                <w:b w:val="0"/>
                <w:i w:val="0"/>
                <w:sz w:val="18"/>
              </w:rPr>
              <w:t>商標、OSS利用、AI出力物、受託開発の権利帰属</w:t>
            </w:r>
          </w:p>
        </w:tc>
        <w:tc>
          <w:tcPr>
            <w:tcW w:type="dxa" w:w="1872"/>
            <w:vAlign w:val="top"/>
          </w:tcPr>
          <w:p>
            <w:pPr>
              <w:spacing w:before="0" w:after="0" w:line="264" w:lineRule="auto"/>
            </w:pPr>
            <w:r>
              <w:rPr>
                <w:rFonts w:ascii="Yu Gothic" w:hAnsi="Yu Gothic" w:eastAsia="Yu Gothic" w:cs="Yu Gothic"/>
                <w:b w:val="0"/>
                <w:i w:val="0"/>
                <w:sz w:val="18"/>
              </w:rPr>
              <w:t>弁理士、弁護士</w:t>
            </w:r>
          </w:p>
        </w:tc>
        <w:tc>
          <w:tcPr>
            <w:tcW w:type="dxa" w:w="1872"/>
            <w:vAlign w:val="top"/>
          </w:tcPr>
          <w:p>
            <w:pPr>
              <w:spacing w:before="0" w:after="0" w:line="264" w:lineRule="auto"/>
            </w:pPr>
            <w:r>
              <w:rPr>
                <w:rFonts w:ascii="Yu Gothic" w:hAnsi="Yu Gothic" w:eastAsia="Yu Gothic" w:cs="Yu Gothic"/>
                <w:b w:val="0"/>
                <w:i w:val="0"/>
                <w:sz w:val="18"/>
              </w:rPr>
              <w:t>知的財産管理規程</w:t>
            </w:r>
          </w:p>
        </w:tc>
      </w:tr>
      <w:tr>
        <w:tc>
          <w:tcPr>
            <w:tcW w:type="dxa" w:w="1872"/>
            <w:vAlign w:val="top"/>
          </w:tcPr>
          <w:p>
            <w:pPr>
              <w:spacing w:before="0" w:after="0" w:line="264" w:lineRule="auto"/>
            </w:pPr>
            <w:r>
              <w:rPr>
                <w:rFonts w:ascii="Yu Gothic" w:hAnsi="Yu Gothic" w:eastAsia="Yu Gothic" w:cs="Yu Gothic"/>
                <w:b w:val="0"/>
                <w:i w:val="0"/>
                <w:sz w:val="18"/>
              </w:rPr>
              <w:t>B</w:t>
            </w:r>
          </w:p>
        </w:tc>
        <w:tc>
          <w:tcPr>
            <w:tcW w:type="dxa" w:w="1872"/>
            <w:vAlign w:val="top"/>
          </w:tcPr>
          <w:p>
            <w:pPr>
              <w:spacing w:before="0" w:after="0" w:line="264" w:lineRule="auto"/>
            </w:pPr>
            <w:r>
              <w:rPr>
                <w:rFonts w:ascii="Yu Gothic" w:hAnsi="Yu Gothic" w:eastAsia="Yu Gothic" w:cs="Yu Gothic"/>
                <w:b w:val="0"/>
                <w:i w:val="0"/>
                <w:sz w:val="18"/>
              </w:rPr>
              <w:t>個人情報</w:t>
            </w:r>
          </w:p>
        </w:tc>
        <w:tc>
          <w:tcPr>
            <w:tcW w:type="dxa" w:w="1872"/>
            <w:vAlign w:val="top"/>
          </w:tcPr>
          <w:p>
            <w:pPr>
              <w:spacing w:before="0" w:after="0" w:line="264" w:lineRule="auto"/>
            </w:pPr>
            <w:r>
              <w:rPr>
                <w:rFonts w:ascii="Yu Gothic" w:hAnsi="Yu Gothic" w:eastAsia="Yu Gothic" w:cs="Yu Gothic"/>
                <w:b w:val="0"/>
                <w:i w:val="0"/>
                <w:sz w:val="18"/>
              </w:rPr>
              <w:t>個人情報保護責任者は柿塚。プライバシーポリシーは未公開のためN-1期中に作成・公開する。漏えい等の一次受付は管理部、外部相談先は弁護士法人Oneasiaの越路先生とする。</w:t>
            </w:r>
          </w:p>
        </w:tc>
        <w:tc>
          <w:tcPr>
            <w:tcW w:type="dxa" w:w="1872"/>
            <w:vAlign w:val="top"/>
          </w:tcPr>
          <w:p>
            <w:pPr>
              <w:spacing w:before="0" w:after="0" w:line="264" w:lineRule="auto"/>
            </w:pPr>
            <w:r>
              <w:rPr>
                <w:rFonts w:ascii="Yu Gothic" w:hAnsi="Yu Gothic" w:eastAsia="Yu Gothic" w:cs="Yu Gothic"/>
                <w:b w:val="0"/>
                <w:i w:val="0"/>
                <w:sz w:val="18"/>
              </w:rPr>
              <w:t>弁護士、個人情報保護担当者</w:t>
            </w:r>
          </w:p>
        </w:tc>
        <w:tc>
          <w:tcPr>
            <w:tcW w:type="dxa" w:w="1872"/>
            <w:vAlign w:val="top"/>
          </w:tcPr>
          <w:p>
            <w:pPr>
              <w:spacing w:before="0" w:after="0" w:line="264" w:lineRule="auto"/>
            </w:pPr>
            <w:r>
              <w:rPr>
                <w:rFonts w:ascii="Yu Gothic" w:hAnsi="Yu Gothic" w:eastAsia="Yu Gothic" w:cs="Yu Gothic"/>
                <w:b w:val="0"/>
                <w:i w:val="0"/>
                <w:sz w:val="18"/>
              </w:rPr>
              <w:t>個人情報保護規程、情報セキュリティ管理規程</w:t>
            </w:r>
          </w:p>
        </w:tc>
      </w:tr>
    </w:tbl>
    <w:p/>
    <w:p>
      <w:pPr>
        <w:pStyle w:val="Heading1"/>
      </w:pPr>
      <w:r>
        <w:rPr>
          <w:rFonts w:ascii="Yu Gothic" w:hAnsi="Yu Gothic" w:eastAsia="Yu Gothic" w:cs="Yu Gothic"/>
          <w:b w:val="0"/>
          <w:i w:val="0"/>
        </w:rPr>
        <w:t>5. 社内で決める運用事項</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1872"/>
        <w:gridCol w:w="1872"/>
        <w:gridCol w:w="1872"/>
        <w:gridCol w:w="1872"/>
        <w:gridCol w:w="1872"/>
      </w:tblGrid>
      <w:tr>
        <w:tc>
          <w:tcPr>
            <w:tcW w:type="dxa" w:w="1872"/>
            <w:vAlign w:val="top"/>
            <w:shd w:fill="F2F4F7"/>
          </w:tcPr>
          <w:p>
            <w:pPr>
              <w:spacing w:before="0" w:after="0" w:line="264" w:lineRule="auto"/>
            </w:pPr>
            <w:r>
              <w:rPr>
                <w:rFonts w:ascii="Yu Gothic" w:hAnsi="Yu Gothic" w:eastAsia="Yu Gothic" w:cs="Yu Gothic"/>
                <w:b/>
                <w:i w:val="0"/>
                <w:sz w:val="18"/>
              </w:rPr>
              <w:t>優先度</w:t>
            </w:r>
          </w:p>
        </w:tc>
        <w:tc>
          <w:tcPr>
            <w:tcW w:type="dxa" w:w="1872"/>
            <w:vAlign w:val="top"/>
            <w:shd w:fill="F2F4F7"/>
          </w:tcPr>
          <w:p>
            <w:pPr>
              <w:spacing w:before="0" w:after="0" w:line="264" w:lineRule="auto"/>
            </w:pPr>
            <w:r>
              <w:rPr>
                <w:rFonts w:ascii="Yu Gothic" w:hAnsi="Yu Gothic" w:eastAsia="Yu Gothic" w:cs="Yu Gothic"/>
                <w:b/>
                <w:i w:val="0"/>
                <w:sz w:val="18"/>
              </w:rPr>
              <w:t>分類</w:t>
            </w:r>
          </w:p>
        </w:tc>
        <w:tc>
          <w:tcPr>
            <w:tcW w:type="dxa" w:w="1872"/>
            <w:vAlign w:val="top"/>
            <w:shd w:fill="F2F4F7"/>
          </w:tcPr>
          <w:p>
            <w:pPr>
              <w:spacing w:before="0" w:after="0" w:line="264" w:lineRule="auto"/>
            </w:pPr>
            <w:r>
              <w:rPr>
                <w:rFonts w:ascii="Yu Gothic" w:hAnsi="Yu Gothic" w:eastAsia="Yu Gothic" w:cs="Yu Gothic"/>
                <w:b/>
                <w:i w:val="0"/>
                <w:sz w:val="18"/>
              </w:rPr>
              <w:t>決めること</w:t>
            </w:r>
          </w:p>
        </w:tc>
        <w:tc>
          <w:tcPr>
            <w:tcW w:type="dxa" w:w="1872"/>
            <w:vAlign w:val="top"/>
            <w:shd w:fill="F2F4F7"/>
          </w:tcPr>
          <w:p>
            <w:pPr>
              <w:spacing w:before="0" w:after="0" w:line="264" w:lineRule="auto"/>
            </w:pPr>
            <w:r>
              <w:rPr>
                <w:rFonts w:ascii="Yu Gothic" w:hAnsi="Yu Gothic" w:eastAsia="Yu Gothic" w:cs="Yu Gothic"/>
                <w:b/>
                <w:i w:val="0"/>
                <w:sz w:val="18"/>
              </w:rPr>
              <w:t>初期案</w:t>
            </w:r>
          </w:p>
        </w:tc>
        <w:tc>
          <w:tcPr>
            <w:tcW w:type="dxa" w:w="1872"/>
            <w:vAlign w:val="top"/>
            <w:shd w:fill="F2F4F7"/>
          </w:tcPr>
          <w:p>
            <w:pPr>
              <w:spacing w:before="0" w:after="0" w:line="264" w:lineRule="auto"/>
            </w:pPr>
            <w:r>
              <w:rPr>
                <w:rFonts w:ascii="Yu Gothic" w:hAnsi="Yu Gothic" w:eastAsia="Yu Gothic" w:cs="Yu Gothic"/>
                <w:b/>
                <w:i w:val="0"/>
                <w:sz w:val="18"/>
              </w:rPr>
              <w:t>関連規程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管理責任者</w:t>
            </w:r>
          </w:p>
        </w:tc>
        <w:tc>
          <w:tcPr>
            <w:tcW w:type="dxa" w:w="1872"/>
            <w:vAlign w:val="top"/>
          </w:tcPr>
          <w:p>
            <w:pPr>
              <w:spacing w:before="0" w:after="0" w:line="264" w:lineRule="auto"/>
            </w:pPr>
            <w:r>
              <w:rPr>
                <w:rFonts w:ascii="Yu Gothic" w:hAnsi="Yu Gothic" w:eastAsia="Yu Gothic" w:cs="Yu Gothic"/>
                <w:b w:val="0"/>
                <w:i w:val="0"/>
                <w:sz w:val="18"/>
              </w:rPr>
              <w:t>経理、財務、予算、資金、固定資産、文書、情報セキュリティ、個人情報、クレーム、リスク・コンプライアンスの責任者</w:t>
            </w:r>
          </w:p>
        </w:tc>
        <w:tc>
          <w:tcPr>
            <w:tcW w:type="dxa" w:w="1872"/>
            <w:vAlign w:val="top"/>
          </w:tcPr>
          <w:p>
            <w:pPr>
              <w:spacing w:before="0" w:after="0" w:line="264" w:lineRule="auto"/>
            </w:pPr>
            <w:r>
              <w:rPr>
                <w:rFonts w:ascii="Yu Gothic" w:hAnsi="Yu Gothic" w:eastAsia="Yu Gothic" w:cs="Yu Gothic"/>
                <w:b w:val="0"/>
                <w:i w:val="0"/>
                <w:sz w:val="18"/>
              </w:rPr>
              <w:t>管理部主管、必要に応じて代表又は管理部責任者</w:t>
            </w:r>
          </w:p>
        </w:tc>
        <w:tc>
          <w:tcPr>
            <w:tcW w:type="dxa" w:w="1872"/>
            <w:vAlign w:val="top"/>
          </w:tcPr>
          <w:p>
            <w:pPr>
              <w:spacing w:before="0" w:after="0" w:line="264" w:lineRule="auto"/>
            </w:pPr>
            <w:r>
              <w:rPr>
                <w:rFonts w:ascii="Yu Gothic" w:hAnsi="Yu Gothic" w:eastAsia="Yu Gothic" w:cs="Yu Gothic"/>
                <w:b w:val="0"/>
                <w:i w:val="0"/>
                <w:sz w:val="18"/>
              </w:rPr>
              <w:t>各管理規程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会計運用</w:t>
            </w:r>
          </w:p>
        </w:tc>
        <w:tc>
          <w:tcPr>
            <w:tcW w:type="dxa" w:w="1872"/>
            <w:vAlign w:val="top"/>
          </w:tcPr>
          <w:p>
            <w:pPr>
              <w:spacing w:before="0" w:after="0" w:line="264" w:lineRule="auto"/>
            </w:pPr>
            <w:r>
              <w:rPr>
                <w:rFonts w:ascii="Yu Gothic" w:hAnsi="Yu Gothic" w:eastAsia="Yu Gothic" w:cs="Yu Gothic"/>
                <w:b w:val="0"/>
                <w:i w:val="0"/>
                <w:sz w:val="18"/>
              </w:rPr>
              <w:t>経理責任者及び月次決算確認者は取締役の柿塚、経理実務担当は伊藤翔及び柿塚とする。税務顧問は税理士法人cosmosとする。MFは見積、請求、経費精算、会計及び給与計算で利用する。</w:t>
            </w:r>
          </w:p>
        </w:tc>
        <w:tc>
          <w:tcPr>
            <w:tcW w:type="dxa" w:w="1872"/>
            <w:vAlign w:val="top"/>
          </w:tcPr>
          <w:p>
            <w:pPr>
              <w:spacing w:before="0" w:after="0" w:line="264" w:lineRule="auto"/>
            </w:pPr>
            <w:r>
              <w:rPr>
                <w:rFonts w:ascii="Yu Gothic" w:hAnsi="Yu Gothic" w:eastAsia="Yu Gothic" w:cs="Yu Gothic"/>
                <w:b w:val="0"/>
                <w:i w:val="0"/>
                <w:sz w:val="18"/>
              </w:rPr>
              <w:t>翌月20日までに実績反映</w:t>
            </w:r>
          </w:p>
        </w:tc>
        <w:tc>
          <w:tcPr>
            <w:tcW w:type="dxa" w:w="1872"/>
            <w:vAlign w:val="top"/>
          </w:tcPr>
          <w:p>
            <w:pPr>
              <w:spacing w:before="0" w:after="0" w:line="264" w:lineRule="auto"/>
            </w:pPr>
            <w:r>
              <w:rPr>
                <w:rFonts w:ascii="Yu Gothic" w:hAnsi="Yu Gothic" w:eastAsia="Yu Gothic" w:cs="Yu Gothic"/>
                <w:b w:val="0"/>
                <w:i w:val="0"/>
                <w:sz w:val="18"/>
              </w:rPr>
              <w:t>経理規程、予算管理規程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予算運用</w:t>
            </w:r>
          </w:p>
        </w:tc>
        <w:tc>
          <w:tcPr>
            <w:tcW w:type="dxa" w:w="1872"/>
            <w:vAlign w:val="top"/>
          </w:tcPr>
          <w:p>
            <w:pPr>
              <w:spacing w:before="0" w:after="0" w:line="264" w:lineRule="auto"/>
            </w:pPr>
            <w:r>
              <w:rPr>
                <w:rFonts w:ascii="Yu Gothic" w:hAnsi="Yu Gothic" w:eastAsia="Yu Gothic" w:cs="Yu Gothic"/>
                <w:b w:val="0"/>
                <w:i w:val="0"/>
                <w:sz w:val="18"/>
              </w:rPr>
              <w:t>予算統括責任者は柿塚、各事業予算責任者は組織図上の各事業責任者、月次実績入力担当者は各事業責任者とする。予算は事業部別・月次で管理し、重要差異は10%以上又は100万円以上を目安とする。</w:t>
            </w:r>
          </w:p>
        </w:tc>
        <w:tc>
          <w:tcPr>
            <w:tcW w:type="dxa" w:w="1872"/>
            <w:vAlign w:val="top"/>
          </w:tcPr>
          <w:p>
            <w:pPr>
              <w:spacing w:before="0" w:after="0" w:line="264" w:lineRule="auto"/>
            </w:pPr>
            <w:r>
              <w:rPr>
                <w:rFonts w:ascii="Yu Gothic" w:hAnsi="Yu Gothic" w:eastAsia="Yu Gothic" w:cs="Yu Gothic"/>
                <w:b w:val="0"/>
                <w:i w:val="0"/>
                <w:sz w:val="18"/>
              </w:rPr>
              <w:t>事業別スプレッドシートを活用</w:t>
            </w:r>
          </w:p>
        </w:tc>
        <w:tc>
          <w:tcPr>
            <w:tcW w:type="dxa" w:w="1872"/>
            <w:vAlign w:val="top"/>
          </w:tcPr>
          <w:p>
            <w:pPr>
              <w:spacing w:before="0" w:after="0" w:line="264" w:lineRule="auto"/>
            </w:pPr>
            <w:r>
              <w:rPr>
                <w:rFonts w:ascii="Yu Gothic" w:hAnsi="Yu Gothic" w:eastAsia="Yu Gothic" w:cs="Yu Gothic"/>
                <w:b w:val="0"/>
                <w:i w:val="0"/>
                <w:sz w:val="18"/>
              </w:rPr>
              <w:t>予算管理規程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稟議運用</w:t>
            </w:r>
          </w:p>
        </w:tc>
        <w:tc>
          <w:tcPr>
            <w:tcW w:type="dxa" w:w="1872"/>
            <w:vAlign w:val="top"/>
          </w:tcPr>
          <w:p>
            <w:pPr>
              <w:spacing w:before="0" w:after="0" w:line="264" w:lineRule="auto"/>
            </w:pPr>
            <w:r>
              <w:rPr>
                <w:rFonts w:ascii="Yu Gothic" w:hAnsi="Yu Gothic" w:eastAsia="Yu Gothic" w:cs="Yu Gothic"/>
                <w:b w:val="0"/>
                <w:i w:val="0"/>
                <w:sz w:val="18"/>
              </w:rPr>
              <w:t>稟議はNotionで運用開始し、稟議書様式はGoogleドキュメントで作成する。事後稟議は3営業日以内とする。</w:t>
            </w:r>
          </w:p>
        </w:tc>
        <w:tc>
          <w:tcPr>
            <w:tcW w:type="dxa" w:w="1872"/>
            <w:vAlign w:val="top"/>
          </w:tcPr>
          <w:p>
            <w:pPr>
              <w:spacing w:before="0" w:after="0" w:line="264" w:lineRule="auto"/>
            </w:pPr>
            <w:r>
              <w:rPr>
                <w:rFonts w:ascii="Yu Gothic" w:hAnsi="Yu Gothic" w:eastAsia="Yu Gothic" w:cs="Yu Gothic"/>
                <w:b w:val="0"/>
                <w:i w:val="0"/>
                <w:sz w:val="18"/>
              </w:rPr>
              <w:t>Googleドキュメント様式、Notion管理、10万円以上代表承認</w:t>
            </w:r>
          </w:p>
        </w:tc>
        <w:tc>
          <w:tcPr>
            <w:tcW w:type="dxa" w:w="1872"/>
            <w:vAlign w:val="top"/>
          </w:tcPr>
          <w:p>
            <w:pPr>
              <w:spacing w:before="0" w:after="0" w:line="264" w:lineRule="auto"/>
            </w:pPr>
            <w:r>
              <w:rPr>
                <w:rFonts w:ascii="Yu Gothic" w:hAnsi="Yu Gothic" w:eastAsia="Yu Gothic" w:cs="Yu Gothic"/>
                <w:b w:val="0"/>
                <w:i w:val="0"/>
                <w:sz w:val="18"/>
              </w:rPr>
              <w:t>稟議規程、職務権限規程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販売管理</w:t>
            </w:r>
          </w:p>
        </w:tc>
        <w:tc>
          <w:tcPr>
            <w:tcW w:type="dxa" w:w="1872"/>
            <w:vAlign w:val="top"/>
          </w:tcPr>
          <w:p>
            <w:pPr>
              <w:spacing w:before="0" w:after="0" w:line="264" w:lineRule="auto"/>
            </w:pPr>
            <w:r>
              <w:rPr>
                <w:rFonts w:ascii="Yu Gothic" w:hAnsi="Yu Gothic" w:eastAsia="Yu Gothic" w:cs="Yu Gothic"/>
                <w:b w:val="0"/>
                <w:i w:val="0"/>
                <w:sz w:val="18"/>
              </w:rPr>
              <w:t>見積・契約・請求はMFを利用し、売掛金・未入金管理は管理部が担当する。MFは経費精算、会計及び給与計算にも利用する。</w:t>
            </w:r>
          </w:p>
        </w:tc>
        <w:tc>
          <w:tcPr>
            <w:tcW w:type="dxa" w:w="1872"/>
            <w:vAlign w:val="top"/>
          </w:tcPr>
          <w:p>
            <w:pPr>
              <w:spacing w:before="0" w:after="0" w:line="264" w:lineRule="auto"/>
            </w:pPr>
            <w:r>
              <w:rPr>
                <w:rFonts w:ascii="Yu Gothic" w:hAnsi="Yu Gothic" w:eastAsia="Yu Gothic" w:cs="Yu Gothic"/>
                <w:b w:val="0"/>
                <w:i w:val="0"/>
                <w:sz w:val="18"/>
              </w:rPr>
              <w:t>MF、Notion管理</w:t>
            </w:r>
          </w:p>
        </w:tc>
        <w:tc>
          <w:tcPr>
            <w:tcW w:type="dxa" w:w="1872"/>
            <w:vAlign w:val="top"/>
          </w:tcPr>
          <w:p>
            <w:pPr>
              <w:spacing w:before="0" w:after="0" w:line="264" w:lineRule="auto"/>
            </w:pPr>
            <w:r>
              <w:rPr>
                <w:rFonts w:ascii="Yu Gothic" w:hAnsi="Yu Gothic" w:eastAsia="Yu Gothic" w:cs="Yu Gothic"/>
                <w:b w:val="0"/>
                <w:i w:val="0"/>
                <w:sz w:val="18"/>
              </w:rPr>
              <w:t>販売管理規程、与信管理規程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与信管理</w:t>
            </w:r>
          </w:p>
        </w:tc>
        <w:tc>
          <w:tcPr>
            <w:tcW w:type="dxa" w:w="1872"/>
            <w:vAlign w:val="top"/>
          </w:tcPr>
          <w:p>
            <w:pPr>
              <w:spacing w:before="0" w:after="0" w:line="264" w:lineRule="auto"/>
            </w:pPr>
            <w:r>
              <w:rPr>
                <w:rFonts w:ascii="Yu Gothic" w:hAnsi="Yu Gothic" w:eastAsia="Yu Gothic" w:cs="Yu Gothic"/>
                <w:b w:val="0"/>
                <w:i w:val="0"/>
                <w:sz w:val="18"/>
              </w:rPr>
              <w:t>与信確認金額は10万円/50万円/100万円基準とし、督促は支払期日経過後5営業日以内に一次確認又は督促を行う。受託開発・OEMなど先行工数又は外注費が大きい案件は前金又は分割入金を原則とし、30日超過又は回収懸念がある場合はサービス停止・追加取引停止を検討する。</w:t>
            </w:r>
          </w:p>
        </w:tc>
        <w:tc>
          <w:tcPr>
            <w:tcW w:type="dxa" w:w="1872"/>
            <w:vAlign w:val="top"/>
          </w:tcPr>
          <w:p>
            <w:pPr>
              <w:spacing w:before="0" w:after="0" w:line="264" w:lineRule="auto"/>
            </w:pPr>
            <w:r>
              <w:rPr>
                <w:rFonts w:ascii="Yu Gothic" w:hAnsi="Yu Gothic" w:eastAsia="Yu Gothic" w:cs="Yu Gothic"/>
                <w:b w:val="0"/>
                <w:i w:val="0"/>
                <w:sz w:val="18"/>
              </w:rPr>
              <w:t>10万円/50万円/100万円基準、5営業日以内督促、30日超過停止検討</w:t>
            </w:r>
          </w:p>
        </w:tc>
        <w:tc>
          <w:tcPr>
            <w:tcW w:type="dxa" w:w="1872"/>
            <w:vAlign w:val="top"/>
          </w:tcPr>
          <w:p>
            <w:pPr>
              <w:spacing w:before="0" w:after="0" w:line="264" w:lineRule="auto"/>
            </w:pPr>
            <w:r>
              <w:rPr>
                <w:rFonts w:ascii="Yu Gothic" w:hAnsi="Yu Gothic" w:eastAsia="Yu Gothic" w:cs="Yu Gothic"/>
                <w:b w:val="0"/>
                <w:i w:val="0"/>
                <w:sz w:val="18"/>
              </w:rPr>
              <w:t>与信管理規程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購買管理</w:t>
            </w:r>
          </w:p>
        </w:tc>
        <w:tc>
          <w:tcPr>
            <w:tcW w:type="dxa" w:w="1872"/>
            <w:vAlign w:val="top"/>
          </w:tcPr>
          <w:p>
            <w:pPr>
              <w:spacing w:before="0" w:after="0" w:line="264" w:lineRule="auto"/>
            </w:pPr>
            <w:r>
              <w:rPr>
                <w:rFonts w:ascii="Yu Gothic" w:hAnsi="Yu Gothic" w:eastAsia="Yu Gothic" w:cs="Yu Gothic"/>
                <w:b w:val="0"/>
                <w:i w:val="0"/>
                <w:sz w:val="18"/>
              </w:rPr>
              <w:t>相見積は50万円以上を目安とし、困難な場合は省略理由を記録する。</w:t>
            </w:r>
          </w:p>
        </w:tc>
        <w:tc>
          <w:tcPr>
            <w:tcW w:type="dxa" w:w="1872"/>
            <w:vAlign w:val="top"/>
          </w:tcPr>
          <w:p>
            <w:pPr>
              <w:spacing w:before="0" w:after="0" w:line="264" w:lineRule="auto"/>
            </w:pPr>
            <w:r>
              <w:rPr>
                <w:rFonts w:ascii="Yu Gothic" w:hAnsi="Yu Gothic" w:eastAsia="Yu Gothic" w:cs="Yu Gothic"/>
                <w:b w:val="0"/>
                <w:i w:val="0"/>
                <w:sz w:val="18"/>
              </w:rPr>
              <w:t>10万円以上承認、50万円以上相見積目安</w:t>
            </w:r>
          </w:p>
        </w:tc>
        <w:tc>
          <w:tcPr>
            <w:tcW w:type="dxa" w:w="1872"/>
            <w:vAlign w:val="top"/>
          </w:tcPr>
          <w:p>
            <w:pPr>
              <w:spacing w:before="0" w:after="0" w:line="264" w:lineRule="auto"/>
            </w:pPr>
            <w:r>
              <w:rPr>
                <w:rFonts w:ascii="Yu Gothic" w:hAnsi="Yu Gothic" w:eastAsia="Yu Gothic" w:cs="Yu Gothic"/>
                <w:b w:val="0"/>
                <w:i w:val="0"/>
                <w:sz w:val="18"/>
              </w:rPr>
              <w:t>購買管理規程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外注管理</w:t>
            </w:r>
          </w:p>
        </w:tc>
        <w:tc>
          <w:tcPr>
            <w:tcW w:type="dxa" w:w="1872"/>
            <w:vAlign w:val="top"/>
          </w:tcPr>
          <w:p>
            <w:pPr>
              <w:spacing w:before="0" w:after="0" w:line="264" w:lineRule="auto"/>
            </w:pPr>
            <w:r>
              <w:rPr>
                <w:rFonts w:ascii="Yu Gothic" w:hAnsi="Yu Gothic" w:eastAsia="Yu Gothic" w:cs="Yu Gothic"/>
                <w:b w:val="0"/>
                <w:i w:val="0"/>
                <w:sz w:val="18"/>
              </w:rPr>
              <w:t>外注先の検収担当者は発注した部門責任者とする。再委託は事前承認がある場合のみ可能。個人情報・機密情報を扱う外注先は終了時のデータ返却・削除証跡を必須とする。主な外注先及び業務委託先はNotionで管理開始する。</w:t>
            </w:r>
          </w:p>
        </w:tc>
        <w:tc>
          <w:tcPr>
            <w:tcW w:type="dxa" w:w="1872"/>
            <w:vAlign w:val="top"/>
          </w:tcPr>
          <w:p>
            <w:pPr>
              <w:spacing w:before="0" w:after="0" w:line="264" w:lineRule="auto"/>
            </w:pPr>
            <w:r>
              <w:rPr>
                <w:rFonts w:ascii="Yu Gothic" w:hAnsi="Yu Gothic" w:eastAsia="Yu Gothic" w:cs="Yu Gothic"/>
                <w:b w:val="0"/>
                <w:i w:val="0"/>
                <w:sz w:val="18"/>
              </w:rPr>
              <w:t>Notion外注先管理</w:t>
            </w:r>
          </w:p>
        </w:tc>
        <w:tc>
          <w:tcPr>
            <w:tcW w:type="dxa" w:w="1872"/>
            <w:vAlign w:val="top"/>
          </w:tcPr>
          <w:p>
            <w:pPr>
              <w:spacing w:before="0" w:after="0" w:line="264" w:lineRule="auto"/>
            </w:pPr>
            <w:r>
              <w:rPr>
                <w:rFonts w:ascii="Yu Gothic" w:hAnsi="Yu Gothic" w:eastAsia="Yu Gothic" w:cs="Yu Gothic"/>
                <w:b w:val="0"/>
                <w:i w:val="0"/>
                <w:sz w:val="18"/>
              </w:rPr>
              <w:t>外注管理規程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資金管理</w:t>
            </w:r>
          </w:p>
        </w:tc>
        <w:tc>
          <w:tcPr>
            <w:tcW w:type="dxa" w:w="1872"/>
            <w:vAlign w:val="top"/>
          </w:tcPr>
          <w:p>
            <w:pPr>
              <w:spacing w:before="0" w:after="0" w:line="264" w:lineRule="auto"/>
            </w:pPr>
            <w:r>
              <w:rPr>
                <w:rFonts w:ascii="Yu Gothic" w:hAnsi="Yu Gothic" w:eastAsia="Yu Gothic" w:cs="Yu Gothic"/>
                <w:b w:val="0"/>
                <w:i w:val="0"/>
                <w:sz w:val="18"/>
              </w:rPr>
              <w:t>銀行口座・インターネットバンキングの承認権限は伊藤翔とする。資金繰り表の作成担当は管理部とし、未作成のためN-1期中に月次作成を開始する。銀行口座一覧はN-1期中に管理部が作成する。</w:t>
            </w:r>
          </w:p>
        </w:tc>
        <w:tc>
          <w:tcPr>
            <w:tcW w:type="dxa" w:w="1872"/>
            <w:vAlign w:val="top"/>
          </w:tcPr>
          <w:p>
            <w:pPr>
              <w:spacing w:before="0" w:after="0" w:line="264" w:lineRule="auto"/>
            </w:pPr>
            <w:r>
              <w:rPr>
                <w:rFonts w:ascii="Yu Gothic" w:hAnsi="Yu Gothic" w:eastAsia="Yu Gothic" w:cs="Yu Gothic"/>
                <w:b w:val="0"/>
                <w:i w:val="0"/>
                <w:sz w:val="18"/>
              </w:rPr>
              <w:t>伊藤翔が承認者、管理部が作成担当</w:t>
            </w:r>
          </w:p>
        </w:tc>
        <w:tc>
          <w:tcPr>
            <w:tcW w:type="dxa" w:w="1872"/>
            <w:vAlign w:val="top"/>
          </w:tcPr>
          <w:p>
            <w:pPr>
              <w:spacing w:before="0" w:after="0" w:line="264" w:lineRule="auto"/>
            </w:pPr>
            <w:r>
              <w:rPr>
                <w:rFonts w:ascii="Yu Gothic" w:hAnsi="Yu Gothic" w:eastAsia="Yu Gothic" w:cs="Yu Gothic"/>
                <w:b w:val="0"/>
                <w:i w:val="0"/>
                <w:sz w:val="18"/>
              </w:rPr>
              <w:t>資金管理規程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固定資産</w:t>
            </w:r>
          </w:p>
        </w:tc>
        <w:tc>
          <w:tcPr>
            <w:tcW w:type="dxa" w:w="1872"/>
            <w:vAlign w:val="top"/>
          </w:tcPr>
          <w:p>
            <w:pPr>
              <w:spacing w:before="0" w:after="0" w:line="264" w:lineRule="auto"/>
            </w:pPr>
            <w:r>
              <w:rPr>
                <w:rFonts w:ascii="Yu Gothic" w:hAnsi="Yu Gothic" w:eastAsia="Yu Gothic" w:cs="Yu Gothic"/>
                <w:b w:val="0"/>
                <w:i w:val="0"/>
                <w:sz w:val="18"/>
              </w:rPr>
              <w:t>固定資産台帳はNotionで管理開始。PC、スマホ、タブレット、開発機材、ソフトウェア、ライセンスの現行一覧はN-1期中に管理部が作成する。廃棄時の情報消去等は管理部が確認記録を残す。</w:t>
            </w:r>
          </w:p>
        </w:tc>
        <w:tc>
          <w:tcPr>
            <w:tcW w:type="dxa" w:w="1872"/>
            <w:vAlign w:val="top"/>
          </w:tcPr>
          <w:p>
            <w:pPr>
              <w:spacing w:before="0" w:after="0" w:line="264" w:lineRule="auto"/>
            </w:pPr>
            <w:r>
              <w:rPr>
                <w:rFonts w:ascii="Yu Gothic" w:hAnsi="Yu Gothic" w:eastAsia="Yu Gothic" w:cs="Yu Gothic"/>
                <w:b w:val="0"/>
                <w:i w:val="0"/>
                <w:sz w:val="18"/>
              </w:rPr>
              <w:t>Notion台帳、管理部確認記録</w:t>
            </w:r>
          </w:p>
        </w:tc>
        <w:tc>
          <w:tcPr>
            <w:tcW w:type="dxa" w:w="1872"/>
            <w:vAlign w:val="top"/>
          </w:tcPr>
          <w:p>
            <w:pPr>
              <w:spacing w:before="0" w:after="0" w:line="264" w:lineRule="auto"/>
            </w:pPr>
            <w:r>
              <w:rPr>
                <w:rFonts w:ascii="Yu Gothic" w:hAnsi="Yu Gothic" w:eastAsia="Yu Gothic" w:cs="Yu Gothic"/>
                <w:b w:val="0"/>
                <w:i w:val="0"/>
                <w:sz w:val="18"/>
              </w:rPr>
              <w:t>固定資産管理規程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文書管理</w:t>
            </w:r>
          </w:p>
        </w:tc>
        <w:tc>
          <w:tcPr>
            <w:tcW w:type="dxa" w:w="1872"/>
            <w:vAlign w:val="top"/>
          </w:tcPr>
          <w:p>
            <w:pPr>
              <w:spacing w:before="0" w:after="0" w:line="264" w:lineRule="auto"/>
            </w:pPr>
            <w:r>
              <w:rPr>
                <w:rFonts w:ascii="Yu Gothic" w:hAnsi="Yu Gothic" w:eastAsia="Yu Gothic" w:cs="Yu Gothic"/>
                <w:b w:val="0"/>
                <w:i w:val="0"/>
                <w:sz w:val="18"/>
              </w:rPr>
              <w:t>文書管理台帳はNotionで開始。Google Drive、Notion、マネーフォワードの権限管理者は出水とする。契約書は電子契約中心。</w:t>
            </w:r>
          </w:p>
        </w:tc>
        <w:tc>
          <w:tcPr>
            <w:tcW w:type="dxa" w:w="1872"/>
            <w:vAlign w:val="top"/>
          </w:tcPr>
          <w:p>
            <w:pPr>
              <w:spacing w:before="0" w:after="0" w:line="264" w:lineRule="auto"/>
            </w:pPr>
            <w:r>
              <w:rPr>
                <w:rFonts w:ascii="Yu Gothic" w:hAnsi="Yu Gothic" w:eastAsia="Yu Gothic" w:cs="Yu Gothic"/>
                <w:b w:val="0"/>
                <w:i w:val="0"/>
                <w:sz w:val="18"/>
              </w:rPr>
              <w:t>Notion台帳、出水が権限管理</w:t>
            </w:r>
          </w:p>
        </w:tc>
        <w:tc>
          <w:tcPr>
            <w:tcW w:type="dxa" w:w="1872"/>
            <w:vAlign w:val="top"/>
          </w:tcPr>
          <w:p>
            <w:pPr>
              <w:spacing w:before="0" w:after="0" w:line="264" w:lineRule="auto"/>
            </w:pPr>
            <w:r>
              <w:rPr>
                <w:rFonts w:ascii="Yu Gothic" w:hAnsi="Yu Gothic" w:eastAsia="Yu Gothic" w:cs="Yu Gothic"/>
                <w:b w:val="0"/>
                <w:i w:val="0"/>
                <w:sz w:val="18"/>
              </w:rPr>
              <w:t>文書管理規程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情報管理</w:t>
            </w:r>
          </w:p>
        </w:tc>
        <w:tc>
          <w:tcPr>
            <w:tcW w:type="dxa" w:w="1872"/>
            <w:vAlign w:val="top"/>
          </w:tcPr>
          <w:p>
            <w:pPr>
              <w:spacing w:before="0" w:after="0" w:line="264" w:lineRule="auto"/>
            </w:pPr>
            <w:r>
              <w:rPr>
                <w:rFonts w:ascii="Yu Gothic" w:hAnsi="Yu Gothic" w:eastAsia="Yu Gothic" w:cs="Yu Gothic"/>
                <w:b w:val="0"/>
                <w:i w:val="0"/>
                <w:sz w:val="18"/>
              </w:rPr>
              <w:t>情報セキュリティ責任者は張、個人情報保護責任者は柿塚。主要システム管理者一覧はN-1期中に管理部が作成する。インシデント発生時の一次受付は管理部とする。</w:t>
            </w:r>
          </w:p>
        </w:tc>
        <w:tc>
          <w:tcPr>
            <w:tcW w:type="dxa" w:w="1872"/>
            <w:vAlign w:val="top"/>
          </w:tcPr>
          <w:p>
            <w:pPr>
              <w:spacing w:before="0" w:after="0" w:line="264" w:lineRule="auto"/>
            </w:pPr>
            <w:r>
              <w:rPr>
                <w:rFonts w:ascii="Yu Gothic" w:hAnsi="Yu Gothic" w:eastAsia="Yu Gothic" w:cs="Yu Gothic"/>
                <w:b w:val="0"/>
                <w:i w:val="0"/>
                <w:sz w:val="18"/>
              </w:rPr>
              <w:t>管理部主管、責任者：張・柿塚</w:t>
            </w:r>
          </w:p>
        </w:tc>
        <w:tc>
          <w:tcPr>
            <w:tcW w:type="dxa" w:w="1872"/>
            <w:vAlign w:val="top"/>
          </w:tcPr>
          <w:p>
            <w:pPr>
              <w:spacing w:before="0" w:after="0" w:line="264" w:lineRule="auto"/>
            </w:pPr>
            <w:r>
              <w:rPr>
                <w:rFonts w:ascii="Yu Gothic" w:hAnsi="Yu Gothic" w:eastAsia="Yu Gothic" w:cs="Yu Gothic"/>
                <w:b w:val="0"/>
                <w:i w:val="0"/>
                <w:sz w:val="18"/>
              </w:rPr>
              <w:t>情報セキュリティ管理規程、システム管理規程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アカウント管理</w:t>
            </w:r>
          </w:p>
        </w:tc>
        <w:tc>
          <w:tcPr>
            <w:tcW w:type="dxa" w:w="1872"/>
            <w:vAlign w:val="top"/>
          </w:tcPr>
          <w:p>
            <w:pPr>
              <w:spacing w:before="0" w:after="0" w:line="264" w:lineRule="auto"/>
            </w:pPr>
            <w:r>
              <w:rPr>
                <w:rFonts w:ascii="Yu Gothic" w:hAnsi="Yu Gothic" w:eastAsia="Yu Gothic" w:cs="Yu Gothic"/>
                <w:b w:val="0"/>
                <w:i w:val="0"/>
                <w:sz w:val="18"/>
              </w:rPr>
              <w:t>主要サービスでは多要素認証を必須化し、退職・契約終了時のアカウント削除は管理部がチェックリストで確認する。</w:t>
            </w:r>
          </w:p>
        </w:tc>
        <w:tc>
          <w:tcPr>
            <w:tcW w:type="dxa" w:w="1872"/>
            <w:vAlign w:val="top"/>
          </w:tcPr>
          <w:p>
            <w:pPr>
              <w:spacing w:before="0" w:after="0" w:line="264" w:lineRule="auto"/>
            </w:pPr>
            <w:r>
              <w:rPr>
                <w:rFonts w:ascii="Yu Gothic" w:hAnsi="Yu Gothic" w:eastAsia="Yu Gothic" w:cs="Yu Gothic"/>
                <w:b w:val="0"/>
                <w:i w:val="0"/>
                <w:sz w:val="18"/>
              </w:rPr>
              <w:t>年1回棚卸、退職時即時削除</w:t>
            </w:r>
          </w:p>
        </w:tc>
        <w:tc>
          <w:tcPr>
            <w:tcW w:type="dxa" w:w="1872"/>
            <w:vAlign w:val="top"/>
          </w:tcPr>
          <w:p>
            <w:pPr>
              <w:spacing w:before="0" w:after="0" w:line="264" w:lineRule="auto"/>
            </w:pPr>
            <w:r>
              <w:rPr>
                <w:rFonts w:ascii="Yu Gothic" w:hAnsi="Yu Gothic" w:eastAsia="Yu Gothic" w:cs="Yu Gothic"/>
                <w:b w:val="0"/>
                <w:i w:val="0"/>
                <w:sz w:val="18"/>
              </w:rPr>
              <w:t>情報セキュリティ管理規程、システム管理規程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クレーム管理</w:t>
            </w:r>
          </w:p>
        </w:tc>
        <w:tc>
          <w:tcPr>
            <w:tcW w:type="dxa" w:w="1872"/>
            <w:vAlign w:val="top"/>
          </w:tcPr>
          <w:p>
            <w:pPr>
              <w:spacing w:before="0" w:after="0" w:line="264" w:lineRule="auto"/>
            </w:pPr>
            <w:r>
              <w:rPr>
                <w:rFonts w:ascii="Yu Gothic" w:hAnsi="Yu Gothic" w:eastAsia="Yu Gothic" w:cs="Yu Gothic"/>
                <w:b w:val="0"/>
                <w:i w:val="0"/>
                <w:sz w:val="18"/>
              </w:rPr>
              <w:t>クレーム一次受付は各事業担当者、クレーム管理台帳はNotion、返金・値引・補償・契約解除の最終承認者は伊藤翔とする。</w:t>
            </w:r>
          </w:p>
        </w:tc>
        <w:tc>
          <w:tcPr>
            <w:tcW w:type="dxa" w:w="1872"/>
            <w:vAlign w:val="top"/>
          </w:tcPr>
          <w:p>
            <w:pPr>
              <w:spacing w:before="0" w:after="0" w:line="264" w:lineRule="auto"/>
            </w:pPr>
            <w:r>
              <w:rPr>
                <w:rFonts w:ascii="Yu Gothic" w:hAnsi="Yu Gothic" w:eastAsia="Yu Gothic" w:cs="Yu Gothic"/>
                <w:b w:val="0"/>
                <w:i w:val="0"/>
                <w:sz w:val="18"/>
              </w:rPr>
              <w:t>Notion台帳</w:t>
            </w:r>
          </w:p>
        </w:tc>
        <w:tc>
          <w:tcPr>
            <w:tcW w:type="dxa" w:w="1872"/>
            <w:vAlign w:val="top"/>
          </w:tcPr>
          <w:p>
            <w:pPr>
              <w:spacing w:before="0" w:after="0" w:line="264" w:lineRule="auto"/>
            </w:pPr>
            <w:r>
              <w:rPr>
                <w:rFonts w:ascii="Yu Gothic" w:hAnsi="Yu Gothic" w:eastAsia="Yu Gothic" w:cs="Yu Gothic"/>
                <w:b w:val="0"/>
                <w:i w:val="0"/>
                <w:sz w:val="18"/>
              </w:rPr>
              <w:t>クレーム管理規程</w:t>
            </w:r>
          </w:p>
        </w:tc>
      </w:tr>
      <w:tr>
        <w:tc>
          <w:tcPr>
            <w:tcW w:type="dxa" w:w="1872"/>
            <w:vAlign w:val="top"/>
          </w:tcPr>
          <w:p>
            <w:pPr>
              <w:spacing w:before="0" w:after="0" w:line="264" w:lineRule="auto"/>
            </w:pPr>
            <w:r>
              <w:rPr>
                <w:rFonts w:ascii="Yu Gothic" w:hAnsi="Yu Gothic" w:eastAsia="Yu Gothic" w:cs="Yu Gothic"/>
                <w:b w:val="0"/>
                <w:i w:val="0"/>
                <w:sz w:val="18"/>
              </w:rPr>
              <w:t>C</w:t>
            </w:r>
          </w:p>
        </w:tc>
        <w:tc>
          <w:tcPr>
            <w:tcW w:type="dxa" w:w="1872"/>
            <w:vAlign w:val="top"/>
          </w:tcPr>
          <w:p>
            <w:pPr>
              <w:spacing w:before="0" w:after="0" w:line="264" w:lineRule="auto"/>
            </w:pPr>
            <w:r>
              <w:rPr>
                <w:rFonts w:ascii="Yu Gothic" w:hAnsi="Yu Gothic" w:eastAsia="Yu Gothic" w:cs="Yu Gothic"/>
                <w:b w:val="0"/>
                <w:i w:val="0"/>
                <w:sz w:val="18"/>
              </w:rPr>
              <w:t>出張精算</w:t>
            </w:r>
          </w:p>
        </w:tc>
        <w:tc>
          <w:tcPr>
            <w:tcW w:type="dxa" w:w="1872"/>
            <w:vAlign w:val="top"/>
          </w:tcPr>
          <w:p>
            <w:pPr>
              <w:spacing w:before="0" w:after="0" w:line="264" w:lineRule="auto"/>
            </w:pPr>
            <w:r>
              <w:rPr>
                <w:rFonts w:ascii="Yu Gothic" w:hAnsi="Yu Gothic" w:eastAsia="Yu Gothic" w:cs="Yu Gothic"/>
                <w:b w:val="0"/>
                <w:i w:val="0"/>
                <w:sz w:val="18"/>
              </w:rPr>
              <w:t>出張申請はGoogleフォーム、精算期限は出張終了月の月末、宿泊費上限は一般社員12,000円・部門責任者15,000円・役員20,000円、日当は原則不支給、海外出張は現時点で想定なしとする。タクシー等の例外利用は事前承認がある場合のみ可とし、赴任旅費は当面個別判断とする。</w:t>
            </w:r>
          </w:p>
        </w:tc>
        <w:tc>
          <w:tcPr>
            <w:tcW w:type="dxa" w:w="1872"/>
            <w:vAlign w:val="top"/>
          </w:tcPr>
          <w:p>
            <w:pPr>
              <w:spacing w:before="0" w:after="0" w:line="264" w:lineRule="auto"/>
            </w:pPr>
            <w:r>
              <w:rPr>
                <w:rFonts w:ascii="Yu Gothic" w:hAnsi="Yu Gothic" w:eastAsia="Yu Gothic" w:cs="Yu Gothic"/>
                <w:b w:val="0"/>
                <w:i w:val="0"/>
                <w:sz w:val="18"/>
              </w:rPr>
              <w:t>Googleフォーム申請、MF精算、月末精算、日当原則なし</w:t>
            </w:r>
          </w:p>
        </w:tc>
        <w:tc>
          <w:tcPr>
            <w:tcW w:type="dxa" w:w="1872"/>
            <w:vAlign w:val="top"/>
          </w:tcPr>
          <w:p>
            <w:pPr>
              <w:spacing w:before="0" w:after="0" w:line="264" w:lineRule="auto"/>
            </w:pPr>
            <w:r>
              <w:rPr>
                <w:rFonts w:ascii="Yu Gothic" w:hAnsi="Yu Gothic" w:eastAsia="Yu Gothic" w:cs="Yu Gothic"/>
                <w:b w:val="0"/>
                <w:i w:val="0"/>
                <w:sz w:val="18"/>
              </w:rPr>
              <w:t>出張・旅費規程</w:t>
            </w:r>
          </w:p>
        </w:tc>
      </w:tr>
    </w:tbl>
    <w:p/>
    <w:p>
      <w:pPr>
        <w:pStyle w:val="Heading1"/>
      </w:pPr>
      <w:r>
        <w:rPr>
          <w:rFonts w:ascii="Yu Gothic" w:hAnsi="Yu Gothic" w:eastAsia="Yu Gothic" w:cs="Yu Gothic"/>
          <w:b w:val="0"/>
          <w:i w:val="0"/>
        </w:rPr>
        <w:t>6. 事業・サービス別に確認する事項</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Yu Gothic" w:hAnsi="Yu Gothic" w:eastAsia="Yu Gothic" w:cs="Yu Gothic"/>
                <w:b/>
                <w:i w:val="0"/>
                <w:sz w:val="18"/>
              </w:rPr>
              <w:t>優先度</w:t>
            </w:r>
          </w:p>
        </w:tc>
        <w:tc>
          <w:tcPr>
            <w:tcW w:type="dxa" w:w="2340"/>
            <w:vAlign w:val="top"/>
            <w:shd w:fill="F2F4F7"/>
          </w:tcPr>
          <w:p>
            <w:pPr>
              <w:spacing w:before="0" w:after="0" w:line="264" w:lineRule="auto"/>
            </w:pPr>
            <w:r>
              <w:rPr>
                <w:rFonts w:ascii="Yu Gothic" w:hAnsi="Yu Gothic" w:eastAsia="Yu Gothic" w:cs="Yu Gothic"/>
                <w:b/>
                <w:i w:val="0"/>
                <w:sz w:val="18"/>
              </w:rPr>
              <w:t>事業・領域</w:t>
            </w:r>
          </w:p>
        </w:tc>
        <w:tc>
          <w:tcPr>
            <w:tcW w:type="dxa" w:w="2340"/>
            <w:vAlign w:val="top"/>
            <w:shd w:fill="F2F4F7"/>
          </w:tcPr>
          <w:p>
            <w:pPr>
              <w:spacing w:before="0" w:after="0" w:line="264" w:lineRule="auto"/>
            </w:pPr>
            <w:r>
              <w:rPr>
                <w:rFonts w:ascii="Yu Gothic" w:hAnsi="Yu Gothic" w:eastAsia="Yu Gothic" w:cs="Yu Gothic"/>
                <w:b/>
                <w:i w:val="0"/>
                <w:sz w:val="18"/>
              </w:rPr>
              <w:t>確認事項</w:t>
            </w:r>
          </w:p>
        </w:tc>
        <w:tc>
          <w:tcPr>
            <w:tcW w:type="dxa" w:w="2340"/>
            <w:vAlign w:val="top"/>
            <w:shd w:fill="F2F4F7"/>
          </w:tcPr>
          <w:p>
            <w:pPr>
              <w:spacing w:before="0" w:after="0" w:line="264" w:lineRule="auto"/>
            </w:pPr>
            <w:r>
              <w:rPr>
                <w:rFonts w:ascii="Yu Gothic" w:hAnsi="Yu Gothic" w:eastAsia="Yu Gothic" w:cs="Yu Gothic"/>
                <w:b/>
                <w:i w:val="0"/>
                <w:sz w:val="18"/>
              </w:rPr>
              <w:t>関連規程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AI研修</w:t>
            </w:r>
          </w:p>
        </w:tc>
        <w:tc>
          <w:tcPr>
            <w:tcW w:type="dxa" w:w="2340"/>
            <w:vAlign w:val="top"/>
          </w:tcPr>
          <w:p>
            <w:pPr>
              <w:spacing w:before="0" w:after="0" w:line="264" w:lineRule="auto"/>
            </w:pPr>
            <w:r>
              <w:rPr>
                <w:rFonts w:ascii="Yu Gothic" w:hAnsi="Yu Gothic" w:eastAsia="Yu Gothic" w:cs="Yu Gothic"/>
                <w:b w:val="0"/>
                <w:i w:val="0"/>
                <w:sz w:val="18"/>
              </w:rPr>
              <w:t>研修教材の棚卸資産該当性、研修品質クレームの初動担当、受講者個人情報の取扱い</w:t>
            </w:r>
          </w:p>
        </w:tc>
        <w:tc>
          <w:tcPr>
            <w:tcW w:type="dxa" w:w="2340"/>
            <w:vAlign w:val="top"/>
          </w:tcPr>
          <w:p>
            <w:pPr>
              <w:spacing w:before="0" w:after="0" w:line="264" w:lineRule="auto"/>
            </w:pPr>
            <w:r>
              <w:rPr>
                <w:rFonts w:ascii="Yu Gothic" w:hAnsi="Yu Gothic" w:eastAsia="Yu Gothic" w:cs="Yu Gothic"/>
                <w:b w:val="0"/>
                <w:i w:val="0"/>
                <w:sz w:val="18"/>
              </w:rPr>
              <w:t>棚卸資産管理規程、クレーム管理規程、個人情報保護規程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AI伴走</w:t>
            </w:r>
          </w:p>
        </w:tc>
        <w:tc>
          <w:tcPr>
            <w:tcW w:type="dxa" w:w="2340"/>
            <w:vAlign w:val="top"/>
          </w:tcPr>
          <w:p>
            <w:pPr>
              <w:spacing w:before="0" w:after="0" w:line="264" w:lineRule="auto"/>
            </w:pPr>
            <w:r>
              <w:rPr>
                <w:rFonts w:ascii="Yu Gothic" w:hAnsi="Yu Gothic" w:eastAsia="Yu Gothic" w:cs="Yu Gothic"/>
                <w:b w:val="0"/>
                <w:i w:val="0"/>
                <w:sz w:val="18"/>
              </w:rPr>
              <w:t>顧客情報、AI入力情報、成果物権利帰属、契約レビュー</w:t>
            </w:r>
          </w:p>
        </w:tc>
        <w:tc>
          <w:tcPr>
            <w:tcW w:type="dxa" w:w="2340"/>
            <w:vAlign w:val="top"/>
          </w:tcPr>
          <w:p>
            <w:pPr>
              <w:spacing w:before="0" w:after="0" w:line="264" w:lineRule="auto"/>
            </w:pPr>
            <w:r>
              <w:rPr>
                <w:rFonts w:ascii="Yu Gothic" w:hAnsi="Yu Gothic" w:eastAsia="Yu Gothic" w:cs="Yu Gothic"/>
                <w:b w:val="0"/>
                <w:i w:val="0"/>
                <w:sz w:val="18"/>
              </w:rPr>
              <w:t>情報セキュリティ管理規程、知的財産管理規程、販売管理規程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OEM</w:t>
            </w:r>
          </w:p>
        </w:tc>
        <w:tc>
          <w:tcPr>
            <w:tcW w:type="dxa" w:w="2340"/>
            <w:vAlign w:val="top"/>
          </w:tcPr>
          <w:p>
            <w:pPr>
              <w:spacing w:before="0" w:after="0" w:line="264" w:lineRule="auto"/>
            </w:pPr>
            <w:r>
              <w:rPr>
                <w:rFonts w:ascii="Yu Gothic" w:hAnsi="Yu Gothic" w:eastAsia="Yu Gothic" w:cs="Yu Gothic"/>
                <w:b w:val="0"/>
                <w:i w:val="0"/>
                <w:sz w:val="18"/>
              </w:rPr>
              <w:t>成果物、仕掛品、原価計算、権利帰属、検収方法</w:t>
            </w:r>
          </w:p>
        </w:tc>
        <w:tc>
          <w:tcPr>
            <w:tcW w:type="dxa" w:w="2340"/>
            <w:vAlign w:val="top"/>
          </w:tcPr>
          <w:p>
            <w:pPr>
              <w:spacing w:before="0" w:after="0" w:line="264" w:lineRule="auto"/>
            </w:pPr>
            <w:r>
              <w:rPr>
                <w:rFonts w:ascii="Yu Gothic" w:hAnsi="Yu Gothic" w:eastAsia="Yu Gothic" w:cs="Yu Gothic"/>
                <w:b w:val="0"/>
                <w:i w:val="0"/>
                <w:sz w:val="18"/>
              </w:rPr>
              <w:t>棚卸資産管理規程、経理規程、知的財産管理規程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AI受託開発</w:t>
            </w:r>
          </w:p>
        </w:tc>
        <w:tc>
          <w:tcPr>
            <w:tcW w:type="dxa" w:w="2340"/>
            <w:vAlign w:val="top"/>
          </w:tcPr>
          <w:p>
            <w:pPr>
              <w:spacing w:before="0" w:after="0" w:line="264" w:lineRule="auto"/>
            </w:pPr>
            <w:r>
              <w:rPr>
                <w:rFonts w:ascii="Yu Gothic" w:hAnsi="Yu Gothic" w:eastAsia="Yu Gothic" w:cs="Yu Gothic"/>
                <w:b w:val="0"/>
                <w:i w:val="0"/>
                <w:sz w:val="18"/>
              </w:rPr>
              <w:t>ソースコード管理、リポジトリ権限、OSS利用、納品前成果物、検収、瑕疵対応</w:t>
            </w:r>
          </w:p>
        </w:tc>
        <w:tc>
          <w:tcPr>
            <w:tcW w:type="dxa" w:w="2340"/>
            <w:vAlign w:val="top"/>
          </w:tcPr>
          <w:p>
            <w:pPr>
              <w:spacing w:before="0" w:after="0" w:line="264" w:lineRule="auto"/>
            </w:pPr>
            <w:r>
              <w:rPr>
                <w:rFonts w:ascii="Yu Gothic" w:hAnsi="Yu Gothic" w:eastAsia="Yu Gothic" w:cs="Yu Gothic"/>
                <w:b w:val="0"/>
                <w:i w:val="0"/>
                <w:sz w:val="18"/>
              </w:rPr>
              <w:t>システム管理規程、知的財産管理規程、外注管理規程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SaaS</w:t>
            </w:r>
          </w:p>
        </w:tc>
        <w:tc>
          <w:tcPr>
            <w:tcW w:type="dxa" w:w="2340"/>
            <w:vAlign w:val="top"/>
          </w:tcPr>
          <w:p>
            <w:pPr>
              <w:spacing w:before="0" w:after="0" w:line="264" w:lineRule="auto"/>
            </w:pPr>
            <w:r>
              <w:rPr>
                <w:rFonts w:ascii="Yu Gothic" w:hAnsi="Yu Gothic" w:eastAsia="Yu Gothic" w:cs="Yu Gothic"/>
                <w:b w:val="0"/>
                <w:i w:val="0"/>
                <w:sz w:val="18"/>
              </w:rPr>
              <w:t>SaaS管理画面、障害対応、ログ管理、サービス停止基準、個人情報範囲</w:t>
            </w:r>
          </w:p>
        </w:tc>
        <w:tc>
          <w:tcPr>
            <w:tcW w:type="dxa" w:w="2340"/>
            <w:vAlign w:val="top"/>
          </w:tcPr>
          <w:p>
            <w:pPr>
              <w:spacing w:before="0" w:after="0" w:line="264" w:lineRule="auto"/>
            </w:pPr>
            <w:r>
              <w:rPr>
                <w:rFonts w:ascii="Yu Gothic" w:hAnsi="Yu Gothic" w:eastAsia="Yu Gothic" w:cs="Yu Gothic"/>
                <w:b w:val="0"/>
                <w:i w:val="0"/>
                <w:sz w:val="18"/>
              </w:rPr>
              <w:t>システム管理規程、情報セキュリティ管理規程、与信管理規程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キャリアコーチング</w:t>
            </w:r>
          </w:p>
        </w:tc>
        <w:tc>
          <w:tcPr>
            <w:tcW w:type="dxa" w:w="2340"/>
            <w:vAlign w:val="top"/>
          </w:tcPr>
          <w:p>
            <w:pPr>
              <w:spacing w:before="0" w:after="0" w:line="264" w:lineRule="auto"/>
            </w:pPr>
            <w:r>
              <w:rPr>
                <w:rFonts w:ascii="Yu Gothic" w:hAnsi="Yu Gothic" w:eastAsia="Yu Gothic" w:cs="Yu Gothic"/>
                <w:b w:val="0"/>
                <w:i w:val="0"/>
                <w:sz w:val="18"/>
              </w:rPr>
              <w:t>利用者個人情報、相談内容、保存期間、クレーム対応</w:t>
            </w:r>
          </w:p>
        </w:tc>
        <w:tc>
          <w:tcPr>
            <w:tcW w:type="dxa" w:w="2340"/>
            <w:vAlign w:val="top"/>
          </w:tcPr>
          <w:p>
            <w:pPr>
              <w:spacing w:before="0" w:after="0" w:line="264" w:lineRule="auto"/>
            </w:pPr>
            <w:r>
              <w:rPr>
                <w:rFonts w:ascii="Yu Gothic" w:hAnsi="Yu Gothic" w:eastAsia="Yu Gothic" w:cs="Yu Gothic"/>
                <w:b w:val="0"/>
                <w:i w:val="0"/>
                <w:sz w:val="18"/>
              </w:rPr>
              <w:t>個人情報保護規程、文書管理規程、クレーム管理規程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補助金事業</w:t>
            </w:r>
          </w:p>
        </w:tc>
        <w:tc>
          <w:tcPr>
            <w:tcW w:type="dxa" w:w="2340"/>
            <w:vAlign w:val="top"/>
          </w:tcPr>
          <w:p>
            <w:pPr>
              <w:spacing w:before="0" w:after="0" w:line="264" w:lineRule="auto"/>
            </w:pPr>
            <w:r>
              <w:rPr>
                <w:rFonts w:ascii="Yu Gothic" w:hAnsi="Yu Gothic" w:eastAsia="Yu Gothic" w:cs="Yu Gothic"/>
                <w:b w:val="0"/>
                <w:i w:val="0"/>
                <w:sz w:val="18"/>
              </w:rPr>
              <w:t>責任者、顧客資料、申請書類、入金管理、クレーム初動</w:t>
            </w:r>
          </w:p>
        </w:tc>
        <w:tc>
          <w:tcPr>
            <w:tcW w:type="dxa" w:w="2340"/>
            <w:vAlign w:val="top"/>
          </w:tcPr>
          <w:p>
            <w:pPr>
              <w:spacing w:before="0" w:after="0" w:line="264" w:lineRule="auto"/>
            </w:pPr>
            <w:r>
              <w:rPr>
                <w:rFonts w:ascii="Yu Gothic" w:hAnsi="Yu Gothic" w:eastAsia="Yu Gothic" w:cs="Yu Gothic"/>
                <w:b w:val="0"/>
                <w:i w:val="0"/>
                <w:sz w:val="18"/>
              </w:rPr>
              <w:t>業務分掌規程、資金管理規程、文書管理規程</w:t>
            </w:r>
          </w:p>
        </w:tc>
      </w:tr>
      <w:tr>
        <w:tc>
          <w:tcPr>
            <w:tcW w:type="dxa" w:w="2340"/>
            <w:vAlign w:val="top"/>
          </w:tcPr>
          <w:p>
            <w:pPr>
              <w:spacing w:before="0" w:after="0" w:line="264" w:lineRule="auto"/>
            </w:pPr>
            <w:r>
              <w:rPr>
                <w:rFonts w:ascii="Yu Gothic" w:hAnsi="Yu Gothic" w:eastAsia="Yu Gothic" w:cs="Yu Gothic"/>
                <w:b w:val="0"/>
                <w:i w:val="0"/>
                <w:sz w:val="18"/>
              </w:rPr>
              <w:t>C</w:t>
            </w:r>
          </w:p>
        </w:tc>
        <w:tc>
          <w:tcPr>
            <w:tcW w:type="dxa" w:w="2340"/>
            <w:vAlign w:val="top"/>
          </w:tcPr>
          <w:p>
            <w:pPr>
              <w:spacing w:before="0" w:after="0" w:line="264" w:lineRule="auto"/>
            </w:pPr>
            <w:r>
              <w:rPr>
                <w:rFonts w:ascii="Yu Gothic" w:hAnsi="Yu Gothic" w:eastAsia="Yu Gothic" w:cs="Yu Gothic"/>
                <w:b w:val="0"/>
                <w:i w:val="0"/>
                <w:sz w:val="18"/>
              </w:rPr>
              <w:t>ロムちゃん/すぐつくAI/Context Chat</w:t>
            </w:r>
          </w:p>
        </w:tc>
        <w:tc>
          <w:tcPr>
            <w:tcW w:type="dxa" w:w="2340"/>
            <w:vAlign w:val="top"/>
          </w:tcPr>
          <w:p>
            <w:pPr>
              <w:spacing w:before="0" w:after="0" w:line="264" w:lineRule="auto"/>
            </w:pPr>
            <w:r>
              <w:rPr>
                <w:rFonts w:ascii="Yu Gothic" w:hAnsi="Yu Gothic" w:eastAsia="Yu Gothic" w:cs="Yu Gothic"/>
                <w:b w:val="0"/>
                <w:i w:val="0"/>
                <w:sz w:val="18"/>
              </w:rPr>
              <w:t>開発責任者、運用環境、ログ、顧客データ、障害対応</w:t>
            </w:r>
          </w:p>
        </w:tc>
        <w:tc>
          <w:tcPr>
            <w:tcW w:type="dxa" w:w="2340"/>
            <w:vAlign w:val="top"/>
          </w:tcPr>
          <w:p>
            <w:pPr>
              <w:spacing w:before="0" w:after="0" w:line="264" w:lineRule="auto"/>
            </w:pPr>
            <w:r>
              <w:rPr>
                <w:rFonts w:ascii="Yu Gothic" w:hAnsi="Yu Gothic" w:eastAsia="Yu Gothic" w:cs="Yu Gothic"/>
                <w:b w:val="0"/>
                <w:i w:val="0"/>
                <w:sz w:val="18"/>
              </w:rPr>
              <w:t>システム管理規程、情報セキュリティ管理規程、クレーム管理規程</w:t>
            </w:r>
          </w:p>
        </w:tc>
      </w:tr>
    </w:tbl>
    <w:p/>
    <w:p>
      <w:pPr>
        <w:pStyle w:val="Heading1"/>
      </w:pPr>
      <w:r>
        <w:rPr>
          <w:rFonts w:ascii="Yu Gothic" w:hAnsi="Yu Gothic" w:eastAsia="Yu Gothic" w:cs="Yu Gothic"/>
          <w:b w:val="0"/>
          <w:i w:val="0"/>
        </w:rPr>
        <w:t>7. 将来導入又は該当時に確認する事項</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Yu Gothic" w:hAnsi="Yu Gothic" w:eastAsia="Yu Gothic" w:cs="Yu Gothic"/>
                <w:b/>
                <w:i w:val="0"/>
                <w:sz w:val="18"/>
              </w:rPr>
              <w:t>優先度</w:t>
            </w:r>
          </w:p>
        </w:tc>
        <w:tc>
          <w:tcPr>
            <w:tcW w:type="dxa" w:w="2340"/>
            <w:vAlign w:val="top"/>
            <w:shd w:fill="F2F4F7"/>
          </w:tcPr>
          <w:p>
            <w:pPr>
              <w:spacing w:before="0" w:after="0" w:line="264" w:lineRule="auto"/>
            </w:pPr>
            <w:r>
              <w:rPr>
                <w:rFonts w:ascii="Yu Gothic" w:hAnsi="Yu Gothic" w:eastAsia="Yu Gothic" w:cs="Yu Gothic"/>
                <w:b/>
                <w:i w:val="0"/>
                <w:sz w:val="18"/>
              </w:rPr>
              <w:t>分類</w:t>
            </w:r>
          </w:p>
        </w:tc>
        <w:tc>
          <w:tcPr>
            <w:tcW w:type="dxa" w:w="2340"/>
            <w:vAlign w:val="top"/>
            <w:shd w:fill="F2F4F7"/>
          </w:tcPr>
          <w:p>
            <w:pPr>
              <w:spacing w:before="0" w:after="0" w:line="264" w:lineRule="auto"/>
            </w:pPr>
            <w:r>
              <w:rPr>
                <w:rFonts w:ascii="Yu Gothic" w:hAnsi="Yu Gothic" w:eastAsia="Yu Gothic" w:cs="Yu Gothic"/>
                <w:b/>
                <w:i w:val="0"/>
                <w:sz w:val="18"/>
              </w:rPr>
              <w:t>確認事項</w:t>
            </w:r>
          </w:p>
        </w:tc>
        <w:tc>
          <w:tcPr>
            <w:tcW w:type="dxa" w:w="2340"/>
            <w:vAlign w:val="top"/>
            <w:shd w:fill="F2F4F7"/>
          </w:tcPr>
          <w:p>
            <w:pPr>
              <w:spacing w:before="0" w:after="0" w:line="264" w:lineRule="auto"/>
            </w:pPr>
            <w:r>
              <w:rPr>
                <w:rFonts w:ascii="Yu Gothic" w:hAnsi="Yu Gothic" w:eastAsia="Yu Gothic" w:cs="Yu Gothic"/>
                <w:b/>
                <w:i w:val="0"/>
                <w:sz w:val="18"/>
              </w:rPr>
              <w:t>関連規程</w:t>
            </w:r>
          </w:p>
        </w:tc>
      </w:tr>
      <w:tr>
        <w:tc>
          <w:tcPr>
            <w:tcW w:type="dxa" w:w="2340"/>
            <w:vAlign w:val="top"/>
          </w:tcPr>
          <w:p>
            <w:pPr>
              <w:spacing w:before="0" w:after="0" w:line="264" w:lineRule="auto"/>
            </w:pPr>
            <w:r>
              <w:rPr>
                <w:rFonts w:ascii="Yu Gothic" w:hAnsi="Yu Gothic" w:eastAsia="Yu Gothic" w:cs="Yu Gothic"/>
                <w:b w:val="0"/>
                <w:i w:val="0"/>
                <w:sz w:val="18"/>
              </w:rPr>
              <w:t>D</w:t>
            </w:r>
          </w:p>
        </w:tc>
        <w:tc>
          <w:tcPr>
            <w:tcW w:type="dxa" w:w="2340"/>
            <w:vAlign w:val="top"/>
          </w:tcPr>
          <w:p>
            <w:pPr>
              <w:spacing w:before="0" w:after="0" w:line="264" w:lineRule="auto"/>
            </w:pPr>
            <w:r>
              <w:rPr>
                <w:rFonts w:ascii="Yu Gothic" w:hAnsi="Yu Gothic" w:eastAsia="Yu Gothic" w:cs="Yu Gothic"/>
                <w:b w:val="0"/>
                <w:i w:val="0"/>
                <w:sz w:val="18"/>
              </w:rPr>
              <w:t>執行役員制度</w:t>
            </w:r>
          </w:p>
        </w:tc>
        <w:tc>
          <w:tcPr>
            <w:tcW w:type="dxa" w:w="2340"/>
            <w:vAlign w:val="top"/>
          </w:tcPr>
          <w:p>
            <w:pPr>
              <w:spacing w:before="0" w:after="0" w:line="264" w:lineRule="auto"/>
            </w:pPr>
            <w:r>
              <w:rPr>
                <w:rFonts w:ascii="Yu Gothic" w:hAnsi="Yu Gothic" w:eastAsia="Yu Gothic" w:cs="Yu Gothic"/>
                <w:b w:val="0"/>
                <w:i w:val="0"/>
                <w:sz w:val="18"/>
              </w:rPr>
              <w:t>導入有無、候補者、担当領域、雇用契約/委任契約の別、報酬決定方法</w:t>
            </w:r>
          </w:p>
        </w:tc>
        <w:tc>
          <w:tcPr>
            <w:tcW w:type="dxa" w:w="2340"/>
            <w:vAlign w:val="top"/>
          </w:tcPr>
          <w:p>
            <w:pPr>
              <w:spacing w:before="0" w:after="0" w:line="264" w:lineRule="auto"/>
            </w:pPr>
            <w:r>
              <w:rPr>
                <w:rFonts w:ascii="Yu Gothic" w:hAnsi="Yu Gothic" w:eastAsia="Yu Gothic" w:cs="Yu Gothic"/>
                <w:b w:val="0"/>
                <w:i w:val="0"/>
                <w:sz w:val="18"/>
              </w:rPr>
              <w:t>執行役員規程</w:t>
            </w:r>
          </w:p>
        </w:tc>
      </w:tr>
      <w:tr>
        <w:tc>
          <w:tcPr>
            <w:tcW w:type="dxa" w:w="2340"/>
            <w:vAlign w:val="top"/>
          </w:tcPr>
          <w:p>
            <w:pPr>
              <w:spacing w:before="0" w:after="0" w:line="264" w:lineRule="auto"/>
            </w:pPr>
            <w:r>
              <w:rPr>
                <w:rFonts w:ascii="Yu Gothic" w:hAnsi="Yu Gothic" w:eastAsia="Yu Gothic" w:cs="Yu Gothic"/>
                <w:b w:val="0"/>
                <w:i w:val="0"/>
                <w:sz w:val="18"/>
              </w:rPr>
              <w:t>D</w:t>
            </w:r>
          </w:p>
        </w:tc>
        <w:tc>
          <w:tcPr>
            <w:tcW w:type="dxa" w:w="2340"/>
            <w:vAlign w:val="top"/>
          </w:tcPr>
          <w:p>
            <w:pPr>
              <w:spacing w:before="0" w:after="0" w:line="264" w:lineRule="auto"/>
            </w:pPr>
            <w:r>
              <w:rPr>
                <w:rFonts w:ascii="Yu Gothic" w:hAnsi="Yu Gothic" w:eastAsia="Yu Gothic" w:cs="Yu Gothic"/>
                <w:b w:val="0"/>
                <w:i w:val="0"/>
                <w:sz w:val="18"/>
              </w:rPr>
              <w:t>監査役会</w:t>
            </w:r>
          </w:p>
        </w:tc>
        <w:tc>
          <w:tcPr>
            <w:tcW w:type="dxa" w:w="2340"/>
            <w:vAlign w:val="top"/>
          </w:tcPr>
          <w:p>
            <w:pPr>
              <w:spacing w:before="0" w:after="0" w:line="264" w:lineRule="auto"/>
            </w:pPr>
            <w:r>
              <w:rPr>
                <w:rFonts w:ascii="Yu Gothic" w:hAnsi="Yu Gothic" w:eastAsia="Yu Gothic" w:cs="Yu Gothic"/>
                <w:b w:val="0"/>
                <w:i w:val="0"/>
                <w:sz w:val="18"/>
              </w:rPr>
              <w:t>当面は監査役会を設置しない。将来グロース市場準備又は支援会社指摘により必要となった場合、設置時期及び監査役会規程の要否を検討する。</w:t>
            </w:r>
          </w:p>
        </w:tc>
        <w:tc>
          <w:tcPr>
            <w:tcW w:type="dxa" w:w="2340"/>
            <w:vAlign w:val="top"/>
          </w:tcPr>
          <w:p>
            <w:pPr>
              <w:spacing w:before="0" w:after="0" w:line="264" w:lineRule="auto"/>
            </w:pPr>
            <w:r>
              <w:rPr>
                <w:rFonts w:ascii="Yu Gothic" w:hAnsi="Yu Gothic" w:eastAsia="Yu Gothic" w:cs="Yu Gothic"/>
                <w:b w:val="0"/>
                <w:i w:val="0"/>
                <w:sz w:val="18"/>
              </w:rPr>
              <w:t>監査役規程、監査役監査規程</w:t>
            </w:r>
          </w:p>
        </w:tc>
      </w:tr>
      <w:tr>
        <w:tc>
          <w:tcPr>
            <w:tcW w:type="dxa" w:w="2340"/>
            <w:vAlign w:val="top"/>
          </w:tcPr>
          <w:p>
            <w:pPr>
              <w:spacing w:before="0" w:after="0" w:line="264" w:lineRule="auto"/>
            </w:pPr>
            <w:r>
              <w:rPr>
                <w:rFonts w:ascii="Yu Gothic" w:hAnsi="Yu Gothic" w:eastAsia="Yu Gothic" w:cs="Yu Gothic"/>
                <w:b w:val="0"/>
                <w:i w:val="0"/>
                <w:sz w:val="18"/>
              </w:rPr>
              <w:t>D</w:t>
            </w:r>
          </w:p>
        </w:tc>
        <w:tc>
          <w:tcPr>
            <w:tcW w:type="dxa" w:w="2340"/>
            <w:vAlign w:val="top"/>
          </w:tcPr>
          <w:p>
            <w:pPr>
              <w:spacing w:before="0" w:after="0" w:line="264" w:lineRule="auto"/>
            </w:pPr>
            <w:r>
              <w:rPr>
                <w:rFonts w:ascii="Yu Gothic" w:hAnsi="Yu Gothic" w:eastAsia="Yu Gothic" w:cs="Yu Gothic"/>
                <w:b w:val="0"/>
                <w:i w:val="0"/>
                <w:sz w:val="18"/>
              </w:rPr>
              <w:t>会計監査人</w:t>
            </w:r>
          </w:p>
        </w:tc>
        <w:tc>
          <w:tcPr>
            <w:tcW w:type="dxa" w:w="2340"/>
            <w:vAlign w:val="top"/>
          </w:tcPr>
          <w:p>
            <w:pPr>
              <w:spacing w:before="0" w:after="0" w:line="264" w:lineRule="auto"/>
            </w:pPr>
            <w:r>
              <w:rPr>
                <w:rFonts w:ascii="Yu Gothic" w:hAnsi="Yu Gothic" w:eastAsia="Yu Gothic" w:cs="Yu Gothic"/>
                <w:b w:val="0"/>
                <w:i w:val="0"/>
                <w:sz w:val="18"/>
              </w:rPr>
              <w:t>監査法人又は会計監査人との連携開始時期</w:t>
            </w:r>
          </w:p>
        </w:tc>
        <w:tc>
          <w:tcPr>
            <w:tcW w:type="dxa" w:w="2340"/>
            <w:vAlign w:val="top"/>
          </w:tcPr>
          <w:p>
            <w:pPr>
              <w:spacing w:before="0" w:after="0" w:line="264" w:lineRule="auto"/>
            </w:pPr>
            <w:r>
              <w:rPr>
                <w:rFonts w:ascii="Yu Gothic" w:hAnsi="Yu Gothic" w:eastAsia="Yu Gothic" w:cs="Yu Gothic"/>
                <w:b w:val="0"/>
                <w:i w:val="0"/>
                <w:sz w:val="18"/>
              </w:rPr>
              <w:t>監査役監査規程、監査役監査基準</w:t>
            </w:r>
          </w:p>
        </w:tc>
      </w:tr>
      <w:tr>
        <w:tc>
          <w:tcPr>
            <w:tcW w:type="dxa" w:w="2340"/>
            <w:vAlign w:val="top"/>
          </w:tcPr>
          <w:p>
            <w:pPr>
              <w:spacing w:before="0" w:after="0" w:line="264" w:lineRule="auto"/>
            </w:pPr>
            <w:r>
              <w:rPr>
                <w:rFonts w:ascii="Yu Gothic" w:hAnsi="Yu Gothic" w:eastAsia="Yu Gothic" w:cs="Yu Gothic"/>
                <w:b w:val="0"/>
                <w:i w:val="0"/>
                <w:sz w:val="18"/>
              </w:rPr>
              <w:t>D</w:t>
            </w:r>
          </w:p>
        </w:tc>
        <w:tc>
          <w:tcPr>
            <w:tcW w:type="dxa" w:w="2340"/>
            <w:vAlign w:val="top"/>
          </w:tcPr>
          <w:p>
            <w:pPr>
              <w:spacing w:before="0" w:after="0" w:line="264" w:lineRule="auto"/>
            </w:pPr>
            <w:r>
              <w:rPr>
                <w:rFonts w:ascii="Yu Gothic" w:hAnsi="Yu Gothic" w:eastAsia="Yu Gothic" w:cs="Yu Gothic"/>
                <w:b w:val="0"/>
                <w:i w:val="0"/>
                <w:sz w:val="18"/>
              </w:rPr>
              <w:t>棚卸資産</w:t>
            </w:r>
          </w:p>
        </w:tc>
        <w:tc>
          <w:tcPr>
            <w:tcW w:type="dxa" w:w="2340"/>
            <w:vAlign w:val="top"/>
          </w:tcPr>
          <w:p>
            <w:pPr>
              <w:spacing w:before="0" w:after="0" w:line="264" w:lineRule="auto"/>
            </w:pPr>
            <w:r>
              <w:rPr>
                <w:rFonts w:ascii="Yu Gothic" w:hAnsi="Yu Gothic" w:eastAsia="Yu Gothic" w:cs="Yu Gothic"/>
                <w:b w:val="0"/>
                <w:i w:val="0"/>
                <w:sz w:val="18"/>
              </w:rPr>
              <w:t>棚卸対象資産が発生した場合の棚卸責任者、台帳、立会者、実施時期</w:t>
            </w:r>
          </w:p>
        </w:tc>
        <w:tc>
          <w:tcPr>
            <w:tcW w:type="dxa" w:w="2340"/>
            <w:vAlign w:val="top"/>
          </w:tcPr>
          <w:p>
            <w:pPr>
              <w:spacing w:before="0" w:after="0" w:line="264" w:lineRule="auto"/>
            </w:pPr>
            <w:r>
              <w:rPr>
                <w:rFonts w:ascii="Yu Gothic" w:hAnsi="Yu Gothic" w:eastAsia="Yu Gothic" w:cs="Yu Gothic"/>
                <w:b w:val="0"/>
                <w:i w:val="0"/>
                <w:sz w:val="18"/>
              </w:rPr>
              <w:t>棚卸資産管理規程、棚卸実施要領</w:t>
            </w:r>
          </w:p>
        </w:tc>
      </w:tr>
      <w:tr>
        <w:tc>
          <w:tcPr>
            <w:tcW w:type="dxa" w:w="2340"/>
            <w:vAlign w:val="top"/>
          </w:tcPr>
          <w:p>
            <w:pPr>
              <w:spacing w:before="0" w:after="0" w:line="264" w:lineRule="auto"/>
            </w:pPr>
            <w:r>
              <w:rPr>
                <w:rFonts w:ascii="Yu Gothic" w:hAnsi="Yu Gothic" w:eastAsia="Yu Gothic" w:cs="Yu Gothic"/>
                <w:b w:val="0"/>
                <w:i w:val="0"/>
                <w:sz w:val="18"/>
              </w:rPr>
              <w:t>D</w:t>
            </w:r>
          </w:p>
        </w:tc>
        <w:tc>
          <w:tcPr>
            <w:tcW w:type="dxa" w:w="2340"/>
            <w:vAlign w:val="top"/>
          </w:tcPr>
          <w:p>
            <w:pPr>
              <w:spacing w:before="0" w:after="0" w:line="264" w:lineRule="auto"/>
            </w:pPr>
            <w:r>
              <w:rPr>
                <w:rFonts w:ascii="Yu Gothic" w:hAnsi="Yu Gothic" w:eastAsia="Yu Gothic" w:cs="Yu Gothic"/>
                <w:b w:val="0"/>
                <w:i w:val="0"/>
                <w:sz w:val="18"/>
              </w:rPr>
              <w:t>海外出張</w:t>
            </w:r>
          </w:p>
        </w:tc>
        <w:tc>
          <w:tcPr>
            <w:tcW w:type="dxa" w:w="2340"/>
            <w:vAlign w:val="top"/>
          </w:tcPr>
          <w:p>
            <w:pPr>
              <w:spacing w:before="0" w:after="0" w:line="264" w:lineRule="auto"/>
            </w:pPr>
            <w:r>
              <w:rPr>
                <w:rFonts w:ascii="Yu Gothic" w:hAnsi="Yu Gothic" w:eastAsia="Yu Gothic" w:cs="Yu Gothic"/>
                <w:b w:val="0"/>
                <w:i w:val="0"/>
                <w:sz w:val="18"/>
              </w:rPr>
              <w:t>海外出張が発生する場合の日当、保険、為替換算、承認ルール</w:t>
            </w:r>
          </w:p>
        </w:tc>
        <w:tc>
          <w:tcPr>
            <w:tcW w:type="dxa" w:w="2340"/>
            <w:vAlign w:val="top"/>
          </w:tcPr>
          <w:p>
            <w:pPr>
              <w:spacing w:before="0" w:after="0" w:line="264" w:lineRule="auto"/>
            </w:pPr>
            <w:r>
              <w:rPr>
                <w:rFonts w:ascii="Yu Gothic" w:hAnsi="Yu Gothic" w:eastAsia="Yu Gothic" w:cs="Yu Gothic"/>
                <w:b w:val="0"/>
                <w:i w:val="0"/>
                <w:sz w:val="18"/>
              </w:rPr>
              <w:t>出張・旅費規程</w:t>
            </w:r>
          </w:p>
        </w:tc>
      </w:tr>
      <w:tr>
        <w:tc>
          <w:tcPr>
            <w:tcW w:type="dxa" w:w="2340"/>
            <w:vAlign w:val="top"/>
          </w:tcPr>
          <w:p>
            <w:pPr>
              <w:spacing w:before="0" w:after="0" w:line="264" w:lineRule="auto"/>
            </w:pPr>
            <w:r>
              <w:rPr>
                <w:rFonts w:ascii="Yu Gothic" w:hAnsi="Yu Gothic" w:eastAsia="Yu Gothic" w:cs="Yu Gothic"/>
                <w:b w:val="0"/>
                <w:i w:val="0"/>
                <w:sz w:val="18"/>
              </w:rPr>
              <w:t>D</w:t>
            </w:r>
          </w:p>
        </w:tc>
        <w:tc>
          <w:tcPr>
            <w:tcW w:type="dxa" w:w="2340"/>
            <w:vAlign w:val="top"/>
          </w:tcPr>
          <w:p>
            <w:pPr>
              <w:spacing w:before="0" w:after="0" w:line="264" w:lineRule="auto"/>
            </w:pPr>
            <w:r>
              <w:rPr>
                <w:rFonts w:ascii="Yu Gothic" w:hAnsi="Yu Gothic" w:eastAsia="Yu Gothic" w:cs="Yu Gothic"/>
                <w:b w:val="0"/>
                <w:i w:val="0"/>
                <w:sz w:val="18"/>
              </w:rPr>
              <w:t>リース・投資資産</w:t>
            </w:r>
          </w:p>
        </w:tc>
        <w:tc>
          <w:tcPr>
            <w:tcW w:type="dxa" w:w="2340"/>
            <w:vAlign w:val="top"/>
          </w:tcPr>
          <w:p>
            <w:pPr>
              <w:spacing w:before="0" w:after="0" w:line="264" w:lineRule="auto"/>
            </w:pPr>
            <w:r>
              <w:rPr>
                <w:rFonts w:ascii="Yu Gothic" w:hAnsi="Yu Gothic" w:eastAsia="Yu Gothic" w:cs="Yu Gothic"/>
                <w:b w:val="0"/>
                <w:i w:val="0"/>
                <w:sz w:val="18"/>
              </w:rPr>
              <w:t>リース資産、差入敷金保証金、投資有価証券、長期貸付金の有無</w:t>
            </w:r>
          </w:p>
        </w:tc>
        <w:tc>
          <w:tcPr>
            <w:tcW w:type="dxa" w:w="2340"/>
            <w:vAlign w:val="top"/>
          </w:tcPr>
          <w:p>
            <w:pPr>
              <w:spacing w:before="0" w:after="0" w:line="264" w:lineRule="auto"/>
            </w:pPr>
            <w:r>
              <w:rPr>
                <w:rFonts w:ascii="Yu Gothic" w:hAnsi="Yu Gothic" w:eastAsia="Yu Gothic" w:cs="Yu Gothic"/>
                <w:b w:val="0"/>
                <w:i w:val="0"/>
                <w:sz w:val="18"/>
              </w:rPr>
              <w:t>固定資産管理規程、資金管理規程</w:t>
            </w:r>
          </w:p>
        </w:tc>
      </w:tr>
    </w:tbl>
    <w:p/>
    <w:p>
      <w:pPr>
        <w:pStyle w:val="Heading1"/>
      </w:pPr>
      <w:r>
        <w:rPr>
          <w:rFonts w:ascii="Yu Gothic" w:hAnsi="Yu Gothic" w:eastAsia="Yu Gothic" w:cs="Yu Gothic"/>
          <w:b w:val="0"/>
          <w:i w:val="0"/>
        </w:rPr>
        <w:t>8. 支援会社レビュー依頼時の確認項目</w:t>
      </w:r>
    </w:p>
    <w:p>
      <w:pPr>
        <w:spacing w:before="0" w:after="120" w:line="264" w:lineRule="auto"/>
      </w:pPr>
      <w:r>
        <w:rPr>
          <w:rFonts w:ascii="Yu Gothic" w:hAnsi="Yu Gothic" w:eastAsia="Yu Gothic" w:cs="Yu Gothic"/>
          <w:b w:val="0"/>
          <w:i w:val="0"/>
        </w:rPr>
        <w:t>支援会社へは、少なくとも次の観点でレビューを依頼する。</w:t>
      </w:r>
    </w:p>
    <w:p>
      <w:pPr>
        <w:pStyle w:val="ListNumber"/>
        <w:spacing w:before="0" w:after="160" w:line="280" w:lineRule="auto"/>
        <w:ind w:left="720" w:hanging="360"/>
      </w:pPr>
      <w:r>
        <w:rPr>
          <w:rFonts w:ascii="Yu Gothic" w:hAnsi="Yu Gothic" w:eastAsia="Yu Gothic" w:cs="Yu Gothic"/>
          <w:b w:val="0"/>
          <w:i w:val="0"/>
        </w:rPr>
        <w:t>TOKYO PRO Marketからグロース市場を目指す前提で、N-1期に整備すべき規程の範囲に過不足がないか。</w:t>
      </w:r>
    </w:p>
    <w:p>
      <w:pPr>
        <w:pStyle w:val="ListNumber"/>
        <w:spacing w:before="0" w:after="160" w:line="280" w:lineRule="auto"/>
        <w:ind w:left="720" w:hanging="360"/>
      </w:pPr>
      <w:r>
        <w:rPr>
          <w:rFonts w:ascii="Yu Gothic" w:hAnsi="Yu Gothic" w:eastAsia="Yu Gothic" w:cs="Yu Gothic"/>
          <w:b w:val="0"/>
          <w:i w:val="0"/>
        </w:rPr>
        <w:t>取締役会、監査役、内部監査、経営会議の設計がMoMoの規模に対して過不足ないか。</w:t>
      </w:r>
    </w:p>
    <w:p>
      <w:pPr>
        <w:pStyle w:val="ListNumber"/>
        <w:spacing w:before="0" w:after="160" w:line="280" w:lineRule="auto"/>
        <w:ind w:left="720" w:hanging="360"/>
      </w:pPr>
      <w:r>
        <w:rPr>
          <w:rFonts w:ascii="Yu Gothic" w:hAnsi="Yu Gothic" w:eastAsia="Yu Gothic" w:cs="Yu Gothic"/>
          <w:b w:val="0"/>
          <w:i w:val="0"/>
        </w:rPr>
        <w:t>10万円、50万円、100万円の承認基準が、現状の事業規模及び上場準備上の内部統制として妥当か。</w:t>
      </w:r>
    </w:p>
    <w:p>
      <w:pPr>
        <w:pStyle w:val="ListNumber"/>
        <w:spacing w:before="0" w:after="160" w:line="280" w:lineRule="auto"/>
        <w:ind w:left="720" w:hanging="360"/>
      </w:pPr>
      <w:r>
        <w:rPr>
          <w:rFonts w:ascii="Yu Gothic" w:hAnsi="Yu Gothic" w:eastAsia="Yu Gothic" w:cs="Yu Gothic"/>
          <w:b w:val="0"/>
          <w:i w:val="0"/>
        </w:rPr>
        <w:t>Notion、マネーフォワード、Google Driveを証跡管理の中心にする運用で問題ないか。</w:t>
      </w:r>
    </w:p>
    <w:p>
      <w:pPr>
        <w:pStyle w:val="ListNumber"/>
        <w:spacing w:before="0" w:after="160" w:line="280" w:lineRule="auto"/>
        <w:ind w:left="720" w:hanging="360"/>
      </w:pPr>
      <w:r>
        <w:rPr>
          <w:rFonts w:ascii="Yu Gothic" w:hAnsi="Yu Gothic" w:eastAsia="Yu Gothic" w:cs="Yu Gothic"/>
          <w:b w:val="0"/>
          <w:i w:val="0"/>
        </w:rPr>
        <w:t>関連当事者取引、反社チェック、内部通報、個人情報、情報セキュリティの初期運用として不足がないか。</w:t>
      </w:r>
    </w:p>
    <w:p>
      <w:pPr>
        <w:pStyle w:val="ListNumber"/>
        <w:spacing w:before="0" w:after="160" w:line="280" w:lineRule="auto"/>
        <w:ind w:left="720" w:hanging="360"/>
      </w:pPr>
      <w:r>
        <w:rPr>
          <w:rFonts w:ascii="Yu Gothic" w:hAnsi="Yu Gothic" w:eastAsia="Yu Gothic" w:cs="Yu Gothic"/>
          <w:b w:val="0"/>
          <w:i w:val="0"/>
        </w:rPr>
        <w:t>監査役候補、内部監査担当、外部専門家活用の方針について、いつまでに確定すべきか。</w:t>
      </w:r>
    </w:p>
    <w:p>
      <w:pPr>
        <w:pStyle w:val="ListNumber"/>
        <w:spacing w:before="0" w:after="160" w:line="280" w:lineRule="auto"/>
        <w:ind w:left="720" w:hanging="360"/>
      </w:pPr>
      <w:r>
        <w:rPr>
          <w:rFonts w:ascii="Yu Gothic" w:hAnsi="Yu Gothic" w:eastAsia="Yu Gothic" w:cs="Yu Gothic"/>
          <w:b w:val="0"/>
          <w:i w:val="0"/>
        </w:rPr>
        <w:t>支援会社レビュー後、社労士、税理士、弁護士、司法書士、弁理士へ回す順序に問題がないか。</w:t>
      </w:r>
    </w:p>
    <w:p>
      <w:pPr>
        <w:pStyle w:val="Heading1"/>
      </w:pPr>
      <w:r>
        <w:rPr>
          <w:rFonts w:ascii="Yu Gothic" w:hAnsi="Yu Gothic" w:eastAsia="Yu Gothic" w:cs="Yu Gothic"/>
          <w:b w:val="0"/>
          <w:i w:val="0"/>
        </w:rPr>
        <w:t>9. 直近の推奨アクション</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Yu Gothic" w:hAnsi="Yu Gothic" w:eastAsia="Yu Gothic" w:cs="Yu Gothic"/>
                <w:b/>
                <w:i w:val="0"/>
                <w:sz w:val="18"/>
              </w:rPr>
              <w:t>順番</w:t>
            </w:r>
          </w:p>
        </w:tc>
        <w:tc>
          <w:tcPr>
            <w:tcW w:type="dxa" w:w="2340"/>
            <w:vAlign w:val="top"/>
            <w:shd w:fill="F2F4F7"/>
          </w:tcPr>
          <w:p>
            <w:pPr>
              <w:spacing w:before="0" w:after="0" w:line="264" w:lineRule="auto"/>
            </w:pPr>
            <w:r>
              <w:rPr>
                <w:rFonts w:ascii="Yu Gothic" w:hAnsi="Yu Gothic" w:eastAsia="Yu Gothic" w:cs="Yu Gothic"/>
                <w:b/>
                <w:i w:val="0"/>
                <w:sz w:val="18"/>
              </w:rPr>
              <w:t>作業</w:t>
            </w:r>
          </w:p>
        </w:tc>
        <w:tc>
          <w:tcPr>
            <w:tcW w:type="dxa" w:w="2340"/>
            <w:vAlign w:val="top"/>
            <w:shd w:fill="F2F4F7"/>
          </w:tcPr>
          <w:p>
            <w:pPr>
              <w:spacing w:before="0" w:after="0" w:line="264" w:lineRule="auto"/>
            </w:pPr>
            <w:r>
              <w:rPr>
                <w:rFonts w:ascii="Yu Gothic" w:hAnsi="Yu Gothic" w:eastAsia="Yu Gothic" w:cs="Yu Gothic"/>
                <w:b/>
                <w:i w:val="0"/>
                <w:sz w:val="18"/>
              </w:rPr>
              <w:t>担当候補</w:t>
            </w:r>
          </w:p>
        </w:tc>
        <w:tc>
          <w:tcPr>
            <w:tcW w:type="dxa" w:w="2340"/>
            <w:vAlign w:val="top"/>
            <w:shd w:fill="F2F4F7"/>
          </w:tcPr>
          <w:p>
            <w:pPr>
              <w:spacing w:before="0" w:after="0" w:line="264" w:lineRule="auto"/>
            </w:pPr>
            <w:r>
              <w:rPr>
                <w:rFonts w:ascii="Yu Gothic" w:hAnsi="Yu Gothic" w:eastAsia="Yu Gothic" w:cs="Yu Gothic"/>
                <w:b/>
                <w:i w:val="0"/>
                <w:sz w:val="18"/>
              </w:rPr>
              <w:t>成果物</w:t>
            </w:r>
          </w:p>
        </w:tc>
      </w:tr>
      <w:tr>
        <w:tc>
          <w:tcPr>
            <w:tcW w:type="dxa" w:w="2340"/>
            <w:vAlign w:val="top"/>
          </w:tcPr>
          <w:p>
            <w:pPr>
              <w:spacing w:before="0" w:after="0" w:line="264" w:lineRule="auto"/>
            </w:pPr>
            <w:r>
              <w:rPr>
                <w:rFonts w:ascii="Yu Gothic" w:hAnsi="Yu Gothic" w:eastAsia="Yu Gothic" w:cs="Yu Gothic"/>
                <w:b w:val="0"/>
                <w:i w:val="0"/>
                <w:sz w:val="18"/>
              </w:rPr>
              <w:t>1</w:t>
            </w:r>
          </w:p>
        </w:tc>
        <w:tc>
          <w:tcPr>
            <w:tcW w:type="dxa" w:w="2340"/>
            <w:vAlign w:val="top"/>
          </w:tcPr>
          <w:p>
            <w:pPr>
              <w:spacing w:before="0" w:after="0" w:line="264" w:lineRule="auto"/>
            </w:pPr>
            <w:r>
              <w:rPr>
                <w:rFonts w:ascii="Yu Gothic" w:hAnsi="Yu Gothic" w:eastAsia="Yu Gothic" w:cs="Yu Gothic"/>
                <w:b w:val="0"/>
                <w:i w:val="0"/>
                <w:sz w:val="18"/>
              </w:rPr>
              <w:t>役員・監査体制の未確定事項を社内で確認する</w:t>
            </w:r>
          </w:p>
        </w:tc>
        <w:tc>
          <w:tcPr>
            <w:tcW w:type="dxa" w:w="2340"/>
            <w:vAlign w:val="top"/>
          </w:tcPr>
          <w:p>
            <w:pPr>
              <w:spacing w:before="0" w:after="0" w:line="264" w:lineRule="auto"/>
            </w:pPr>
            <w:r>
              <w:rPr>
                <w:rFonts w:ascii="Yu Gothic" w:hAnsi="Yu Gothic" w:eastAsia="Yu Gothic" w:cs="Yu Gothic"/>
                <w:b w:val="0"/>
                <w:i w:val="0"/>
                <w:sz w:val="18"/>
              </w:rPr>
              <w:t>伊藤翔</w:t>
            </w:r>
          </w:p>
        </w:tc>
        <w:tc>
          <w:tcPr>
            <w:tcW w:type="dxa" w:w="2340"/>
            <w:vAlign w:val="top"/>
          </w:tcPr>
          <w:p>
            <w:pPr>
              <w:spacing w:before="0" w:after="0" w:line="264" w:lineRule="auto"/>
            </w:pPr>
            <w:r>
              <w:rPr>
                <w:rFonts w:ascii="Yu Gothic" w:hAnsi="Yu Gothic" w:eastAsia="Yu Gothic" w:cs="Yu Gothic"/>
                <w:b w:val="0"/>
                <w:i w:val="0"/>
                <w:sz w:val="18"/>
              </w:rPr>
              <w:t>取締役候補、監査役候補、移行時期メモ</w:t>
            </w:r>
          </w:p>
        </w:tc>
      </w:tr>
      <w:tr>
        <w:tc>
          <w:tcPr>
            <w:tcW w:type="dxa" w:w="2340"/>
            <w:vAlign w:val="top"/>
          </w:tcPr>
          <w:p>
            <w:pPr>
              <w:spacing w:before="0" w:after="0" w:line="264" w:lineRule="auto"/>
            </w:pPr>
            <w:r>
              <w:rPr>
                <w:rFonts w:ascii="Yu Gothic" w:hAnsi="Yu Gothic" w:eastAsia="Yu Gothic" w:cs="Yu Gothic"/>
                <w:b w:val="0"/>
                <w:i w:val="0"/>
                <w:sz w:val="18"/>
              </w:rPr>
              <w:t>2</w:t>
            </w:r>
          </w:p>
        </w:tc>
        <w:tc>
          <w:tcPr>
            <w:tcW w:type="dxa" w:w="2340"/>
            <w:vAlign w:val="top"/>
          </w:tcPr>
          <w:p>
            <w:pPr>
              <w:spacing w:before="0" w:after="0" w:line="264" w:lineRule="auto"/>
            </w:pPr>
            <w:r>
              <w:rPr>
                <w:rFonts w:ascii="Yu Gothic" w:hAnsi="Yu Gothic" w:eastAsia="Yu Gothic" w:cs="Yu Gothic"/>
                <w:b w:val="0"/>
                <w:i w:val="0"/>
                <w:sz w:val="18"/>
              </w:rPr>
              <w:t>管理責任者一覧を作成する</w:t>
            </w:r>
          </w:p>
        </w:tc>
        <w:tc>
          <w:tcPr>
            <w:tcW w:type="dxa" w:w="2340"/>
            <w:vAlign w:val="top"/>
          </w:tcPr>
          <w:p>
            <w:pPr>
              <w:spacing w:before="0" w:after="0" w:line="264" w:lineRule="auto"/>
            </w:pPr>
            <w:r>
              <w:rPr>
                <w:rFonts w:ascii="Yu Gothic" w:hAnsi="Yu Gothic" w:eastAsia="Yu Gothic" w:cs="Yu Gothic"/>
                <w:b w:val="0"/>
                <w:i w:val="0"/>
                <w:sz w:val="18"/>
              </w:rPr>
              <w:t>管理部</w:t>
            </w:r>
          </w:p>
        </w:tc>
        <w:tc>
          <w:tcPr>
            <w:tcW w:type="dxa" w:w="2340"/>
            <w:vAlign w:val="top"/>
          </w:tcPr>
          <w:p>
            <w:pPr>
              <w:spacing w:before="0" w:after="0" w:line="264" w:lineRule="auto"/>
            </w:pPr>
            <w:r>
              <w:rPr>
                <w:rFonts w:ascii="Yu Gothic" w:hAnsi="Yu Gothic" w:eastAsia="Yu Gothic" w:cs="Yu Gothic"/>
                <w:b w:val="0"/>
                <w:i w:val="0"/>
                <w:sz w:val="18"/>
              </w:rPr>
              <w:t>管理責任者一覧</w:t>
            </w:r>
          </w:p>
        </w:tc>
      </w:tr>
      <w:tr>
        <w:tc>
          <w:tcPr>
            <w:tcW w:type="dxa" w:w="2340"/>
            <w:vAlign w:val="top"/>
          </w:tcPr>
          <w:p>
            <w:pPr>
              <w:spacing w:before="0" w:after="0" w:line="264" w:lineRule="auto"/>
            </w:pPr>
            <w:r>
              <w:rPr>
                <w:rFonts w:ascii="Yu Gothic" w:hAnsi="Yu Gothic" w:eastAsia="Yu Gothic" w:cs="Yu Gothic"/>
                <w:b w:val="0"/>
                <w:i w:val="0"/>
                <w:sz w:val="18"/>
              </w:rPr>
              <w:t>3</w:t>
            </w:r>
          </w:p>
        </w:tc>
        <w:tc>
          <w:tcPr>
            <w:tcW w:type="dxa" w:w="2340"/>
            <w:vAlign w:val="top"/>
          </w:tcPr>
          <w:p>
            <w:pPr>
              <w:spacing w:before="0" w:after="0" w:line="264" w:lineRule="auto"/>
            </w:pPr>
            <w:r>
              <w:rPr>
                <w:rFonts w:ascii="Yu Gothic" w:hAnsi="Yu Gothic" w:eastAsia="Yu Gothic" w:cs="Yu Gothic"/>
                <w:b w:val="0"/>
                <w:i w:val="0"/>
                <w:sz w:val="18"/>
              </w:rPr>
              <w:t>Notionで稟議、取引先、反社、関連当事者、クレーム、文書管理の台帳設計を決める</w:t>
            </w:r>
          </w:p>
        </w:tc>
        <w:tc>
          <w:tcPr>
            <w:tcW w:type="dxa" w:w="2340"/>
            <w:vAlign w:val="top"/>
          </w:tcPr>
          <w:p>
            <w:pPr>
              <w:spacing w:before="0" w:after="0" w:line="264" w:lineRule="auto"/>
            </w:pPr>
            <w:r>
              <w:rPr>
                <w:rFonts w:ascii="Yu Gothic" w:hAnsi="Yu Gothic" w:eastAsia="Yu Gothic" w:cs="Yu Gothic"/>
                <w:b w:val="0"/>
                <w:i w:val="0"/>
                <w:sz w:val="18"/>
              </w:rPr>
              <w:t>管理部</w:t>
            </w:r>
          </w:p>
        </w:tc>
        <w:tc>
          <w:tcPr>
            <w:tcW w:type="dxa" w:w="2340"/>
            <w:vAlign w:val="top"/>
          </w:tcPr>
          <w:p>
            <w:pPr>
              <w:spacing w:before="0" w:after="0" w:line="264" w:lineRule="auto"/>
            </w:pPr>
            <w:r>
              <w:rPr>
                <w:rFonts w:ascii="Yu Gothic" w:hAnsi="Yu Gothic" w:eastAsia="Yu Gothic" w:cs="Yu Gothic"/>
                <w:b w:val="0"/>
                <w:i w:val="0"/>
                <w:sz w:val="18"/>
              </w:rPr>
              <w:t>Notion台帳設計案</w:t>
            </w:r>
          </w:p>
        </w:tc>
      </w:tr>
      <w:tr>
        <w:tc>
          <w:tcPr>
            <w:tcW w:type="dxa" w:w="2340"/>
            <w:vAlign w:val="top"/>
          </w:tcPr>
          <w:p>
            <w:pPr>
              <w:spacing w:before="0" w:after="0" w:line="264" w:lineRule="auto"/>
            </w:pPr>
            <w:r>
              <w:rPr>
                <w:rFonts w:ascii="Yu Gothic" w:hAnsi="Yu Gothic" w:eastAsia="Yu Gothic" w:cs="Yu Gothic"/>
                <w:b w:val="0"/>
                <w:i w:val="0"/>
                <w:sz w:val="18"/>
              </w:rPr>
              <w:t>4</w:t>
            </w:r>
          </w:p>
        </w:tc>
        <w:tc>
          <w:tcPr>
            <w:tcW w:type="dxa" w:w="2340"/>
            <w:vAlign w:val="top"/>
          </w:tcPr>
          <w:p>
            <w:pPr>
              <w:spacing w:before="0" w:after="0" w:line="264" w:lineRule="auto"/>
            </w:pPr>
            <w:r>
              <w:rPr>
                <w:rFonts w:ascii="Yu Gothic" w:hAnsi="Yu Gothic" w:eastAsia="Yu Gothic" w:cs="Yu Gothic"/>
                <w:b w:val="0"/>
                <w:i w:val="0"/>
                <w:sz w:val="18"/>
              </w:rPr>
              <w:t>労務論点を社労士へ確認する</w:t>
            </w:r>
          </w:p>
        </w:tc>
        <w:tc>
          <w:tcPr>
            <w:tcW w:type="dxa" w:w="2340"/>
            <w:vAlign w:val="top"/>
          </w:tcPr>
          <w:p>
            <w:pPr>
              <w:spacing w:before="0" w:after="0" w:line="264" w:lineRule="auto"/>
            </w:pPr>
            <w:r>
              <w:rPr>
                <w:rFonts w:ascii="Yu Gothic" w:hAnsi="Yu Gothic" w:eastAsia="Yu Gothic" w:cs="Yu Gothic"/>
                <w:b w:val="0"/>
                <w:i w:val="0"/>
                <w:sz w:val="18"/>
              </w:rPr>
              <w:t>伊藤翔、管理部</w:t>
            </w:r>
          </w:p>
        </w:tc>
        <w:tc>
          <w:tcPr>
            <w:tcW w:type="dxa" w:w="2340"/>
            <w:vAlign w:val="top"/>
          </w:tcPr>
          <w:p>
            <w:pPr>
              <w:spacing w:before="0" w:after="0" w:line="264" w:lineRule="auto"/>
            </w:pPr>
            <w:r>
              <w:rPr>
                <w:rFonts w:ascii="Yu Gothic" w:hAnsi="Yu Gothic" w:eastAsia="Yu Gothic" w:cs="Yu Gothic"/>
                <w:b w:val="0"/>
                <w:i w:val="0"/>
                <w:sz w:val="18"/>
              </w:rPr>
              <w:t>就業規則・賃金規程修正方針</w:t>
            </w:r>
          </w:p>
        </w:tc>
      </w:tr>
      <w:tr>
        <w:tc>
          <w:tcPr>
            <w:tcW w:type="dxa" w:w="2340"/>
            <w:vAlign w:val="top"/>
          </w:tcPr>
          <w:p>
            <w:pPr>
              <w:spacing w:before="0" w:after="0" w:line="264" w:lineRule="auto"/>
            </w:pPr>
            <w:r>
              <w:rPr>
                <w:rFonts w:ascii="Yu Gothic" w:hAnsi="Yu Gothic" w:eastAsia="Yu Gothic" w:cs="Yu Gothic"/>
                <w:b w:val="0"/>
                <w:i w:val="0"/>
                <w:sz w:val="18"/>
              </w:rPr>
              <w:t>5</w:t>
            </w:r>
          </w:p>
        </w:tc>
        <w:tc>
          <w:tcPr>
            <w:tcW w:type="dxa" w:w="2340"/>
            <w:vAlign w:val="top"/>
          </w:tcPr>
          <w:p>
            <w:pPr>
              <w:spacing w:before="0" w:after="0" w:line="264" w:lineRule="auto"/>
            </w:pPr>
            <w:r>
              <w:rPr>
                <w:rFonts w:ascii="Yu Gothic" w:hAnsi="Yu Gothic" w:eastAsia="Yu Gothic" w:cs="Yu Gothic"/>
                <w:b w:val="0"/>
                <w:i w:val="0"/>
                <w:sz w:val="18"/>
              </w:rPr>
              <w:t>会計税務論点を税理士又は会計士へ確認する</w:t>
            </w:r>
          </w:p>
        </w:tc>
        <w:tc>
          <w:tcPr>
            <w:tcW w:type="dxa" w:w="2340"/>
            <w:vAlign w:val="top"/>
          </w:tcPr>
          <w:p>
            <w:pPr>
              <w:spacing w:before="0" w:after="0" w:line="264" w:lineRule="auto"/>
            </w:pPr>
            <w:r>
              <w:rPr>
                <w:rFonts w:ascii="Yu Gothic" w:hAnsi="Yu Gothic" w:eastAsia="Yu Gothic" w:cs="Yu Gothic"/>
                <w:b w:val="0"/>
                <w:i w:val="0"/>
                <w:sz w:val="18"/>
              </w:rPr>
              <w:t>伊藤翔、管理部</w:t>
            </w:r>
          </w:p>
        </w:tc>
        <w:tc>
          <w:tcPr>
            <w:tcW w:type="dxa" w:w="2340"/>
            <w:vAlign w:val="top"/>
          </w:tcPr>
          <w:p>
            <w:pPr>
              <w:spacing w:before="0" w:after="0" w:line="264" w:lineRule="auto"/>
            </w:pPr>
            <w:r>
              <w:rPr>
                <w:rFonts w:ascii="Yu Gothic" w:hAnsi="Yu Gothic" w:eastAsia="Yu Gothic" w:cs="Yu Gothic"/>
                <w:b w:val="0"/>
                <w:i w:val="0"/>
                <w:sz w:val="18"/>
              </w:rPr>
              <w:t>経理・固定資産・棚卸・売上計上方針</w:t>
            </w:r>
          </w:p>
        </w:tc>
      </w:tr>
      <w:tr>
        <w:tc>
          <w:tcPr>
            <w:tcW w:type="dxa" w:w="2340"/>
            <w:vAlign w:val="top"/>
          </w:tcPr>
          <w:p>
            <w:pPr>
              <w:spacing w:before="0" w:after="0" w:line="264" w:lineRule="auto"/>
            </w:pPr>
            <w:r>
              <w:rPr>
                <w:rFonts w:ascii="Yu Gothic" w:hAnsi="Yu Gothic" w:eastAsia="Yu Gothic" w:cs="Yu Gothic"/>
                <w:b w:val="0"/>
                <w:i w:val="0"/>
                <w:sz w:val="18"/>
              </w:rPr>
              <w:t>6</w:t>
            </w:r>
          </w:p>
        </w:tc>
        <w:tc>
          <w:tcPr>
            <w:tcW w:type="dxa" w:w="2340"/>
            <w:vAlign w:val="top"/>
          </w:tcPr>
          <w:p>
            <w:pPr>
              <w:spacing w:before="0" w:after="0" w:line="264" w:lineRule="auto"/>
            </w:pPr>
            <w:r>
              <w:rPr>
                <w:rFonts w:ascii="Yu Gothic" w:hAnsi="Yu Gothic" w:eastAsia="Yu Gothic" w:cs="Yu Gothic"/>
                <w:b w:val="0"/>
                <w:i w:val="0"/>
                <w:sz w:val="18"/>
              </w:rPr>
              <w:t>Word規程一式と本一覧を支援会社へ共有する</w:t>
            </w:r>
          </w:p>
        </w:tc>
        <w:tc>
          <w:tcPr>
            <w:tcW w:type="dxa" w:w="2340"/>
            <w:vAlign w:val="top"/>
          </w:tcPr>
          <w:p>
            <w:pPr>
              <w:spacing w:before="0" w:after="0" w:line="264" w:lineRule="auto"/>
            </w:pPr>
            <w:r>
              <w:rPr>
                <w:rFonts w:ascii="Yu Gothic" w:hAnsi="Yu Gothic" w:eastAsia="Yu Gothic" w:cs="Yu Gothic"/>
                <w:b w:val="0"/>
                <w:i w:val="0"/>
                <w:sz w:val="18"/>
              </w:rPr>
              <w:t>管理部</w:t>
            </w:r>
          </w:p>
        </w:tc>
        <w:tc>
          <w:tcPr>
            <w:tcW w:type="dxa" w:w="2340"/>
            <w:vAlign w:val="top"/>
          </w:tcPr>
          <w:p>
            <w:pPr>
              <w:spacing w:before="0" w:after="0" w:line="264" w:lineRule="auto"/>
            </w:pPr>
            <w:r>
              <w:rPr>
                <w:rFonts w:ascii="Yu Gothic" w:hAnsi="Yu Gothic" w:eastAsia="Yu Gothic" w:cs="Yu Gothic"/>
                <w:b w:val="0"/>
                <w:i w:val="0"/>
                <w:sz w:val="18"/>
              </w:rPr>
              <w:t>支援会社レビュー依頼資料</w:t>
            </w:r>
          </w:p>
        </w:tc>
      </w:tr>
    </w:tbl>
    <w:p/>
    <w:p>
      <w:pPr>
        <w:pStyle w:val="Heading1"/>
      </w:pPr>
      <w:r>
        <w:rPr>
          <w:rFonts w:ascii="Yu Gothic" w:hAnsi="Yu Gothic" w:eastAsia="Yu Gothic" w:cs="Yu Gothic"/>
          <w:b w:val="0"/>
          <w:i w:val="0"/>
        </w:rPr>
        <w:t>10. ヒアリング反映履歴</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Yu Gothic" w:hAnsi="Yu Gothic" w:eastAsia="Yu Gothic" w:cs="Yu Gothic"/>
                <w:b/>
                <w:i w:val="0"/>
                <w:sz w:val="18"/>
              </w:rPr>
              <w:t>日付</w:t>
            </w:r>
          </w:p>
        </w:tc>
        <w:tc>
          <w:tcPr>
            <w:tcW w:type="dxa" w:w="2340"/>
            <w:vAlign w:val="top"/>
            <w:shd w:fill="F2F4F7"/>
          </w:tcPr>
          <w:p>
            <w:pPr>
              <w:spacing w:before="0" w:after="0" w:line="264" w:lineRule="auto"/>
            </w:pPr>
            <w:r>
              <w:rPr>
                <w:rFonts w:ascii="Yu Gothic" w:hAnsi="Yu Gothic" w:eastAsia="Yu Gothic" w:cs="Yu Gothic"/>
                <w:b/>
                <w:i w:val="0"/>
                <w:sz w:val="18"/>
              </w:rPr>
              <w:t>区分</w:t>
            </w:r>
          </w:p>
        </w:tc>
        <w:tc>
          <w:tcPr>
            <w:tcW w:type="dxa" w:w="2340"/>
            <w:vAlign w:val="top"/>
            <w:shd w:fill="F2F4F7"/>
          </w:tcPr>
          <w:p>
            <w:pPr>
              <w:spacing w:before="0" w:after="0" w:line="264" w:lineRule="auto"/>
            </w:pPr>
            <w:r>
              <w:rPr>
                <w:rFonts w:ascii="Yu Gothic" w:hAnsi="Yu Gothic" w:eastAsia="Yu Gothic" w:cs="Yu Gothic"/>
                <w:b/>
                <w:i w:val="0"/>
                <w:sz w:val="18"/>
              </w:rPr>
              <w:t>確定又は確認済み事項</w:t>
            </w:r>
          </w:p>
        </w:tc>
        <w:tc>
          <w:tcPr>
            <w:tcW w:type="dxa" w:w="2340"/>
            <w:vAlign w:val="top"/>
            <w:shd w:fill="F2F4F7"/>
          </w:tcPr>
          <w:p>
            <w:pPr>
              <w:spacing w:before="0" w:after="0" w:line="264" w:lineRule="auto"/>
            </w:pPr>
            <w:r>
              <w:rPr>
                <w:rFonts w:ascii="Yu Gothic" w:hAnsi="Yu Gothic" w:eastAsia="Yu Gothic" w:cs="Yu Gothic"/>
                <w:b/>
                <w:i w:val="0"/>
                <w:sz w:val="18"/>
              </w:rPr>
              <w:t>残論点</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機関設計・監査体制</w:t>
            </w:r>
          </w:p>
        </w:tc>
        <w:tc>
          <w:tcPr>
            <w:tcW w:type="dxa" w:w="2340"/>
            <w:vAlign w:val="top"/>
          </w:tcPr>
          <w:p>
            <w:pPr>
              <w:spacing w:before="0" w:after="0" w:line="264" w:lineRule="auto"/>
            </w:pPr>
            <w:r>
              <w:rPr>
                <w:rFonts w:ascii="Yu Gothic" w:hAnsi="Yu Gothic" w:eastAsia="Yu Gothic" w:cs="Yu Gothic"/>
                <w:b w:val="0"/>
                <w:i w:val="0"/>
                <w:sz w:val="18"/>
              </w:rPr>
              <w:t>取締役会設置会社への移行はN-1期中。追加取締役は未定で外部検討。監査役候補者も現時点では未定。監査役は外部非常勤候補を優先し、選任時期はN-1期中とする。定款変更及び登記の具体時期は支援会社レビュー後に司法書士と確定する。監査役会は当面設置しない。内部監査は初期は外部専門家活用。外部専門家は現時点では未定。社内内部監査候補者はいない。初回内部監査はN-1期中の下期に実施する想定。初年度重点監査項目は、稟議、職務権限、月次決算、予実管理、販売、購買、外注、反社、与信、情報セキュリティ及び個人情報を中心とする。内部監査・監査役監査資料はNotion又はGoogle Driveに保存する。経営会議は月次決算完了後すぐ開催し、必要事項を取締役会へ上程。取締役会資料提出期限は開催日の3日前。</w:t>
            </w:r>
          </w:p>
        </w:tc>
        <w:tc>
          <w:tcPr>
            <w:tcW w:type="dxa" w:w="2340"/>
            <w:vAlign w:val="top"/>
          </w:tcPr>
          <w:p>
            <w:pPr>
              <w:spacing w:before="0" w:after="0" w:line="264" w:lineRule="auto"/>
            </w:pPr>
            <w:r>
              <w:rPr>
                <w:rFonts w:ascii="Yu Gothic" w:hAnsi="Yu Gothic" w:eastAsia="Yu Gothic" w:cs="Yu Gothic"/>
                <w:b w:val="0"/>
                <w:i w:val="0"/>
                <w:sz w:val="18"/>
              </w:rPr>
              <w:t>追加取締役候補者名、外部監査役候補者名、外部内部監査支援先、監査役の任期・報酬・責任限定契約方針、監査役監査の初回監査時期、会計監査人又は監査法人との連携開始時期</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決裁統制・稟議</w:t>
            </w:r>
          </w:p>
        </w:tc>
        <w:tc>
          <w:tcPr>
            <w:tcW w:type="dxa" w:w="2340"/>
            <w:vAlign w:val="top"/>
          </w:tcPr>
          <w:p>
            <w:pPr>
              <w:spacing w:before="0" w:after="0" w:line="264" w:lineRule="auto"/>
            </w:pPr>
            <w:r>
              <w:rPr>
                <w:rFonts w:ascii="Yu Gothic" w:hAnsi="Yu Gothic" w:eastAsia="Yu Gothic" w:cs="Yu Gothic"/>
                <w:b w:val="0"/>
                <w:i w:val="0"/>
                <w:sz w:val="18"/>
              </w:rPr>
              <w:t>金額基準は10万円以上代表承認、50万円以上経営会議又は取締役会報告、100万円以上原則取締役会決議で確定。稟議はNotionで運用開始し、稟議書様式はGoogleドキュメントで作成する。事後稟議は3営業日以内。契約締結前の確認者は塚原、最終承認・押印/電子署名は伊藤翔。支払、銀行振込、資金移動、発注、採用の最終承認者は伊藤翔。取締役会への上程基準は100万円以上の重要支出・契約・外注・借入・投資等を原則とする。</w:t>
            </w:r>
          </w:p>
        </w:tc>
        <w:tc>
          <w:tcPr>
            <w:tcW w:type="dxa" w:w="2340"/>
            <w:vAlign w:val="top"/>
          </w:tcPr>
          <w:p>
            <w:pPr>
              <w:spacing w:before="0" w:after="0" w:line="264" w:lineRule="auto"/>
            </w:pPr>
            <w:r>
              <w:rPr>
                <w:rFonts w:ascii="Yu Gothic" w:hAnsi="Yu Gothic" w:eastAsia="Yu Gothic" w:cs="Yu Gothic"/>
                <w:b w:val="0"/>
                <w:i w:val="0"/>
                <w:sz w:val="18"/>
              </w:rPr>
              <w:t>Googleドキュメント稟議書様式の具体項目、Notion稟議台帳の項目、マネーフォワード処理対象範囲</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反社・内部通報・関連当事者</w:t>
            </w:r>
          </w:p>
        </w:tc>
        <w:tc>
          <w:tcPr>
            <w:tcW w:type="dxa" w:w="2340"/>
            <w:vAlign w:val="top"/>
          </w:tcPr>
          <w:p>
            <w:pPr>
              <w:spacing w:before="0" w:after="0" w:line="264" w:lineRule="auto"/>
            </w:pPr>
            <w:r>
              <w:rPr>
                <w:rFonts w:ascii="Yu Gothic" w:hAnsi="Yu Gothic" w:eastAsia="Yu Gothic" w:cs="Yu Gothic"/>
                <w:b w:val="0"/>
                <w:i w:val="0"/>
                <w:sz w:val="18"/>
              </w:rPr>
              <w:t>反社チェック担当者は管理部。反社チェックは初期はWeb検索等の簡易チェックで開始。既存取引先の初回チェックはN-1期中に完了。疑義相談及び外部相談先は弁護士法人Oneasiaの越路先生。内部通報担当者は管理部、匿名通報を認める。通報用メールアドレスはinfo@momo-gpt.com。関連当事者取引管理責任者は未定のため、初期運用では管理部主管、最終確認は代表取締役社長とする。既存の関連当事者取引は現時点でない。関連当事者調査票は現任取締役、追加取締役候補、監査役候補、主要株主を対象とする。</w:t>
            </w:r>
          </w:p>
        </w:tc>
        <w:tc>
          <w:tcPr>
            <w:tcW w:type="dxa" w:w="2340"/>
            <w:vAlign w:val="top"/>
          </w:tcPr>
          <w:p>
            <w:pPr>
              <w:spacing w:before="0" w:after="0" w:line="264" w:lineRule="auto"/>
            </w:pPr>
            <w:r>
              <w:rPr>
                <w:rFonts w:ascii="Yu Gothic" w:hAnsi="Yu Gothic" w:eastAsia="Yu Gothic" w:cs="Yu Gothic"/>
                <w:b w:val="0"/>
                <w:i w:val="0"/>
                <w:sz w:val="18"/>
              </w:rPr>
              <w:t>通報対応従事者の指定方法、関連当事者調査票の具体様式、主要株主及び近親者の範囲、開示要否検討を支援会社・監査法人等へ確認するタイミング</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経理・資金・予算・販売管理</w:t>
            </w:r>
          </w:p>
        </w:tc>
        <w:tc>
          <w:tcPr>
            <w:tcW w:type="dxa" w:w="2340"/>
            <w:vAlign w:val="top"/>
          </w:tcPr>
          <w:p>
            <w:pPr>
              <w:spacing w:before="0" w:after="0" w:line="264" w:lineRule="auto"/>
            </w:pPr>
            <w:r>
              <w:rPr>
                <w:rFonts w:ascii="Yu Gothic" w:hAnsi="Yu Gothic" w:eastAsia="Yu Gothic" w:cs="Yu Gothic"/>
                <w:b w:val="0"/>
                <w:i w:val="0"/>
                <w:sz w:val="18"/>
              </w:rPr>
              <w:t>経理責任者及び月次決算確認者は取締役の柿塚。経理実務担当は伊藤翔及び柿塚。税理士は税理士法人cosmos。事業別売上計上基準は、AI研修・AI伴走は役務提供完了時、受託開発・OEMは検収時、SaaSは利用期間に応じて月次、補助金は条件確定時を初期案とする。資金繰り表の作成担当は管理部とし、未作成のためN-1期中に月次作成開始。銀行口座一覧はN-1期中に管理部が作成する。銀行口座・インターネットバンキングの承認権限は伊藤翔。MFは見積、請求、経費精算、会計及び給与計算で利用する。売掛金・未入金管理は管理部。</w:t>
            </w:r>
          </w:p>
        </w:tc>
        <w:tc>
          <w:tcPr>
            <w:tcW w:type="dxa" w:w="2340"/>
            <w:vAlign w:val="top"/>
          </w:tcPr>
          <w:p>
            <w:pPr>
              <w:spacing w:before="0" w:after="0" w:line="264" w:lineRule="auto"/>
            </w:pPr>
            <w:r>
              <w:rPr>
                <w:rFonts w:ascii="Yu Gothic" w:hAnsi="Yu Gothic" w:eastAsia="Yu Gothic" w:cs="Yu Gothic"/>
                <w:b w:val="0"/>
                <w:i w:val="0"/>
                <w:sz w:val="18"/>
              </w:rPr>
              <w:t>月次決算の具体締め日程、資金繰り表フォーマット、未払費用・前払費用・減価償却・引当金の月次処理方針</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固定資産・棚卸・購買・外注</w:t>
            </w:r>
          </w:p>
        </w:tc>
        <w:tc>
          <w:tcPr>
            <w:tcW w:type="dxa" w:w="2340"/>
            <w:vAlign w:val="top"/>
          </w:tcPr>
          <w:p>
            <w:pPr>
              <w:spacing w:before="0" w:after="0" w:line="264" w:lineRule="auto"/>
            </w:pPr>
            <w:r>
              <w:rPr>
                <w:rFonts w:ascii="Yu Gothic" w:hAnsi="Yu Gothic" w:eastAsia="Yu Gothic" w:cs="Yu Gothic"/>
                <w:b w:val="0"/>
                <w:i w:val="0"/>
                <w:sz w:val="18"/>
              </w:rPr>
              <w:t>固定資産台帳はNotionで管理開始。固定資産計上確認基準は10万円以上。現行資産一覧はN-1期中に管理部が作成。廃棄時の情報消去等は管理部が確認記録を残す。現時点で棚卸資産に該当する教材、販売用端末、商品、仕掛品はない。購買の相見積は50万円以上を目安とし、困難な場合は省略理由を記録。主な購買先、継続契約、自動更新契約、SaaS契約、主な外注先及び業務委託先はNotionで管理開始する。外注先の検収担当者は発注した部門責任者。再委託は事前承認がある場合のみ可能。個人情報・機密情報を扱う外注先は終了時のデータ返却・削除証跡を必須とする。</w:t>
            </w:r>
          </w:p>
        </w:tc>
        <w:tc>
          <w:tcPr>
            <w:tcW w:type="dxa" w:w="2340"/>
            <w:vAlign w:val="top"/>
          </w:tcPr>
          <w:p>
            <w:pPr>
              <w:spacing w:before="0" w:after="0" w:line="264" w:lineRule="auto"/>
            </w:pPr>
            <w:r>
              <w:rPr>
                <w:rFonts w:ascii="Yu Gothic" w:hAnsi="Yu Gothic" w:eastAsia="Yu Gothic" w:cs="Yu Gothic"/>
                <w:b w:val="0"/>
                <w:i w:val="0"/>
                <w:sz w:val="18"/>
              </w:rPr>
              <w:t>固定資産の税務処理、発注担当者、外注先選定基準</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情報セキュリティ・個人情報・システム</w:t>
            </w:r>
          </w:p>
        </w:tc>
        <w:tc>
          <w:tcPr>
            <w:tcW w:type="dxa" w:w="2340"/>
            <w:vAlign w:val="top"/>
          </w:tcPr>
          <w:p>
            <w:pPr>
              <w:spacing w:before="0" w:after="0" w:line="264" w:lineRule="auto"/>
            </w:pPr>
            <w:r>
              <w:rPr>
                <w:rFonts w:ascii="Yu Gothic" w:hAnsi="Yu Gothic" w:eastAsia="Yu Gothic" w:cs="Yu Gothic"/>
                <w:b w:val="0"/>
                <w:i w:val="0"/>
                <w:sz w:val="18"/>
              </w:rPr>
              <w:t>情報セキュリティ責任者は張、個人情報保護責任者は柿塚。Google Workspace、Notion、マネーフォワード、GitHub等の主要システム管理者一覧はN-1期中に管理部が作成する。主要サービスでは多要素認証を必須化する。退職・契約終了時のアカウント削除は管理部がチェックリストで確認する。AIサービスへの入力禁止情報は、個人情報、顧客秘密情報、未公開の上場準備情報、ソースコード、認証情報とする。プライバシーポリシーは未公開のためN-1期中に作成・公開する。情報漏えい等の一次受付は管理部、外部相談先は弁護士法人Oneasiaの越路先生とする。</w:t>
            </w:r>
          </w:p>
        </w:tc>
        <w:tc>
          <w:tcPr>
            <w:tcW w:type="dxa" w:w="2340"/>
            <w:vAlign w:val="top"/>
          </w:tcPr>
          <w:p>
            <w:pPr>
              <w:spacing w:before="0" w:after="0" w:line="264" w:lineRule="auto"/>
            </w:pPr>
            <w:r>
              <w:rPr>
                <w:rFonts w:ascii="Yu Gothic" w:hAnsi="Yu Gothic" w:eastAsia="Yu Gothic" w:cs="Yu Gothic"/>
                <w:b w:val="0"/>
                <w:i w:val="0"/>
                <w:sz w:val="18"/>
              </w:rPr>
              <w:t>情報管理責任者、システム管理責任者、教育担当者、プライバシーポリシーURL、AI入力情報の詳細ルール、SaaS/ローカルLLM等のログ管理方針、インシデント時の社内連絡手段・顧客報告判断者</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文書管理・クレーム・人事労務</w:t>
            </w:r>
          </w:p>
        </w:tc>
        <w:tc>
          <w:tcPr>
            <w:tcW w:type="dxa" w:w="2340"/>
            <w:vAlign w:val="top"/>
          </w:tcPr>
          <w:p>
            <w:pPr>
              <w:spacing w:before="0" w:after="0" w:line="264" w:lineRule="auto"/>
            </w:pPr>
            <w:r>
              <w:rPr>
                <w:rFonts w:ascii="Yu Gothic" w:hAnsi="Yu Gothic" w:eastAsia="Yu Gothic" w:cs="Yu Gothic"/>
                <w:b w:val="0"/>
                <w:i w:val="0"/>
                <w:sz w:val="18"/>
              </w:rPr>
              <w:t>文書管理台帳はNotionで開始。Google Drive、Notion、マネーフォワードの権限管理者は出水。契約書は電子契約中心。紙原本が発生した場合は管理部指定場所に保管し、文書管理台帳に記録する。文書保存期間基準は10年中心の現行ドラフトで進め、専門家レビューに回す。クレーム一次受付は各事業担当者、クレーム管理責任者は管理部、クレーム管理台帳はNotion。返金・値引・補償・契約解除の最終承認者は伊藤翔。重要クレームの報告基準は、返金・値引・補償・契約解除・SNS拡散懸念・個人情報又は情報漏えいを含むものとする。SaaS障害及びAI出力問題の初動対応者は開発部とし、管理部へ報告する。人事評価は半期評価のままとし、評価資料の保存場所はNotion又はGoogle Drive、評価項目は成果・行動・スキルの3区分を基本、評価ウェイトは部署別等に設定、評価結果は賞与に連動させる。</w:t>
            </w:r>
          </w:p>
        </w:tc>
        <w:tc>
          <w:tcPr>
            <w:tcW w:type="dxa" w:w="2340"/>
            <w:vAlign w:val="top"/>
          </w:tcPr>
          <w:p>
            <w:pPr>
              <w:spacing w:before="0" w:after="0" w:line="264" w:lineRule="auto"/>
            </w:pPr>
            <w:r>
              <w:rPr>
                <w:rFonts w:ascii="Yu Gothic" w:hAnsi="Yu Gothic" w:eastAsia="Yu Gothic" w:cs="Yu Gothic"/>
                <w:b w:val="0"/>
                <w:i w:val="0"/>
                <w:sz w:val="18"/>
              </w:rPr>
              <w:t>評価結果の昇給・昇格への具体的な反映方法、半期評価と年3回賞与の算定期間との連動方法、顧客対応文面、返金・値引・補償・契約解除の金額基準、研修品質問題の初動対応者、Google Drive等のフォルダ/ページ設計、電子帳簿保存法対応</w:t>
            </w:r>
          </w:p>
        </w:tc>
      </w:tr>
      <w:tr>
        <w:tc>
          <w:tcPr>
            <w:tcW w:type="dxa" w:w="2340"/>
            <w:vAlign w:val="top"/>
          </w:tcPr>
          <w:p>
            <w:pPr>
              <w:spacing w:before="0" w:after="0" w:line="264" w:lineRule="auto"/>
            </w:pPr>
            <w:r>
              <w:rPr>
                <w:rFonts w:ascii="Yu Gothic" w:hAnsi="Yu Gothic" w:eastAsia="Yu Gothic" w:cs="Yu Gothic"/>
                <w:b w:val="0"/>
                <w:i w:val="0"/>
                <w:sz w:val="18"/>
              </w:rPr>
              <w:t>2026-08-05</w:t>
            </w:r>
          </w:p>
        </w:tc>
        <w:tc>
          <w:tcPr>
            <w:tcW w:type="dxa" w:w="2340"/>
            <w:vAlign w:val="top"/>
          </w:tcPr>
          <w:p>
            <w:pPr>
              <w:spacing w:before="0" w:after="0" w:line="264" w:lineRule="auto"/>
            </w:pPr>
            <w:r>
              <w:rPr>
                <w:rFonts w:ascii="Yu Gothic" w:hAnsi="Yu Gothic" w:eastAsia="Yu Gothic" w:cs="Yu Gothic"/>
                <w:b w:val="0"/>
                <w:i w:val="0"/>
                <w:sz w:val="18"/>
              </w:rPr>
              <w:t>出張旅費・与信・予算管理</w:t>
            </w:r>
          </w:p>
        </w:tc>
        <w:tc>
          <w:tcPr>
            <w:tcW w:type="dxa" w:w="2340"/>
            <w:vAlign w:val="top"/>
          </w:tcPr>
          <w:p>
            <w:pPr>
              <w:spacing w:before="0" w:after="0" w:line="264" w:lineRule="auto"/>
            </w:pPr>
            <w:r>
              <w:rPr>
                <w:rFonts w:ascii="Yu Gothic" w:hAnsi="Yu Gothic" w:eastAsia="Yu Gothic" w:cs="Yu Gothic"/>
                <w:b w:val="0"/>
                <w:i w:val="0"/>
                <w:sz w:val="18"/>
              </w:rPr>
              <w:t>出張申請はGoogleフォーム、精算期限は出張終了月の月末、宿泊費上限は一般社員12,000円・部門責任者15,000円・役員20,000円、日当は原則不支給、海外出張は現時点で想定なし。タクシー等の例外利用は事前承認がある場合のみ可、赴任旅費は当面個別判断。与信確認金額は10万円/50万円/100万円基準、未入金時は支払期日経過後5営業日以内に一次確認又は督促。受託開発・OEMなど先行工数又は外注費が大きい案件は前金又は分割入金を原則とし、30日超過又は回収懸念がある場合はサービス停止・追加取引停止を検討。予算統括責任者は柿塚、各事業予算責任者は組織図上の各事業責任者、月次実績入力担当者は各事業責任者、重要差異は10%以上又は100万円以上を目安とする。</w:t>
            </w:r>
          </w:p>
        </w:tc>
        <w:tc>
          <w:tcPr>
            <w:tcW w:type="dxa" w:w="2340"/>
            <w:vAlign w:val="top"/>
          </w:tcPr>
          <w:p>
            <w:pPr>
              <w:spacing w:before="0" w:after="0" w:line="264" w:lineRule="auto"/>
            </w:pPr>
            <w:r>
              <w:rPr>
                <w:rFonts w:ascii="Yu Gothic" w:hAnsi="Yu Gothic" w:eastAsia="Yu Gothic" w:cs="Yu Gothic"/>
                <w:b w:val="0"/>
                <w:i w:val="0"/>
                <w:sz w:val="18"/>
              </w:rPr>
              <w:t>経営会議・取締役会への報告資料フォーマット、中期経営計画の毎期作成要否、上場後の業績予想開示規程との整合、Notionに追加する与信管理項目</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s="Yu Gothic"/>
        <w:color w:val="5A5A5A"/>
        <w:sz w:val="18"/>
      </w:rPr>
      <w:t>未確定事項一覧</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Yu Gothic" w:hAnsi="Yu Gothic" w:eastAsia="Yu Gothic" w:cs="Yu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Yu Gothic" w:hAnsi="Yu Gothic" w:eastAsia="Yu Gothic" w:cs="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Yu Gothic" w:hAnsi="Yu Gothic" w:eastAsia="Yu Gothic" w:cs="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Yu Gothic" w:hAnsi="Yu Gothic" w:eastAsia="Yu Gothic" w:cs="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未確定事項一覧</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