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業務分掌規程（ドラフト）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本規程は、株式会社MoMoの組織規程第4条に基づき、各組織単位が分掌する業務の範囲を明確にし、組織的かつ能率的な会社運営を図ることを目的とする。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第2条（組織単位）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本規程による組織単位は、組織規程第2条に定める組織で、組織図で示したものをいう。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第3条（業務分掌）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各組織単位が分掌する業務は、別表1のとおりとする。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各組織は、自己の分掌業務を適切に遂行するとともに、他組織と連携し、会社全体の業務が円滑に進むよう協力する。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第4条（共通業務）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各組織単位は、別表1に定める個別業務のほか、次の共通業務を分掌する。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所管業務の計画、実績、課題の報告に関する事項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所管業務の予算立案、実施、予実差異分析への協力に関する事項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所管業務に関する稟議、契約、発注、検収、請求、回収に必要な資料作成に関する事項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所管業務に関する規程、マニュアル、承認ルールの遵守に関する事項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クレーム、事故、不正、法令違反又はそのおそれの報告に関する事項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所管業務に関する情報セキュリティ、個人情報保護、秘密保持に関する事項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その他所管業務の遂行に必要な事項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別表1：各組織単位の業務分掌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1. 管理本部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管理本部は、次の業務を分掌する。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経営会議及び取締役会の事務局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規程、文書、契約書、議事録その他重要書類の管理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経理、財務、資金繰り、月次決算及び予実管理の取りまとめ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稟議、決裁、経費精算、支払手続の管理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人事、労務、採用、評価、教育に関する管理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総務、庶務、備品、印章、施設に関する管理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法務、契約審査、コンプライアンスに関する管理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広報、Webサイト、社外発信に関する管理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情報セキュリティ及び個人情報管理に関する管理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その他管理業務全般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2. 総務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総務は、備品、施設、文書、印章、社内行事、庶務その他総務に関する業務を分掌する。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3. 人事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人事は、採用、入退社、勤怠、評価、報酬、教育、労務管理その他人事労務に関する業務を分掌する。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4. 広報部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広報部は、Webサイト、SNS、プレスリリース、対外広報、採用広報、ブランド管理その他広報に関する業務を分掌する。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5. 法務部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法務部は、契約書の確認、法務相談、反社会的勢力排除、知的財産、関連当事者取引、コンプライアンスその他法務に関する業務を分掌する。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契約書の締結にあたっては、塚原が契約内容を確認し、代表取締役社長が最終押印又は電子署名を行う。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6. 営業部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営業部は、次の業務を分掌する。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顧客開拓及び営業活動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見積、提案、商談、受注に関する業務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Notionによる顧客情報、取引先情報及び案件情報の管理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販売計画、売上見込、営業進捗の報告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顧客クレームの一次対応及び管理本部への報告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与信、反社チェック、契約確認に必要な情報の提供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7. 研修事業部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研修事業部は、次の業務を分掌する。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研修サービスの企画、設計及び運営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研修講師、教材、カリキュラムの管理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研修品質、受講者満足度、改善施策の管理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助成金活用に関する事業部門側の対応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研修売上、原価、案件進捗の報告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8. 開発部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システム及びAIサービスの企画、設計、開発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プロダクトの保守、運用、改善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開発スケジュール、品質、障害、セキュリティの管理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外部開発委託先との連携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技術情報、ソースコード、開発環境の管理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9. 新規事業部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新規事業部は、次の業務を分掌する。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新規事業及び新規プロダクトの企画、検証、立上げ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補助金事業の推進及び管理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ロムちゃん（ローカルLLM）の企画、販売、運営管理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すぐつくAIの企画、販売、運営管理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Context Chatの企画、販売、運営管理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新規事業に関する収支、リスク、進捗の報告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10. 経理及び支払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経理実務は、伊藤翔及び柿塚が担当する。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経理処理、月次決算、支払処理その他経理に関する業務は、管理本部が取りまとめる。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支払、銀行振込、インターネットバンキングの承認は、伊藤翔が行う。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支払にあたっては、請求書、契約書、発注内容、検収状況その他必要な証憑を確認する。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11. 販売・購買・外注管理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見積書、契約書及び請求書は、原則としてマネーフォワードを使用して作成又は管理する。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取引先情報は、原則としてNotionにより管理する。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外注先がある場合、担当部門は、外注内容、契約条件、成果物、検収状況及び支払条件を管理部へ報告する。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付則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第1条（規程の改廃）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本規程の改廃は、規程管理規程による。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第2条（実施期日）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経理・財務担当者を誰にするか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取締役会・経営会議資料の作成担当者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顧客情報、案件情報、開発情報の管理システム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補助金事業の責任者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各プロダクトの責任者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クレーム一次受付部門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支払、銀行振込、インターネットバンキング承認は伊藤翔が行う。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契約書は塚原確認後、伊藤翔が最終押印又は電子署名を行う。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取引先管理はNotionを使用する。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見積書、契約書、請求書はマネーフォワードを使用する。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業務分掌規程（ドラフト）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業務分掌規程（ドラフト）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