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職務権限規程（ドラフト）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本規程は、株式会社MoMoにおける職務権限及び決裁権限を定め、業務執行における責任と権限を明確にし、適切な内部牽制を確保することを目的とする。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会社の業務執行、申請、承認及び決裁に関する権限は、法令、定款その他別に定めるもののほか、本規程及び別表「決裁権限基準表」による。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第3条（基本方針）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業務執行は、職務分掌に基づき、担当者、確認者、承認者及び決裁者を分離することを原則とする。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牽制上必要な場合、申請者と承認者、発注者と検収者、支払依頼者と支払承認者は、可能な限り分離する。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現在の人員体制上分離が困難な場合であっても、管理部又は代表取締役社長による確認を行い、証跡を残す。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権限区分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第4条（権限の種類）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職務権限は、次の区分とする。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申請権限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確認権限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承認権限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報告権限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第5条（決裁者）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決裁者は、別表「決裁権限基準表」に従い、申請事項について最終判断を行う。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決裁権限基準表に定めのない事項又は判断が困難な事項は、代表取締役社長の決裁とする。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決裁権限基準表に定める金額基準は、消費税を含む総額を基準とする。ただし、継続取引、月額契約、分割発注その他実質的に一体の取引と認められる場合は、年間見込額又は契約期間総額を基準とする。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重要事項は、取締役会に付議する。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代表取締役社長は、伊藤翔とする。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第6条（代行）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決裁者が不在の場合、あらかじめ定めた代行者が決裁を代行することができる。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代行決裁を行った場合、代行者は、事後速やかに本来の決裁者へ報告する。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取締役会付議事項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第7条（取締役会付議）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次の事項は、取締役会に付議する。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経営方針、年度予算、中期経営計画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重要な組織変更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重要な規程の制定及び改廃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重要な契約、投資、借入、保証、資産取得又は処分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関連当事者取引、利益相反取引、競業取引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重要な人事及び役員報酬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重要な訴訟、紛争、事故、不祥事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その他法令、定款又は取締役会規程に定める事項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前項にかかわらず、緊急を要し取締役会の決議を事前に得ることが困難な場合は、代表取締役社長が必要な措置を行い、次回の取締役会に報告し、必要に応じて追認を受けるものとする。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決裁権限基準表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第8条（決裁権限基準表）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決裁権限の具体的基準は、別表「決裁権限基準表」に定める。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決裁権限基準表は、事業内容、組織体制及び内部管理体制の整備状況に応じて見直す。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第9条（主管部署）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本規程及び決裁権限基準表の主管部署は、管理部とする。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第10条（例外処理）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本規程に定める権限によらない例外的な処理を行う場合は、事前に管理部へ相談し、代表取締役社長の承認を得る。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第11条（モニタリング）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管理部は、決裁権限の運用状況を定期的に確認し、権限逸脱、事後承認、証憑不足等がある場合は、必要な改善を行う。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別表：決裁権限基準表（初期たたき台）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項目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申請・起案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確認者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代表取締役社長決裁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取締役会決議・報告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経費精算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利用者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マネーフォワード上の承認ルートに従い確認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重要又は例外的な場合は報告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10万円未満の通常経費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管理部又は部門責任者が確認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必要に応じ伊藤翔が決裁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重要又は例外的な場合は報告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10万円以上50万円未満の支出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管理部が予算、必要性、証憑を確認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必要に応じ報告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50万円以上100万円未満の支出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管理部が予算、資金繰り、契約条件を確認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経営会議又は取締役会に報告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100万円以上の支出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管理部が予算、資金繰り、契約条件を確認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原則として取締役会決議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予算外支出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管理部が予算外理由と資金繰りを確認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50万円以上は経営会議又は取締役会に報告、100万円以上は原則決議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契約締結、変更、解除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管理部が主管し、塚原（業務委託）が契約内容の確認を支援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伊藤翔が最終決裁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重要契約、長期契約、例外条件を含む契約は取締役会に付議又は報告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顧客向け見積、値引、返金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管理部又は営業責任者が確認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重要又は例外的な場合は伊藤翔が決裁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多額又は重要な場合は報告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発注・購買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管理部が取引先、金額、予算を確認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100万円以上又は重要な場合は取締役会に付議又は報告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外注・業務委託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管理部が契約、成果物、情報管理を確認し、必要に応じ塚原（業務委託）が契約確認を支援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100万円以上、重要開発、知財・個人情報に重要な影響がある場合は取締役会に付議又は報告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採用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管理部又は人事が条件、予算、雇用形態を確認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役員、執行役員、重要人事は取締役会決議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給与、報酬、評価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管理部又は人事が確認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役員報酬、重要な報酬制度変更は取締役会決議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借入・資金調達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管理部が条件、資金繰り、返済計画を確認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原則として取締役会決議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支払・銀行振込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担当者又は管理部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伊藤翔及び柿塚が経理処理を確認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重要又は多額の場合は報告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口座開設、資金移動、金融機関取引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伊藤翔及び柿塚が経理処理を確認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重要又は多額の場合は取締役会に付議又は報告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固定資産、PC、システム、SaaSの取得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管理部が予算、情報管理、資産計上要否を確認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100万円以上又は重要システムは取締役会に付議又は報告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関連当事者取引、利益相反取引、競業取引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担当者又は該当役職員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管理部が関連当事者該当性と取引条件を確認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原則として取締役会決議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部門長、経理責任者の有無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代表取締役社長以外の決裁者を置くか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現在、明確な稟議・決裁運用はない。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人員体制が限定的なため、初期は管理部確認及び代表取締役社長決裁を中心に設計する。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上場準備の進捗に合わせ、部門長承認、管理部確認、取締役会付議の線引きを細分化する。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経理実務は伊藤翔及び柿塚が担当する。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稟議及び承認の証跡は、当面はNotion、マネーフォワード、関連資料へのリンクにより管理する。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金額基準は、10万円以上を代表取締役承認、50万円以上を経営会議又は取締役会報告、100万円以上を原則取締役会決議とする。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稟議はNotionで運用開始し、稟議書様式はGoogleドキュメントで作成する。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契約締結前の確認は管理部が主管し、塚原（業務委託）が契約内容の確認を支援する。最終承認及び押印又は電子署名は伊藤翔とする。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支払、銀行振込、資金移動、発注及び採用の最終承認者は伊藤翔とする。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取締役会への上程基準は、100万円以上の重要支出、重要契約、重要外注、借入、投資その他重要事項を原則とする。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職務権限規程（ドラフト）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職務権限規程（ドラフト）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