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情報セキュリティ管理規程（ドラフト）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が業務上取り扱う顧客、取引先、役職員、外注先その他関係者の情報資産及び当社の情報資産を各種の脅威から適切に保護し、当社の事業活動を正常かつ円滑に行うことを目的とする。</w:t>
      </w:r>
    </w:p>
    <w:p>
      <w:pPr>
        <w:pStyle w:val="ListNumber"/>
        <w:spacing w:before="0" w:after="160" w:line="280" w:lineRule="auto"/>
        <w:ind w:left="720" w:hanging="360"/>
      </w:pPr>
      <w:r>
        <w:rPr>
          <w:rFonts w:ascii="Arial Unicode MS" w:hAnsi="Arial Unicode MS" w:eastAsia="Arial Unicode MS" w:cs="Arial Unicode MS"/>
          <w:b w:val="0"/>
          <w:i w:val="0"/>
        </w:rPr>
        <w:t>当社は、AI研修、AI伴走、OEM、AI受託開発、SaaS、キャリアコーチング等の事業において取り扱う顧客情報、個人情報、開発情報、ソースコード、AI入力情報、AI出力情報及び業務データについて、機密性、完全性及び可用性を確保する。</w:t>
      </w:r>
    </w:p>
    <w:p>
      <w:pPr>
        <w:pStyle w:val="Heading2"/>
      </w:pPr>
      <w:r>
        <w:rPr>
          <w:rFonts w:ascii="Arial Unicode MS" w:hAnsi="Arial Unicode MS" w:eastAsia="Arial Unicode MS" w:cs="Arial Unicode MS"/>
          <w:b w:val="0"/>
          <w:i w:val="0"/>
        </w:rPr>
        <w:t>第2条（定義）</w:t>
      </w:r>
    </w:p>
    <w:p>
      <w:pPr>
        <w:spacing w:before="0" w:after="120" w:line="264" w:lineRule="auto"/>
      </w:pPr>
      <w:r>
        <w:rPr>
          <w:rFonts w:ascii="Arial Unicode MS" w:hAnsi="Arial Unicode MS" w:eastAsia="Arial Unicode MS" w:cs="Arial Unicode MS"/>
          <w:b w:val="0"/>
          <w:i w:val="0"/>
        </w:rPr>
        <w:t>本規程における用語の定義は、次のとおりとする。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「役員」とは、当社の取締役及び監査役をいう。</w:t>
      </w:r>
    </w:p>
    <w:p>
      <w:pPr>
        <w:pStyle w:val="ListNumber"/>
        <w:spacing w:before="0" w:after="160" w:line="280" w:lineRule="auto"/>
        <w:ind w:left="720" w:hanging="360"/>
      </w:pPr>
      <w:r>
        <w:rPr>
          <w:rFonts w:ascii="Arial Unicode MS" w:hAnsi="Arial Unicode MS" w:eastAsia="Arial Unicode MS" w:cs="Arial Unicode MS"/>
          <w:b w:val="0"/>
          <w:i w:val="0"/>
        </w:rPr>
        <w:t>「従業員」とは、正社員、契約社員、パートタイマー、アルバイト、インターンその他当社と雇用関係にある者をいう。</w:t>
      </w:r>
    </w:p>
    <w:p>
      <w:pPr>
        <w:pStyle w:val="ListNumber"/>
        <w:spacing w:before="0" w:after="160" w:line="280" w:lineRule="auto"/>
        <w:ind w:left="720" w:hanging="360"/>
      </w:pPr>
      <w:r>
        <w:rPr>
          <w:rFonts w:ascii="Arial Unicode MS" w:hAnsi="Arial Unicode MS" w:eastAsia="Arial Unicode MS" w:cs="Arial Unicode MS"/>
          <w:b w:val="0"/>
          <w:i w:val="0"/>
        </w:rPr>
        <w:t>「外注先等」とは、業務委託先、再委託先、派遣社員、協力会社社員、個人事業者その他当社の業務に関与する外部者をいう。</w:t>
      </w:r>
    </w:p>
    <w:p>
      <w:pPr>
        <w:pStyle w:val="ListNumber"/>
        <w:spacing w:before="0" w:after="160" w:line="280" w:lineRule="auto"/>
        <w:ind w:left="720" w:hanging="360"/>
      </w:pPr>
      <w:r>
        <w:rPr>
          <w:rFonts w:ascii="Arial Unicode MS" w:hAnsi="Arial Unicode MS" w:eastAsia="Arial Unicode MS" w:cs="Arial Unicode MS"/>
          <w:b w:val="0"/>
          <w:i w:val="0"/>
        </w:rPr>
        <w:t>「全役職員等」とは、役員、従業員及び外注先等をいう。</w:t>
      </w:r>
    </w:p>
    <w:p>
      <w:pPr>
        <w:pStyle w:val="ListNumber"/>
        <w:spacing w:before="0" w:after="160" w:line="280" w:lineRule="auto"/>
        <w:ind w:left="720" w:hanging="360"/>
      </w:pPr>
      <w:r>
        <w:rPr>
          <w:rFonts w:ascii="Arial Unicode MS" w:hAnsi="Arial Unicode MS" w:eastAsia="Arial Unicode MS" w:cs="Arial Unicode MS"/>
          <w:b w:val="0"/>
          <w:i w:val="0"/>
        </w:rPr>
        <w:t>「情報資産」とは、情報、情報システム、端末、ソフトウェア、ネットワーク、記録媒体、アカウント、認証情報、業務上知り得た知識、ノウハウその他情報を適切に運用、管理及び利用するために必要なものをいう。</w:t>
      </w:r>
    </w:p>
    <w:p>
      <w:pPr>
        <w:pStyle w:val="ListNumber"/>
        <w:spacing w:before="0" w:after="160" w:line="280" w:lineRule="auto"/>
        <w:ind w:left="720" w:hanging="360"/>
      </w:pPr>
      <w:r>
        <w:rPr>
          <w:rFonts w:ascii="Arial Unicode MS" w:hAnsi="Arial Unicode MS" w:eastAsia="Arial Unicode MS" w:cs="Arial Unicode MS"/>
          <w:b w:val="0"/>
          <w:i w:val="0"/>
        </w:rPr>
        <w:t>「情報セキュリティ」とは、情報資産の機密性、完全性及び可用性を確保し、維持することをいう。</w:t>
      </w:r>
    </w:p>
    <w:p>
      <w:pPr>
        <w:pStyle w:val="ListNumber"/>
        <w:spacing w:before="0" w:after="160" w:line="280" w:lineRule="auto"/>
        <w:ind w:left="720" w:hanging="360"/>
      </w:pPr>
      <w:r>
        <w:rPr>
          <w:rFonts w:ascii="Arial Unicode MS" w:hAnsi="Arial Unicode MS" w:eastAsia="Arial Unicode MS" w:cs="Arial Unicode MS"/>
          <w:b w:val="0"/>
          <w:i w:val="0"/>
        </w:rPr>
        <w:t>「機密性」とは、情報資産をアクセス権限を有する者のみに利用させ、権限を有しない者から保護することをいう。</w:t>
      </w:r>
    </w:p>
    <w:p>
      <w:pPr>
        <w:pStyle w:val="ListNumber"/>
        <w:spacing w:before="0" w:after="160" w:line="280" w:lineRule="auto"/>
        <w:ind w:left="720" w:hanging="360"/>
      </w:pPr>
      <w:r>
        <w:rPr>
          <w:rFonts w:ascii="Arial Unicode MS" w:hAnsi="Arial Unicode MS" w:eastAsia="Arial Unicode MS" w:cs="Arial Unicode MS"/>
          <w:b w:val="0"/>
          <w:i w:val="0"/>
        </w:rPr>
        <w:t>「完全性」とは、情報資産が正確かつ完全であり、改ざん、誤入力、破損その他不適切な変更から保護されていることをいう。</w:t>
      </w:r>
    </w:p>
    <w:p>
      <w:pPr>
        <w:pStyle w:val="ListNumber"/>
        <w:spacing w:before="0" w:after="160" w:line="280" w:lineRule="auto"/>
        <w:ind w:left="720" w:hanging="360"/>
      </w:pPr>
      <w:r>
        <w:rPr>
          <w:rFonts w:ascii="Arial Unicode MS" w:hAnsi="Arial Unicode MS" w:eastAsia="Arial Unicode MS" w:cs="Arial Unicode MS"/>
          <w:b w:val="0"/>
          <w:i w:val="0"/>
        </w:rPr>
        <w:t>「可用性」とは、情報資産をアクセス権限を有する者が必要なときに利用できる状態を維持することをいう。</w:t>
      </w:r>
    </w:p>
    <w:p>
      <w:pPr>
        <w:pStyle w:val="Heading2"/>
      </w:pPr>
      <w:r>
        <w:rPr>
          <w:rFonts w:ascii="Arial Unicode MS" w:hAnsi="Arial Unicode MS" w:eastAsia="Arial Unicode MS" w:cs="Arial Unicode MS"/>
          <w:b w:val="0"/>
          <w:i w:val="0"/>
        </w:rPr>
        <w:t>第3条（適用範囲）</w:t>
      </w:r>
    </w:p>
    <w:p>
      <w:pPr>
        <w:spacing w:before="0" w:after="120" w:line="264" w:lineRule="auto"/>
      </w:pPr>
      <w:r>
        <w:rPr>
          <w:rFonts w:ascii="Arial Unicode MS" w:hAnsi="Arial Unicode MS" w:eastAsia="Arial Unicode MS" w:cs="Arial Unicode MS"/>
          <w:b w:val="0"/>
          <w:i w:val="0"/>
        </w:rPr>
        <w:t>本規程は、当社が業務上取り扱う顧客等の情報資産及び当社の情報資産すべてに適用する。</w:t>
      </w:r>
    </w:p>
    <w:p>
      <w:pPr>
        <w:pStyle w:val="ListNumber"/>
        <w:spacing w:before="0" w:after="160" w:line="280" w:lineRule="auto"/>
        <w:ind w:left="720" w:hanging="360"/>
      </w:pPr>
      <w:r>
        <w:rPr>
          <w:rFonts w:ascii="Arial Unicode MS" w:hAnsi="Arial Unicode MS" w:eastAsia="Arial Unicode MS" w:cs="Arial Unicode MS"/>
          <w:b w:val="0"/>
          <w:i w:val="0"/>
        </w:rPr>
        <w:t>本規程は、情報資産を利用する全役職員等に適用する。</w:t>
      </w:r>
    </w:p>
    <w:p>
      <w:pPr>
        <w:pStyle w:val="ListNumber"/>
        <w:spacing w:before="0" w:after="160" w:line="280" w:lineRule="auto"/>
        <w:ind w:left="720" w:hanging="360"/>
      </w:pPr>
      <w:r>
        <w:rPr>
          <w:rFonts w:ascii="Arial Unicode MS" w:hAnsi="Arial Unicode MS" w:eastAsia="Arial Unicode MS" w:cs="Arial Unicode MS"/>
          <w:b w:val="0"/>
          <w:i w:val="0"/>
        </w:rPr>
        <w:t>顧客、取引先又は外注先等との契約により、本規程より厳格な情報管理ルールが定められている場合は、当該契約又は運用ルールに従う。</w:t>
      </w:r>
    </w:p>
    <w:p>
      <w:pPr>
        <w:pStyle w:val="Heading1"/>
      </w:pPr>
      <w:r>
        <w:rPr>
          <w:rFonts w:ascii="Arial Unicode MS" w:hAnsi="Arial Unicode MS" w:eastAsia="Arial Unicode MS" w:cs="Arial Unicode MS"/>
          <w:b w:val="0"/>
          <w:i w:val="0"/>
        </w:rPr>
        <w:t>第2章 情報セキュリティポリシーの構成</w:t>
      </w:r>
    </w:p>
    <w:p>
      <w:pPr>
        <w:pStyle w:val="Heading2"/>
      </w:pPr>
      <w:r>
        <w:rPr>
          <w:rFonts w:ascii="Arial Unicode MS" w:hAnsi="Arial Unicode MS" w:eastAsia="Arial Unicode MS" w:cs="Arial Unicode MS"/>
          <w:b w:val="0"/>
          <w:i w:val="0"/>
        </w:rPr>
        <w:t>第4条（情報セキュリティポリシー）</w:t>
      </w:r>
    </w:p>
    <w:p>
      <w:pPr>
        <w:spacing w:before="0" w:after="120" w:line="264" w:lineRule="auto"/>
      </w:pPr>
      <w:r>
        <w:rPr>
          <w:rFonts w:ascii="Arial Unicode MS" w:hAnsi="Arial Unicode MS" w:eastAsia="Arial Unicode MS" w:cs="Arial Unicode MS"/>
          <w:b w:val="0"/>
          <w:i w:val="0"/>
        </w:rPr>
        <w:t>当社の情報セキュリティポリシーは、本規程、個人情報保護基本規程、システム管理規程、文書管理規程、外注管理規程、固定資産管理規程その他情報セキュリティに関連する規程、ガイドライン、運用マニュアル及び個別ルールにより構成する。</w:t>
      </w:r>
    </w:p>
    <w:p>
      <w:pPr>
        <w:pStyle w:val="ListNumber"/>
        <w:spacing w:before="0" w:after="160" w:line="280" w:lineRule="auto"/>
        <w:ind w:left="720" w:hanging="360"/>
      </w:pPr>
      <w:r>
        <w:rPr>
          <w:rFonts w:ascii="Arial Unicode MS" w:hAnsi="Arial Unicode MS" w:eastAsia="Arial Unicode MS" w:cs="Arial Unicode MS"/>
          <w:b w:val="0"/>
          <w:i w:val="0"/>
        </w:rPr>
        <w:t>本規程に定めのない個別の基準、手順及び運用ルールは、関連規程、管理部が定める運用マニュアル又は個別の業務ルールに従う。</w:t>
      </w:r>
    </w:p>
    <w:p>
      <w:pPr>
        <w:pStyle w:val="Heading1"/>
      </w:pPr>
      <w:r>
        <w:rPr>
          <w:rFonts w:ascii="Arial Unicode MS" w:hAnsi="Arial Unicode MS" w:eastAsia="Arial Unicode MS" w:cs="Arial Unicode MS"/>
          <w:b w:val="0"/>
          <w:i w:val="0"/>
        </w:rPr>
        <w:t>第3章 組織体制</w:t>
      </w:r>
    </w:p>
    <w:p>
      <w:pPr>
        <w:pStyle w:val="Heading2"/>
      </w:pPr>
      <w:r>
        <w:rPr>
          <w:rFonts w:ascii="Arial Unicode MS" w:hAnsi="Arial Unicode MS" w:eastAsia="Arial Unicode MS" w:cs="Arial Unicode MS"/>
          <w:b w:val="0"/>
          <w:i w:val="0"/>
        </w:rPr>
        <w:t>第5条（情報セキュリティ管理体制）</w:t>
      </w:r>
    </w:p>
    <w:p>
      <w:pPr>
        <w:spacing w:before="0" w:after="120" w:line="264" w:lineRule="auto"/>
      </w:pPr>
      <w:r>
        <w:rPr>
          <w:rFonts w:ascii="Arial Unicode MS" w:hAnsi="Arial Unicode MS" w:eastAsia="Arial Unicode MS" w:cs="Arial Unicode MS"/>
          <w:b w:val="0"/>
          <w:i w:val="0"/>
        </w:rPr>
        <w:t>情報セキュリティの主管部署は、管理部とする。</w:t>
      </w:r>
    </w:p>
    <w:p>
      <w:pPr>
        <w:pStyle w:val="ListNumber"/>
        <w:spacing w:before="0" w:after="160" w:line="280" w:lineRule="auto"/>
        <w:ind w:left="720" w:hanging="360"/>
      </w:pPr>
      <w:r>
        <w:rPr>
          <w:rFonts w:ascii="Arial Unicode MS" w:hAnsi="Arial Unicode MS" w:eastAsia="Arial Unicode MS" w:cs="Arial Unicode MS"/>
          <w:b w:val="0"/>
          <w:i w:val="0"/>
        </w:rPr>
        <w:t>当社は、情報セキュリティに関する重要事項を審議、共有又は報告する場として、当面は経営会議を情報セキュリティ管理委員会に準ずる会議体として運用する。</w:t>
      </w:r>
    </w:p>
    <w:p>
      <w:pPr>
        <w:pStyle w:val="ListNumber"/>
        <w:spacing w:before="0" w:after="160" w:line="280" w:lineRule="auto"/>
        <w:ind w:left="720" w:hanging="360"/>
      </w:pPr>
      <w:r>
        <w:rPr>
          <w:rFonts w:ascii="Arial Unicode MS" w:hAnsi="Arial Unicode MS" w:eastAsia="Arial Unicode MS" w:cs="Arial Unicode MS"/>
          <w:b w:val="0"/>
          <w:i w:val="0"/>
        </w:rPr>
        <w:t>情報セキュリティに関する重大な方針、重大インシデント、重要な改善計画その他取締役会への報告が必要な事項は、経営会議で確認のうえ、取締役会へ報告又は付議する。</w:t>
      </w:r>
    </w:p>
    <w:p>
      <w:pPr>
        <w:pStyle w:val="Heading2"/>
      </w:pPr>
      <w:r>
        <w:rPr>
          <w:rFonts w:ascii="Arial Unicode MS" w:hAnsi="Arial Unicode MS" w:eastAsia="Arial Unicode MS" w:cs="Arial Unicode MS"/>
          <w:b w:val="0"/>
          <w:i w:val="0"/>
        </w:rPr>
        <w:t>第6条（情報セキュリティ責任者）</w:t>
      </w:r>
    </w:p>
    <w:p>
      <w:pPr>
        <w:spacing w:before="0" w:after="120" w:line="264" w:lineRule="auto"/>
      </w:pPr>
      <w:r>
        <w:rPr>
          <w:rFonts w:ascii="Arial Unicode MS" w:hAnsi="Arial Unicode MS" w:eastAsia="Arial Unicode MS" w:cs="Arial Unicode MS"/>
          <w:b w:val="0"/>
          <w:i w:val="0"/>
        </w:rPr>
        <w:t>情報セキュリティ責任者は、張とする。</w:t>
      </w:r>
    </w:p>
    <w:p>
      <w:pPr>
        <w:pStyle w:val="ListNumber"/>
        <w:spacing w:before="0" w:after="160" w:line="280" w:lineRule="auto"/>
        <w:ind w:left="720" w:hanging="360"/>
      </w:pPr>
      <w:r>
        <w:rPr>
          <w:rFonts w:ascii="Arial Unicode MS" w:hAnsi="Arial Unicode MS" w:eastAsia="Arial Unicode MS" w:cs="Arial Unicode MS"/>
          <w:b w:val="0"/>
          <w:i w:val="0"/>
        </w:rPr>
        <w:t>情報セキュリティ責任者は、情報セキュリティポリシーの整備、情報資産の保護、教育、リスク評価、インシデント対応、外部委託先管理、点検及び改善を統括する。</w:t>
      </w:r>
    </w:p>
    <w:p>
      <w:pPr>
        <w:pStyle w:val="ListNumber"/>
        <w:spacing w:before="0" w:after="160" w:line="280" w:lineRule="auto"/>
        <w:ind w:left="720" w:hanging="360"/>
      </w:pPr>
      <w:r>
        <w:rPr>
          <w:rFonts w:ascii="Arial Unicode MS" w:hAnsi="Arial Unicode MS" w:eastAsia="Arial Unicode MS" w:cs="Arial Unicode MS"/>
          <w:b w:val="0"/>
          <w:i w:val="0"/>
        </w:rPr>
        <w:t>情報セキュリティ責任者は、必要に応じて、情報管理担当者、システム管理担当者、教育担当者その他必要な担当者を指名することができる。</w:t>
      </w:r>
    </w:p>
    <w:p>
      <w:pPr>
        <w:pStyle w:val="Heading2"/>
      </w:pPr>
      <w:r>
        <w:rPr>
          <w:rFonts w:ascii="Arial Unicode MS" w:hAnsi="Arial Unicode MS" w:eastAsia="Arial Unicode MS" w:cs="Arial Unicode MS"/>
          <w:b w:val="0"/>
          <w:i w:val="0"/>
        </w:rPr>
        <w:t>第7条（情報管理責任者）</w:t>
      </w:r>
    </w:p>
    <w:p>
      <w:pPr>
        <w:spacing w:before="0" w:after="120" w:line="264" w:lineRule="auto"/>
      </w:pPr>
      <w:r>
        <w:rPr>
          <w:rFonts w:ascii="Arial Unicode MS" w:hAnsi="Arial Unicode MS" w:eastAsia="Arial Unicode MS" w:cs="Arial Unicode MS"/>
          <w:b w:val="0"/>
          <w:i w:val="0"/>
        </w:rPr>
        <w:t>情報管理責任者は、管理部責任者又は情報セキュリティ責任者が指名する者とする。</w:t>
      </w:r>
    </w:p>
    <w:p>
      <w:pPr>
        <w:pStyle w:val="ListNumber"/>
        <w:spacing w:before="0" w:after="160" w:line="280" w:lineRule="auto"/>
        <w:ind w:left="720" w:hanging="360"/>
      </w:pPr>
      <w:r>
        <w:rPr>
          <w:rFonts w:ascii="Arial Unicode MS" w:hAnsi="Arial Unicode MS" w:eastAsia="Arial Unicode MS" w:cs="Arial Unicode MS"/>
          <w:b w:val="0"/>
          <w:i w:val="0"/>
        </w:rPr>
        <w:t>情報管理責任者は、各部門及び事業における情報資産の取扱状況を把握し、分類、保存、利用、持出し、外部共有、廃棄及びアクセス権限の適正化に必要な措置を講じる。</w:t>
      </w:r>
    </w:p>
    <w:p>
      <w:pPr>
        <w:pStyle w:val="Heading2"/>
      </w:pPr>
      <w:r>
        <w:rPr>
          <w:rFonts w:ascii="Arial Unicode MS" w:hAnsi="Arial Unicode MS" w:eastAsia="Arial Unicode MS" w:cs="Arial Unicode MS"/>
          <w:b w:val="0"/>
          <w:i w:val="0"/>
        </w:rPr>
        <w:t>第8条（システム管理責任者）</w:t>
      </w:r>
    </w:p>
    <w:p>
      <w:pPr>
        <w:spacing w:before="0" w:after="120" w:line="264" w:lineRule="auto"/>
      </w:pPr>
      <w:r>
        <w:rPr>
          <w:rFonts w:ascii="Arial Unicode MS" w:hAnsi="Arial Unicode MS" w:eastAsia="Arial Unicode MS" w:cs="Arial Unicode MS"/>
          <w:b w:val="0"/>
          <w:i w:val="0"/>
        </w:rPr>
        <w:t>システム管理責任者は、代表取締役社長又は代表取締役社長が指名する者とする。</w:t>
      </w:r>
    </w:p>
    <w:p>
      <w:pPr>
        <w:pStyle w:val="ListNumber"/>
        <w:spacing w:before="0" w:after="160" w:line="280" w:lineRule="auto"/>
        <w:ind w:left="720" w:hanging="360"/>
      </w:pPr>
      <w:r>
        <w:rPr>
          <w:rFonts w:ascii="Arial Unicode MS" w:hAnsi="Arial Unicode MS" w:eastAsia="Arial Unicode MS" w:cs="Arial Unicode MS"/>
          <w:b w:val="0"/>
          <w:i w:val="0"/>
        </w:rPr>
        <w:t>システム管理責任者は、Google Workspace、Notion、マネーフォワード、開発環境、リポジトリ、SaaS管理画面、Webサイト、顧客向けシステムその他主要システムについて、アカウント管理、権限管理、認証、ログ、バックアップ、障害対応及びセキュリティ設定を管理する。</w:t>
      </w:r>
    </w:p>
    <w:p>
      <w:pPr>
        <w:pStyle w:val="ListNumber"/>
        <w:spacing w:before="0" w:after="160" w:line="280" w:lineRule="auto"/>
        <w:ind w:left="720" w:hanging="360"/>
      </w:pPr>
      <w:r>
        <w:rPr>
          <w:rFonts w:ascii="Arial Unicode MS" w:hAnsi="Arial Unicode MS" w:eastAsia="Arial Unicode MS" w:cs="Arial Unicode MS"/>
          <w:b w:val="0"/>
          <w:i w:val="0"/>
        </w:rPr>
        <w:t>Google Workspace、Notion、マネーフォワード、GitHub等の主要システム管理者一覧は、N-1期中に管理部が作成し、以後必要に応じて更新する。</w:t>
      </w:r>
    </w:p>
    <w:p>
      <w:pPr>
        <w:pStyle w:val="ListNumber"/>
        <w:spacing w:before="0" w:after="160" w:line="280" w:lineRule="auto"/>
        <w:ind w:left="720" w:hanging="360"/>
      </w:pPr>
      <w:r>
        <w:rPr>
          <w:rFonts w:ascii="Arial Unicode MS" w:hAnsi="Arial Unicode MS" w:eastAsia="Arial Unicode MS" w:cs="Arial Unicode MS"/>
          <w:b w:val="0"/>
          <w:i w:val="0"/>
        </w:rPr>
        <w:t>開発部は、ソースコード、APIキー、開発環境、プロダクト、SaaS、顧客向けAI環境その他開発情報の管理について、管理部及びシステム管理責任者と連携する。</w:t>
      </w:r>
    </w:p>
    <w:p>
      <w:pPr>
        <w:pStyle w:val="Heading2"/>
      </w:pPr>
      <w:r>
        <w:rPr>
          <w:rFonts w:ascii="Arial Unicode MS" w:hAnsi="Arial Unicode MS" w:eastAsia="Arial Unicode MS" w:cs="Arial Unicode MS"/>
          <w:b w:val="0"/>
          <w:i w:val="0"/>
        </w:rPr>
        <w:t>第9条（全役職員等の責務）</w:t>
      </w:r>
    </w:p>
    <w:p>
      <w:pPr>
        <w:spacing w:before="0" w:after="120" w:line="264" w:lineRule="auto"/>
      </w:pPr>
      <w:r>
        <w:rPr>
          <w:rFonts w:ascii="Arial Unicode MS" w:hAnsi="Arial Unicode MS" w:eastAsia="Arial Unicode MS" w:cs="Arial Unicode MS"/>
          <w:b w:val="0"/>
          <w:i w:val="0"/>
        </w:rPr>
        <w:t>全役職員等は、本規程及び関連規程を理解し、情報資産を業務目的の範囲内で適切に取り扱わなければならない。</w:t>
      </w:r>
    </w:p>
    <w:p>
      <w:pPr>
        <w:pStyle w:val="ListNumber"/>
        <w:spacing w:before="0" w:after="160" w:line="280" w:lineRule="auto"/>
        <w:ind w:left="720" w:hanging="360"/>
      </w:pPr>
      <w:r>
        <w:rPr>
          <w:rFonts w:ascii="Arial Unicode MS" w:hAnsi="Arial Unicode MS" w:eastAsia="Arial Unicode MS" w:cs="Arial Unicode MS"/>
          <w:b w:val="0"/>
          <w:i w:val="0"/>
        </w:rPr>
        <w:t>全役職員等は、情報漏えい、不正アクセス、端末紛失、誤送信、権限設定ミス、マルウェア感染その他情報セキュリティ上の問題又はそのおそれを発見した場合、速やかに管理部又は情報セキュリティ責任者へ報告しなければならない。</w:t>
      </w:r>
    </w:p>
    <w:p>
      <w:pPr>
        <w:pStyle w:val="Heading1"/>
      </w:pPr>
      <w:r>
        <w:rPr>
          <w:rFonts w:ascii="Arial Unicode MS" w:hAnsi="Arial Unicode MS" w:eastAsia="Arial Unicode MS" w:cs="Arial Unicode MS"/>
          <w:b w:val="0"/>
          <w:i w:val="0"/>
        </w:rPr>
        <w:t>第4章 情報資産管理</w:t>
      </w:r>
    </w:p>
    <w:p>
      <w:pPr>
        <w:pStyle w:val="Heading2"/>
      </w:pPr>
      <w:r>
        <w:rPr>
          <w:rFonts w:ascii="Arial Unicode MS" w:hAnsi="Arial Unicode MS" w:eastAsia="Arial Unicode MS" w:cs="Arial Unicode MS"/>
          <w:b w:val="0"/>
          <w:i w:val="0"/>
        </w:rPr>
        <w:t>第10条（情報資産の分類）</w:t>
      </w:r>
    </w:p>
    <w:p>
      <w:pPr>
        <w:spacing w:before="0" w:after="120" w:line="264" w:lineRule="auto"/>
      </w:pPr>
      <w:r>
        <w:rPr>
          <w:rFonts w:ascii="Arial Unicode MS" w:hAnsi="Arial Unicode MS" w:eastAsia="Arial Unicode MS" w:cs="Arial Unicode MS"/>
          <w:b w:val="0"/>
          <w:i w:val="0"/>
        </w:rPr>
        <w:t>当社は、情報資産を重要度及び機密性に応じて、次の区分に分類する。</w:t>
      </w:r>
    </w:p>
    <w:p>
      <w:pPr>
        <w:pStyle w:val="ListNumber"/>
        <w:spacing w:before="0" w:after="160" w:line="280" w:lineRule="auto"/>
        <w:ind w:left="720" w:hanging="360"/>
      </w:pPr>
      <w:r>
        <w:rPr>
          <w:rFonts w:ascii="Arial Unicode MS" w:hAnsi="Arial Unicode MS" w:eastAsia="Arial Unicode MS" w:cs="Arial Unicode MS"/>
          <w:b w:val="0"/>
          <w:i w:val="0"/>
        </w:rPr>
        <w:t>機密情報：顧客情報、個人情報、契約情報、会計情報、未公開の経営情報、開発情報、ソースコード、認証情報、営業秘密、AI入力情報、AI出力情報その他漏えいにより当社又は第三者に損害を与えるおそれがある情報</w:t>
      </w:r>
    </w:p>
    <w:p>
      <w:pPr>
        <w:pStyle w:val="ListNumber"/>
        <w:spacing w:before="0" w:after="160" w:line="280" w:lineRule="auto"/>
        <w:ind w:left="720" w:hanging="360"/>
      </w:pPr>
      <w:r>
        <w:rPr>
          <w:rFonts w:ascii="Arial Unicode MS" w:hAnsi="Arial Unicode MS" w:eastAsia="Arial Unicode MS" w:cs="Arial Unicode MS"/>
          <w:b w:val="0"/>
          <w:i w:val="0"/>
        </w:rPr>
        <w:t>社内情報：社内資料、業務マニュアル、社内連絡、会議資料その他社内利用を前提とする情報</w:t>
      </w:r>
    </w:p>
    <w:p>
      <w:pPr>
        <w:pStyle w:val="ListNumber"/>
        <w:spacing w:before="0" w:after="160" w:line="280" w:lineRule="auto"/>
        <w:ind w:left="720" w:hanging="360"/>
      </w:pPr>
      <w:r>
        <w:rPr>
          <w:rFonts w:ascii="Arial Unicode MS" w:hAnsi="Arial Unicode MS" w:eastAsia="Arial Unicode MS" w:cs="Arial Unicode MS"/>
          <w:b w:val="0"/>
          <w:i w:val="0"/>
        </w:rPr>
        <w:t>公開情報：当社Webサイト、プレスリリース、公開資料その他公表済み又は公表予定の情報</w:t>
      </w:r>
    </w:p>
    <w:p>
      <w:pPr>
        <w:pStyle w:val="Heading2"/>
      </w:pPr>
      <w:r>
        <w:rPr>
          <w:rFonts w:ascii="Arial Unicode MS" w:hAnsi="Arial Unicode MS" w:eastAsia="Arial Unicode MS" w:cs="Arial Unicode MS"/>
          <w:b w:val="0"/>
          <w:i w:val="0"/>
        </w:rPr>
        <w:t>第11条（保存場所）</w:t>
      </w:r>
    </w:p>
    <w:p>
      <w:pPr>
        <w:spacing w:before="0" w:after="120" w:line="264" w:lineRule="auto"/>
      </w:pPr>
      <w:r>
        <w:rPr>
          <w:rFonts w:ascii="Arial Unicode MS" w:hAnsi="Arial Unicode MS" w:eastAsia="Arial Unicode MS" w:cs="Arial Unicode MS"/>
          <w:b w:val="0"/>
          <w:i w:val="0"/>
        </w:rPr>
        <w:t>情報資産は、会社が認めたクラウドサービス、業務システム、端末又は保管場所に保存しなければならない。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私用アカウント、私用ストレージ、承認されていない外部サービス又は個人管理の端末へ機密情報を保存してはならない。</w:t>
      </w:r>
    </w:p>
    <w:p>
      <w:pPr>
        <w:pStyle w:val="ListNumber"/>
        <w:spacing w:before="0" w:after="160" w:line="280" w:lineRule="auto"/>
        <w:ind w:left="720" w:hanging="360"/>
      </w:pPr>
      <w:r>
        <w:rPr>
          <w:rFonts w:ascii="Arial Unicode MS" w:hAnsi="Arial Unicode MS" w:eastAsia="Arial Unicode MS" w:cs="Arial Unicode MS"/>
          <w:b w:val="0"/>
          <w:i w:val="0"/>
        </w:rPr>
        <w:t>主要な保存場所は、当面、Google Workspace、Google Sheets、Notion、マネーフォワード、開発環境、リポジトリ、SaaS管理画面及び管理部が指定する保管場所とする。</w:t>
      </w:r>
    </w:p>
    <w:p>
      <w:pPr>
        <w:pStyle w:val="Heading2"/>
      </w:pPr>
      <w:r>
        <w:rPr>
          <w:rFonts w:ascii="Arial Unicode MS" w:hAnsi="Arial Unicode MS" w:eastAsia="Arial Unicode MS" w:cs="Arial Unicode MS"/>
          <w:b w:val="0"/>
          <w:i w:val="0"/>
        </w:rPr>
        <w:t>第12条（アクセス権限）</w:t>
      </w:r>
    </w:p>
    <w:p>
      <w:pPr>
        <w:spacing w:before="0" w:after="120" w:line="264" w:lineRule="auto"/>
      </w:pPr>
      <w:r>
        <w:rPr>
          <w:rFonts w:ascii="Arial Unicode MS" w:hAnsi="Arial Unicode MS" w:eastAsia="Arial Unicode MS" w:cs="Arial Unicode MS"/>
          <w:b w:val="0"/>
          <w:i w:val="0"/>
        </w:rPr>
        <w:t>情報資産へのアクセス権限は、業務上必要な範囲に限定し、最小権限の原則に基づき付与する。</w:t>
      </w:r>
    </w:p>
    <w:p>
      <w:pPr>
        <w:pStyle w:val="ListNumber"/>
        <w:spacing w:before="0" w:after="160" w:line="280" w:lineRule="auto"/>
        <w:ind w:left="720" w:hanging="360"/>
      </w:pPr>
      <w:r>
        <w:rPr>
          <w:rFonts w:ascii="Arial Unicode MS" w:hAnsi="Arial Unicode MS" w:eastAsia="Arial Unicode MS" w:cs="Arial Unicode MS"/>
          <w:b w:val="0"/>
          <w:i w:val="0"/>
        </w:rPr>
        <w:t>管理部又はシステム管理責任者は、入社、異動、担当変更、退職、業務委託開始、業務委託終了その他必要なタイミングでアクセス権限を設定、変更又は削除する。</w:t>
      </w:r>
    </w:p>
    <w:p>
      <w:pPr>
        <w:pStyle w:val="ListNumber"/>
        <w:spacing w:before="0" w:after="160" w:line="280" w:lineRule="auto"/>
        <w:ind w:left="720" w:hanging="360"/>
      </w:pPr>
      <w:r>
        <w:rPr>
          <w:rFonts w:ascii="Arial Unicode MS" w:hAnsi="Arial Unicode MS" w:eastAsia="Arial Unicode MS" w:cs="Arial Unicode MS"/>
          <w:b w:val="0"/>
          <w:i w:val="0"/>
        </w:rPr>
        <w:t>管理部又はシステム管理責任者は、少なくとも年1回、主要システムの利用者及びアクセス権限を棚卸し、不要又は過大な権限を是正する。</w:t>
      </w:r>
    </w:p>
    <w:p>
      <w:pPr>
        <w:pStyle w:val="Heading2"/>
      </w:pPr>
      <w:r>
        <w:rPr>
          <w:rFonts w:ascii="Arial Unicode MS" w:hAnsi="Arial Unicode MS" w:eastAsia="Arial Unicode MS" w:cs="Arial Unicode MS"/>
          <w:b w:val="0"/>
          <w:i w:val="0"/>
        </w:rPr>
        <w:t>第13条（認証情報の管理）</w:t>
      </w:r>
    </w:p>
    <w:p>
      <w:pPr>
        <w:spacing w:before="0" w:after="120" w:line="264" w:lineRule="auto"/>
      </w:pPr>
      <w:r>
        <w:rPr>
          <w:rFonts w:ascii="Arial Unicode MS" w:hAnsi="Arial Unicode MS" w:eastAsia="Arial Unicode MS" w:cs="Arial Unicode MS"/>
          <w:b w:val="0"/>
          <w:i w:val="0"/>
        </w:rPr>
        <w:t>全役職員等は、パスワード、APIキー、秘密鍵、トークンその他認証情報を第三者へ共有してはならない。</w:t>
      </w:r>
    </w:p>
    <w:p>
      <w:pPr>
        <w:pStyle w:val="ListNumber"/>
        <w:spacing w:before="0" w:after="160" w:line="280" w:lineRule="auto"/>
        <w:ind w:left="720" w:hanging="360"/>
      </w:pPr>
      <w:r>
        <w:rPr>
          <w:rFonts w:ascii="Arial Unicode MS" w:hAnsi="Arial Unicode MS" w:eastAsia="Arial Unicode MS" w:cs="Arial Unicode MS"/>
          <w:b w:val="0"/>
          <w:i w:val="0"/>
        </w:rPr>
        <w:t>業務上やむを得ず認証情報を共有する場合は、会社が認めた方法により管理し、共有範囲を最小限とする。</w:t>
      </w:r>
    </w:p>
    <w:p>
      <w:pPr>
        <w:pStyle w:val="ListNumber"/>
        <w:spacing w:before="0" w:after="160" w:line="280" w:lineRule="auto"/>
        <w:ind w:left="720" w:hanging="360"/>
      </w:pPr>
      <w:r>
        <w:rPr>
          <w:rFonts w:ascii="Arial Unicode MS" w:hAnsi="Arial Unicode MS" w:eastAsia="Arial Unicode MS" w:cs="Arial Unicode MS"/>
          <w:b w:val="0"/>
          <w:i w:val="0"/>
        </w:rPr>
        <w:t>重要なシステムには、多要素認証を必須として設定する。</w:t>
      </w:r>
    </w:p>
    <w:p>
      <w:pPr>
        <w:pStyle w:val="ListNumber"/>
        <w:spacing w:before="0" w:after="160" w:line="280" w:lineRule="auto"/>
        <w:ind w:left="720" w:hanging="360"/>
      </w:pPr>
      <w:r>
        <w:rPr>
          <w:rFonts w:ascii="Arial Unicode MS" w:hAnsi="Arial Unicode MS" w:eastAsia="Arial Unicode MS" w:cs="Arial Unicode MS"/>
          <w:b w:val="0"/>
          <w:i w:val="0"/>
        </w:rPr>
        <w:t>APIキー、パスワード、秘密鍵その他認証情報をソースコード、Notion、Google Sheets、チャット、メールその他共有資料に平文で記載してはならない。</w:t>
      </w:r>
    </w:p>
    <w:p>
      <w:pPr>
        <w:pStyle w:val="Heading2"/>
      </w:pPr>
      <w:r>
        <w:rPr>
          <w:rFonts w:ascii="Arial Unicode MS" w:hAnsi="Arial Unicode MS" w:eastAsia="Arial Unicode MS" w:cs="Arial Unicode MS"/>
          <w:b w:val="0"/>
          <w:i w:val="0"/>
        </w:rPr>
        <w:t>第14条（端末及び記録媒体の管理）</w:t>
      </w:r>
    </w:p>
    <w:p>
      <w:pPr>
        <w:spacing w:before="0" w:after="120" w:line="264" w:lineRule="auto"/>
      </w:pPr>
      <w:r>
        <w:rPr>
          <w:rFonts w:ascii="Arial Unicode MS" w:hAnsi="Arial Unicode MS" w:eastAsia="Arial Unicode MS" w:cs="Arial Unicode MS"/>
          <w:b w:val="0"/>
          <w:i w:val="0"/>
        </w:rPr>
        <w:t>業務で使用するPC、スマートフォン、タブレット、記録媒体その他端末は、固定資産管理規程及びシステム管理規程に従い管理する。</w:t>
      </w:r>
    </w:p>
    <w:p>
      <w:pPr>
        <w:pStyle w:val="ListNumber"/>
        <w:spacing w:before="0" w:after="160" w:line="280" w:lineRule="auto"/>
        <w:ind w:left="720" w:hanging="360"/>
      </w:pPr>
      <w:r>
        <w:rPr>
          <w:rFonts w:ascii="Arial Unicode MS" w:hAnsi="Arial Unicode MS" w:eastAsia="Arial Unicode MS" w:cs="Arial Unicode MS"/>
          <w:b w:val="0"/>
          <w:i w:val="0"/>
        </w:rPr>
        <w:t>端末には、パスコード、画面ロック、OS及びソフトウェアの更新、マルウェア対策、紛失時対応その他必要な対策を講じる。</w:t>
      </w:r>
    </w:p>
    <w:p>
      <w:pPr>
        <w:pStyle w:val="ListNumber"/>
        <w:spacing w:before="0" w:after="160" w:line="280" w:lineRule="auto"/>
        <w:ind w:left="720" w:hanging="360"/>
      </w:pPr>
      <w:r>
        <w:rPr>
          <w:rFonts w:ascii="Arial Unicode MS" w:hAnsi="Arial Unicode MS" w:eastAsia="Arial Unicode MS" w:cs="Arial Unicode MS"/>
          <w:b w:val="0"/>
          <w:i w:val="0"/>
        </w:rPr>
        <w:t>退職、契約終了、端末交換、廃棄又は返却時には、データ消去、初期化、アカウント削除、アクセス権限削除又は廃棄証明の取得を確認する。</w:t>
      </w:r>
    </w:p>
    <w:p>
      <w:pPr>
        <w:pStyle w:val="Heading1"/>
      </w:pPr>
      <w:r>
        <w:rPr>
          <w:rFonts w:ascii="Arial Unicode MS" w:hAnsi="Arial Unicode MS" w:eastAsia="Arial Unicode MS" w:cs="Arial Unicode MS"/>
          <w:b w:val="0"/>
          <w:i w:val="0"/>
        </w:rPr>
        <w:t>第5章 クラウドサービス、AI及び開発情報</w:t>
      </w:r>
    </w:p>
    <w:p>
      <w:pPr>
        <w:pStyle w:val="Heading2"/>
      </w:pPr>
      <w:r>
        <w:rPr>
          <w:rFonts w:ascii="Arial Unicode MS" w:hAnsi="Arial Unicode MS" w:eastAsia="Arial Unicode MS" w:cs="Arial Unicode MS"/>
          <w:b w:val="0"/>
          <w:i w:val="0"/>
        </w:rPr>
        <w:t>第15条（クラウドサービスの利用）</w:t>
      </w:r>
    </w:p>
    <w:p>
      <w:pPr>
        <w:spacing w:before="0" w:after="120" w:line="264" w:lineRule="auto"/>
      </w:pPr>
      <w:r>
        <w:rPr>
          <w:rFonts w:ascii="Arial Unicode MS" w:hAnsi="Arial Unicode MS" w:eastAsia="Arial Unicode MS" w:cs="Arial Unicode MS"/>
          <w:b w:val="0"/>
          <w:i w:val="0"/>
        </w:rPr>
        <w:t>クラウドサービスを利用する場合、担当部門は、利用目的、保存情報、利用者、アクセス権限、契約条件、外部送信、保存期間、退職時又は契約終了時の削除手続を確認する。</w:t>
      </w:r>
    </w:p>
    <w:p>
      <w:pPr>
        <w:pStyle w:val="ListNumber"/>
        <w:spacing w:before="0" w:after="160" w:line="280" w:lineRule="auto"/>
        <w:ind w:left="720" w:hanging="360"/>
      </w:pPr>
      <w:r>
        <w:rPr>
          <w:rFonts w:ascii="Arial Unicode MS" w:hAnsi="Arial Unicode MS" w:eastAsia="Arial Unicode MS" w:cs="Arial Unicode MS"/>
          <w:b w:val="0"/>
          <w:i w:val="0"/>
        </w:rPr>
        <w:t>新たなクラウドサービス又はSaaSを導入する場合、担当部門は、システム管理規程、購買管理規程及び稟議規程に従い、必要な承認を得なければならない。</w:t>
      </w:r>
    </w:p>
    <w:p>
      <w:pPr>
        <w:pStyle w:val="Heading2"/>
      </w:pPr>
      <w:r>
        <w:rPr>
          <w:rFonts w:ascii="Arial Unicode MS" w:hAnsi="Arial Unicode MS" w:eastAsia="Arial Unicode MS" w:cs="Arial Unicode MS"/>
          <w:b w:val="0"/>
          <w:i w:val="0"/>
        </w:rPr>
        <w:t>第16条（AIサービスの利用）</w:t>
      </w:r>
    </w:p>
    <w:p>
      <w:pPr>
        <w:spacing w:before="0" w:after="120" w:line="264" w:lineRule="auto"/>
      </w:pPr>
      <w:r>
        <w:rPr>
          <w:rFonts w:ascii="Arial Unicode MS" w:hAnsi="Arial Unicode MS" w:eastAsia="Arial Unicode MS" w:cs="Arial Unicode MS"/>
          <w:b w:val="0"/>
          <w:i w:val="0"/>
        </w:rPr>
        <w:t>生成AIその他AIサービスを利用する場合、担当部門は、利用目的、入力情報の範囲、外部送信の有無、学習利用の有無、保存期間、第三者提供の有無及び契約条件を確認する。</w:t>
      </w:r>
    </w:p>
    <w:p>
      <w:pPr>
        <w:pStyle w:val="ListNumber"/>
        <w:spacing w:before="0" w:after="160" w:line="280" w:lineRule="auto"/>
        <w:ind w:left="720" w:hanging="360"/>
      </w:pPr>
      <w:r>
        <w:rPr>
          <w:rFonts w:ascii="Arial Unicode MS" w:hAnsi="Arial Unicode MS" w:eastAsia="Arial Unicode MS" w:cs="Arial Unicode MS"/>
          <w:b w:val="0"/>
          <w:i w:val="0"/>
        </w:rPr>
        <w:t>個人情報、顧客秘密情報、未公開の上場準備情報、ソースコード、APIキー、秘密鍵、パスワードその他認証情報は、原則としてAIサービスへ入力してはならない。</w:t>
      </w:r>
    </w:p>
    <w:p>
      <w:pPr>
        <w:pStyle w:val="ListNumber"/>
        <w:spacing w:before="0" w:after="160" w:line="280" w:lineRule="auto"/>
        <w:ind w:left="720" w:hanging="360"/>
      </w:pPr>
      <w:r>
        <w:rPr>
          <w:rFonts w:ascii="Arial Unicode MS" w:hAnsi="Arial Unicode MS" w:eastAsia="Arial Unicode MS" w:cs="Arial Unicode MS"/>
          <w:b w:val="0"/>
          <w:i w:val="0"/>
        </w:rPr>
        <w:t>前項の情報を業務上やむを得ずAIサービスに入力又は連携する場合は、顧客又は取引先との契約条件、本人同意、秘密保持義務、個人情報保護上の制約及び当社の利用ルールを確認し、事前に管理部又は情報セキュリティ責任者の承認を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AI研修、AI伴走、AI受託開発、SaaSその他顧客向け業務においてAI出力情報を利用する場合、担当部門は、出力内容の正確性、権利侵害、機密情報混入、個人情報混入及び顧客への説明責任に留意する。</w:t>
      </w:r>
    </w:p>
    <w:p>
      <w:pPr>
        <w:pStyle w:val="Heading2"/>
      </w:pPr>
      <w:r>
        <w:rPr>
          <w:rFonts w:ascii="Arial Unicode MS" w:hAnsi="Arial Unicode MS" w:eastAsia="Arial Unicode MS" w:cs="Arial Unicode MS"/>
          <w:b w:val="0"/>
          <w:i w:val="0"/>
        </w:rPr>
        <w:t>第17条（開発情報の管理）</w:t>
      </w:r>
    </w:p>
    <w:p>
      <w:pPr>
        <w:spacing w:before="0" w:after="120" w:line="264" w:lineRule="auto"/>
      </w:pPr>
      <w:r>
        <w:rPr>
          <w:rFonts w:ascii="Arial Unicode MS" w:hAnsi="Arial Unicode MS" w:eastAsia="Arial Unicode MS" w:cs="Arial Unicode MS"/>
          <w:b w:val="0"/>
          <w:i w:val="0"/>
        </w:rPr>
        <w:t>ソースコード、設計資料、顧客環境情報、プロンプト、学習データ、評価データ、APIキー、認証情報、プロダクト仕様その他開発情報は、アクセス権限を限定して管理する。</w:t>
      </w:r>
    </w:p>
    <w:p>
      <w:pPr>
        <w:pStyle w:val="ListNumber"/>
        <w:spacing w:before="0" w:after="160" w:line="280" w:lineRule="auto"/>
        <w:ind w:left="720" w:hanging="360"/>
      </w:pPr>
      <w:r>
        <w:rPr>
          <w:rFonts w:ascii="Arial Unicode MS" w:hAnsi="Arial Unicode MS" w:eastAsia="Arial Unicode MS" w:cs="Arial Unicode MS"/>
          <w:b w:val="0"/>
          <w:i w:val="0"/>
        </w:rPr>
        <w:t>開発部は、リポジトリ、開発環境、SaaS管理画面、顧客向けAI環境、顧客環境へのアクセス権限について、業務上必要な範囲に限定し、退職、契約終了又は担当終了時に速やかに削除する。</w:t>
      </w:r>
    </w:p>
    <w:p>
      <w:pPr>
        <w:pStyle w:val="ListNumber"/>
        <w:spacing w:before="0" w:after="160" w:line="280" w:lineRule="auto"/>
        <w:ind w:left="720" w:hanging="360"/>
      </w:pPr>
      <w:r>
        <w:rPr>
          <w:rFonts w:ascii="Arial Unicode MS" w:hAnsi="Arial Unicode MS" w:eastAsia="Arial Unicode MS" w:cs="Arial Unicode MS"/>
          <w:b w:val="0"/>
          <w:i w:val="0"/>
        </w:rPr>
        <w:t>OSS、外部API、外部データセット、生成AI出力物その他第三者由来の技術又は情報を利用する場合は、知的財産管理規程、契約条件及びライセンス条件を確認する。</w:t>
      </w:r>
    </w:p>
    <w:p>
      <w:pPr>
        <w:pStyle w:val="Heading2"/>
      </w:pPr>
      <w:r>
        <w:rPr>
          <w:rFonts w:ascii="Arial Unicode MS" w:hAnsi="Arial Unicode MS" w:eastAsia="Arial Unicode MS" w:cs="Arial Unicode MS"/>
          <w:b w:val="0"/>
          <w:i w:val="0"/>
        </w:rPr>
        <w:t>第18条（外部委託先管理）</w:t>
      </w:r>
    </w:p>
    <w:p>
      <w:pPr>
        <w:spacing w:before="0" w:after="120" w:line="264" w:lineRule="auto"/>
      </w:pPr>
      <w:r>
        <w:rPr>
          <w:rFonts w:ascii="Arial Unicode MS" w:hAnsi="Arial Unicode MS" w:eastAsia="Arial Unicode MS" w:cs="Arial Unicode MS"/>
          <w:b w:val="0"/>
          <w:i w:val="0"/>
        </w:rPr>
        <w:t>外注先又は業務委託先に情報資産を提供し、又は情報資産へのアクセス権限を付与する場合、担当部門は、提供する情報の範囲、利用目的、秘密保持、再委託、アクセス権限、事故時の報告義務、契約終了時の返却又は削除を契約又は発注条件で明確にする。</w:t>
      </w:r>
    </w:p>
    <w:p>
      <w:pPr>
        <w:pStyle w:val="ListNumber"/>
        <w:spacing w:before="0" w:after="160" w:line="280" w:lineRule="auto"/>
        <w:ind w:left="720" w:hanging="360"/>
      </w:pPr>
      <w:r>
        <w:rPr>
          <w:rFonts w:ascii="Arial Unicode MS" w:hAnsi="Arial Unicode MS" w:eastAsia="Arial Unicode MS" w:cs="Arial Unicode MS"/>
          <w:b w:val="0"/>
          <w:i w:val="0"/>
        </w:rPr>
        <w:t>外注先等の情報セキュリティ管理は、外注管理規程及び個別契約に従う。</w:t>
      </w:r>
    </w:p>
    <w:p>
      <w:pPr>
        <w:pStyle w:val="Heading1"/>
      </w:pPr>
      <w:r>
        <w:rPr>
          <w:rFonts w:ascii="Arial Unicode MS" w:hAnsi="Arial Unicode MS" w:eastAsia="Arial Unicode MS" w:cs="Arial Unicode MS"/>
          <w:b w:val="0"/>
          <w:i w:val="0"/>
        </w:rPr>
        <w:t>第6章 教育、リスク評価及び点検</w:t>
      </w:r>
    </w:p>
    <w:p>
      <w:pPr>
        <w:pStyle w:val="Heading2"/>
      </w:pPr>
      <w:r>
        <w:rPr>
          <w:rFonts w:ascii="Arial Unicode MS" w:hAnsi="Arial Unicode MS" w:eastAsia="Arial Unicode MS" w:cs="Arial Unicode MS"/>
          <w:b w:val="0"/>
          <w:i w:val="0"/>
        </w:rPr>
        <w:t>第19条（教育の実施）</w:t>
      </w:r>
    </w:p>
    <w:p>
      <w:pPr>
        <w:spacing w:before="0" w:after="120" w:line="264" w:lineRule="auto"/>
      </w:pPr>
      <w:r>
        <w:rPr>
          <w:rFonts w:ascii="Arial Unicode MS" w:hAnsi="Arial Unicode MS" w:eastAsia="Arial Unicode MS" w:cs="Arial Unicode MS"/>
          <w:b w:val="0"/>
          <w:i w:val="0"/>
        </w:rPr>
        <w:t>管理部又は情報セキュリティ責任者が指名する教育担当者は、全役職員等に対し、情報セキュリティポリシーを遵守させるための教育及び周知を行う。</w:t>
      </w:r>
    </w:p>
    <w:p>
      <w:pPr>
        <w:pStyle w:val="ListNumber"/>
        <w:spacing w:before="0" w:after="160" w:line="280" w:lineRule="auto"/>
        <w:ind w:left="720" w:hanging="360"/>
      </w:pPr>
      <w:r>
        <w:rPr>
          <w:rFonts w:ascii="Arial Unicode MS" w:hAnsi="Arial Unicode MS" w:eastAsia="Arial Unicode MS" w:cs="Arial Unicode MS"/>
          <w:b w:val="0"/>
          <w:i w:val="0"/>
        </w:rPr>
        <w:t>教育の内容及び実施時期は、事業年度ごとに管理部又は教育担当者が定める。</w:t>
      </w:r>
    </w:p>
    <w:p>
      <w:pPr>
        <w:pStyle w:val="ListNumber"/>
        <w:spacing w:before="0" w:after="160" w:line="280" w:lineRule="auto"/>
        <w:ind w:left="720" w:hanging="360"/>
      </w:pPr>
      <w:r>
        <w:rPr>
          <w:rFonts w:ascii="Arial Unicode MS" w:hAnsi="Arial Unicode MS" w:eastAsia="Arial Unicode MS" w:cs="Arial Unicode MS"/>
          <w:b w:val="0"/>
          <w:i w:val="0"/>
        </w:rPr>
        <w:t>初期運用では、入社時、業務委託開始時及び少なくとも年1回、情報セキュリティ教育又は周知を実施する。</w:t>
      </w:r>
    </w:p>
    <w:p>
      <w:pPr>
        <w:pStyle w:val="Heading2"/>
      </w:pPr>
      <w:r>
        <w:rPr>
          <w:rFonts w:ascii="Arial Unicode MS" w:hAnsi="Arial Unicode MS" w:eastAsia="Arial Unicode MS" w:cs="Arial Unicode MS"/>
          <w:b w:val="0"/>
          <w:i w:val="0"/>
        </w:rPr>
        <w:t>第20条（リスク評価）</w:t>
      </w:r>
    </w:p>
    <w:p>
      <w:pPr>
        <w:spacing w:before="0" w:after="120" w:line="264" w:lineRule="auto"/>
      </w:pPr>
      <w:r>
        <w:rPr>
          <w:rFonts w:ascii="Arial Unicode MS" w:hAnsi="Arial Unicode MS" w:eastAsia="Arial Unicode MS" w:cs="Arial Unicode MS"/>
          <w:b w:val="0"/>
          <w:i w:val="0"/>
        </w:rPr>
        <w:t>管理部又は情報セキュリティ責任者は、技術の進歩、AIサービスの利用状況、業務環境の変化、顧客要求、インシデント発生状況及び内部監査結果を踏まえ、情報資産に関するリスク評価を継続的に実施する。</w:t>
      </w:r>
    </w:p>
    <w:p>
      <w:pPr>
        <w:pStyle w:val="ListNumber"/>
        <w:spacing w:before="0" w:after="160" w:line="280" w:lineRule="auto"/>
        <w:ind w:left="720" w:hanging="360"/>
      </w:pPr>
      <w:r>
        <w:rPr>
          <w:rFonts w:ascii="Arial Unicode MS" w:hAnsi="Arial Unicode MS" w:eastAsia="Arial Unicode MS" w:cs="Arial Unicode MS"/>
          <w:b w:val="0"/>
          <w:i w:val="0"/>
        </w:rPr>
        <w:t>重要なシステム導入、重要なクラウドサービス利用開始、個人情報又は顧客機密情報を取り扱う新規業務開始、重大インシデント発生時には、必要に応じてリスク評価を実施する。</w:t>
      </w:r>
    </w:p>
    <w:p>
      <w:pPr>
        <w:pStyle w:val="Heading2"/>
      </w:pPr>
      <w:r>
        <w:rPr>
          <w:rFonts w:ascii="Arial Unicode MS" w:hAnsi="Arial Unicode MS" w:eastAsia="Arial Unicode MS" w:cs="Arial Unicode MS"/>
          <w:b w:val="0"/>
          <w:i w:val="0"/>
        </w:rPr>
        <w:t>第21条（点検及び監査）</w:t>
      </w:r>
    </w:p>
    <w:p>
      <w:pPr>
        <w:spacing w:before="0" w:after="120" w:line="264" w:lineRule="auto"/>
      </w:pPr>
      <w:r>
        <w:rPr>
          <w:rFonts w:ascii="Arial Unicode MS" w:hAnsi="Arial Unicode MS" w:eastAsia="Arial Unicode MS" w:cs="Arial Unicode MS"/>
          <w:b w:val="0"/>
          <w:i w:val="0"/>
        </w:rPr>
        <w:t>管理部又はシステム管理責任者は、少なくとも年1回、情報セキュリティポリシーの遵守状況、主要システムのアクセス権限、アカウント、外部委託先、端末、インシデント対応状況及び教育実施状況を点検する。</w:t>
      </w:r>
    </w:p>
    <w:p>
      <w:pPr>
        <w:pStyle w:val="ListNumber"/>
        <w:spacing w:before="0" w:after="160" w:line="280" w:lineRule="auto"/>
        <w:ind w:left="720" w:hanging="360"/>
      </w:pPr>
      <w:r>
        <w:rPr>
          <w:rFonts w:ascii="Arial Unicode MS" w:hAnsi="Arial Unicode MS" w:eastAsia="Arial Unicode MS" w:cs="Arial Unicode MS"/>
          <w:b w:val="0"/>
          <w:i w:val="0"/>
        </w:rPr>
        <w:t>内部監査責任者は、内部監査規程及び内部監査計画に従い、情報セキュリティ管理の整備及び運用状況を監査する。</w:t>
      </w:r>
    </w:p>
    <w:p>
      <w:pPr>
        <w:pStyle w:val="ListNumber"/>
        <w:spacing w:before="0" w:after="160" w:line="280" w:lineRule="auto"/>
        <w:ind w:left="720" w:hanging="360"/>
      </w:pPr>
      <w:r>
        <w:rPr>
          <w:rFonts w:ascii="Arial Unicode MS" w:hAnsi="Arial Unicode MS" w:eastAsia="Arial Unicode MS" w:cs="Arial Unicode MS"/>
          <w:b w:val="0"/>
          <w:i w:val="0"/>
        </w:rPr>
        <w:t>点検又は監査の結果、改善事項が判明した場合、対象部門は改善計画を作成し、必要な是正措置を講じる。</w:t>
      </w:r>
    </w:p>
    <w:p>
      <w:pPr>
        <w:pStyle w:val="Heading1"/>
      </w:pPr>
      <w:r>
        <w:rPr>
          <w:rFonts w:ascii="Arial Unicode MS" w:hAnsi="Arial Unicode MS" w:eastAsia="Arial Unicode MS" w:cs="Arial Unicode MS"/>
          <w:b w:val="0"/>
          <w:i w:val="0"/>
        </w:rPr>
        <w:t>第7章 インシデント対応</w:t>
      </w:r>
    </w:p>
    <w:p>
      <w:pPr>
        <w:pStyle w:val="Heading2"/>
      </w:pPr>
      <w:r>
        <w:rPr>
          <w:rFonts w:ascii="Arial Unicode MS" w:hAnsi="Arial Unicode MS" w:eastAsia="Arial Unicode MS" w:cs="Arial Unicode MS"/>
          <w:b w:val="0"/>
          <w:i w:val="0"/>
        </w:rPr>
        <w:t>第22条（報告）</w:t>
      </w:r>
    </w:p>
    <w:p>
      <w:pPr>
        <w:spacing w:before="0" w:after="120" w:line="264" w:lineRule="auto"/>
      </w:pPr>
      <w:r>
        <w:rPr>
          <w:rFonts w:ascii="Arial Unicode MS" w:hAnsi="Arial Unicode MS" w:eastAsia="Arial Unicode MS" w:cs="Arial Unicode MS"/>
          <w:b w:val="0"/>
          <w:i w:val="0"/>
        </w:rPr>
        <w:t>情報漏えい、不正アクセス、端末紛失、マルウェア感染、誤送信、権限設定ミス、AIサービスへの不適切入力、認証情報漏えいその他情報セキュリティインシデント又はそのおそれが発生した場合、発見者は速やかに一次受付者である管理部又は情報セキュリティ責任者へ報告する。</w:t>
      </w:r>
    </w:p>
    <w:p>
      <w:pPr>
        <w:pStyle w:val="Heading2"/>
      </w:pPr>
      <w:r>
        <w:rPr>
          <w:rFonts w:ascii="Arial Unicode MS" w:hAnsi="Arial Unicode MS" w:eastAsia="Arial Unicode MS" w:cs="Arial Unicode MS"/>
          <w:b w:val="0"/>
          <w:i w:val="0"/>
        </w:rPr>
        <w:t>第23条（初動対応）</w:t>
      </w:r>
    </w:p>
    <w:p>
      <w:pPr>
        <w:spacing w:before="0" w:after="120" w:line="264" w:lineRule="auto"/>
      </w:pPr>
      <w:r>
        <w:rPr>
          <w:rFonts w:ascii="Arial Unicode MS" w:hAnsi="Arial Unicode MS" w:eastAsia="Arial Unicode MS" w:cs="Arial Unicode MS"/>
          <w:b w:val="0"/>
          <w:i w:val="0"/>
        </w:rPr>
        <w:t>管理部又は情報セキュリティ責任者は、インシデント発生時、被害拡大防止、アクセス停止、端末隔離、パスワード変更、関係者への連絡、証跡保全その他必要な初動対応を行う。</w:t>
      </w:r>
    </w:p>
    <w:p>
      <w:pPr>
        <w:pStyle w:val="ListNumber"/>
        <w:spacing w:before="0" w:after="160" w:line="280" w:lineRule="auto"/>
        <w:ind w:left="720" w:hanging="360"/>
      </w:pPr>
      <w:r>
        <w:rPr>
          <w:rFonts w:ascii="Arial Unicode MS" w:hAnsi="Arial Unicode MS" w:eastAsia="Arial Unicode MS" w:cs="Arial Unicode MS"/>
          <w:b w:val="0"/>
          <w:i w:val="0"/>
        </w:rPr>
        <w:t>個人情報の漏えい等が発生し、又はそのおそれがある場合は、個人情報保護基本規程に従い対応する。</w:t>
      </w:r>
    </w:p>
    <w:p>
      <w:pPr>
        <w:pStyle w:val="ListNumber"/>
        <w:spacing w:before="0" w:after="160" w:line="280" w:lineRule="auto"/>
        <w:ind w:left="720" w:hanging="360"/>
      </w:pPr>
      <w:r>
        <w:rPr>
          <w:rFonts w:ascii="Arial Unicode MS" w:hAnsi="Arial Unicode MS" w:eastAsia="Arial Unicode MS" w:cs="Arial Unicode MS"/>
          <w:b w:val="0"/>
          <w:i w:val="0"/>
        </w:rPr>
        <w:t>顧客又は取引先への報告が必要な場合は、契約条件、影響範囲及び事実関係を確認したうえで、代表取締役社長又は情報セキュリティ責任者の承認を得て報告する。</w:t>
      </w:r>
    </w:p>
    <w:p>
      <w:pPr>
        <w:pStyle w:val="Heading2"/>
      </w:pPr>
      <w:r>
        <w:rPr>
          <w:rFonts w:ascii="Arial Unicode MS" w:hAnsi="Arial Unicode MS" w:eastAsia="Arial Unicode MS" w:cs="Arial Unicode MS"/>
          <w:b w:val="0"/>
          <w:i w:val="0"/>
        </w:rPr>
        <w:t>第24条（原因調査及び再発防止）</w:t>
      </w:r>
    </w:p>
    <w:p>
      <w:pPr>
        <w:spacing w:before="0" w:after="120" w:line="264" w:lineRule="auto"/>
      </w:pPr>
      <w:r>
        <w:rPr>
          <w:rFonts w:ascii="Arial Unicode MS" w:hAnsi="Arial Unicode MS" w:eastAsia="Arial Unicode MS" w:cs="Arial Unicode MS"/>
          <w:b w:val="0"/>
          <w:i w:val="0"/>
        </w:rPr>
        <w:t>管理部又は情報セキュリティ責任者は、インシデントの原因、影響範囲、対応内容、再発防止策及び関係者への報告状況を記録する。</w:t>
      </w:r>
    </w:p>
    <w:p>
      <w:pPr>
        <w:pStyle w:val="ListNumber"/>
        <w:spacing w:before="0" w:after="160" w:line="280" w:lineRule="auto"/>
        <w:ind w:left="720" w:hanging="360"/>
      </w:pPr>
      <w:r>
        <w:rPr>
          <w:rFonts w:ascii="Arial Unicode MS" w:hAnsi="Arial Unicode MS" w:eastAsia="Arial Unicode MS" w:cs="Arial Unicode MS"/>
          <w:b w:val="0"/>
          <w:i w:val="0"/>
        </w:rPr>
        <w:t>重大インシデントについては、経営会議及び必要に応じて取締役会へ報告する。</w:t>
      </w:r>
    </w:p>
    <w:p>
      <w:pPr>
        <w:pStyle w:val="Heading2"/>
      </w:pPr>
      <w:r>
        <w:rPr>
          <w:rFonts w:ascii="Arial Unicode MS" w:hAnsi="Arial Unicode MS" w:eastAsia="Arial Unicode MS" w:cs="Arial Unicode MS"/>
          <w:b w:val="0"/>
          <w:i w:val="0"/>
        </w:rPr>
        <w:t>第25条（記録保存）</w:t>
      </w:r>
    </w:p>
    <w:p>
      <w:pPr>
        <w:spacing w:before="0" w:after="120" w:line="264" w:lineRule="auto"/>
      </w:pPr>
      <w:r>
        <w:rPr>
          <w:rFonts w:ascii="Arial Unicode MS" w:hAnsi="Arial Unicode MS" w:eastAsia="Arial Unicode MS" w:cs="Arial Unicode MS"/>
          <w:b w:val="0"/>
          <w:i w:val="0"/>
        </w:rPr>
        <w:t>インシデント記録、アクセス権限点検記録、教育記録、リスク評価記録、監査記録及び改善計画は、管理部が保存管理する。</w:t>
      </w:r>
    </w:p>
    <w:p>
      <w:pPr>
        <w:pStyle w:val="ListNumber"/>
        <w:spacing w:before="0" w:after="160" w:line="280" w:lineRule="auto"/>
        <w:ind w:left="720" w:hanging="360"/>
      </w:pPr>
      <w:r>
        <w:rPr>
          <w:rFonts w:ascii="Arial Unicode MS" w:hAnsi="Arial Unicode MS" w:eastAsia="Arial Unicode MS" w:cs="Arial Unicode MS"/>
          <w:b w:val="0"/>
          <w:i w:val="0"/>
        </w:rPr>
        <w:t>前項の資料の保存期間は、原則として10年とする。ただし、法令又は他の規程によりこれを超える保存期間が定められている場合は、その定めによる。</w:t>
      </w:r>
    </w:p>
    <w:p>
      <w:pPr>
        <w:pStyle w:val="Heading1"/>
      </w:pPr>
      <w:r>
        <w:rPr>
          <w:rFonts w:ascii="Arial Unicode MS" w:hAnsi="Arial Unicode MS" w:eastAsia="Arial Unicode MS" w:cs="Arial Unicode MS"/>
          <w:b w:val="0"/>
          <w:i w:val="0"/>
        </w:rPr>
        <w:t>第8章 違反時の措置</w:t>
      </w:r>
    </w:p>
    <w:p>
      <w:pPr>
        <w:pStyle w:val="Heading2"/>
      </w:pPr>
      <w:r>
        <w:rPr>
          <w:rFonts w:ascii="Arial Unicode MS" w:hAnsi="Arial Unicode MS" w:eastAsia="Arial Unicode MS" w:cs="Arial Unicode MS"/>
          <w:b w:val="0"/>
          <w:i w:val="0"/>
        </w:rPr>
        <w:t>第26条（違反時の措置）</w:t>
      </w:r>
    </w:p>
    <w:p>
      <w:pPr>
        <w:spacing w:before="0" w:after="120" w:line="264" w:lineRule="auto"/>
      </w:pPr>
      <w:r>
        <w:rPr>
          <w:rFonts w:ascii="Arial Unicode MS" w:hAnsi="Arial Unicode MS" w:eastAsia="Arial Unicode MS" w:cs="Arial Unicode MS"/>
          <w:b w:val="0"/>
          <w:i w:val="0"/>
        </w:rPr>
        <w:t>従業員が本規程又は情報セキュリティポリシーに違反した場合、当社は就業規則に基づき懲戒その他必要な措置を講じることがある。</w:t>
      </w:r>
    </w:p>
    <w:p>
      <w:pPr>
        <w:pStyle w:val="ListNumber"/>
        <w:spacing w:before="0" w:after="160" w:line="280" w:lineRule="auto"/>
        <w:ind w:left="720" w:hanging="360"/>
      </w:pPr>
      <w:r>
        <w:rPr>
          <w:rFonts w:ascii="Arial Unicode MS" w:hAnsi="Arial Unicode MS" w:eastAsia="Arial Unicode MS" w:cs="Arial Unicode MS"/>
          <w:b w:val="0"/>
          <w:i w:val="0"/>
        </w:rPr>
        <w:t>役員が本規程又は情報セキュリティポリシーに違反した場合、当社は法令、定款及び社内規程に従い必要な措置を講じる。</w:t>
      </w:r>
    </w:p>
    <w:p>
      <w:pPr>
        <w:pStyle w:val="ListNumber"/>
        <w:spacing w:before="0" w:after="160" w:line="280" w:lineRule="auto"/>
        <w:ind w:left="720" w:hanging="360"/>
      </w:pPr>
      <w:r>
        <w:rPr>
          <w:rFonts w:ascii="Arial Unicode MS" w:hAnsi="Arial Unicode MS" w:eastAsia="Arial Unicode MS" w:cs="Arial Unicode MS"/>
          <w:b w:val="0"/>
          <w:i w:val="0"/>
        </w:rPr>
        <w:t>外注先等が本規程又は情報セキュリティポリシーに違反した場合、当社は契約条件に従い、是正要求、契約解除、損害賠償請求その他必要な措置を講じることがある。</w:t>
      </w:r>
    </w:p>
    <w:p>
      <w:pPr>
        <w:pStyle w:val="Heading1"/>
      </w:pPr>
      <w:r>
        <w:rPr>
          <w:rFonts w:ascii="Arial Unicode MS" w:hAnsi="Arial Unicode MS" w:eastAsia="Arial Unicode MS" w:cs="Arial Unicode MS"/>
          <w:b w:val="0"/>
          <w:i w:val="0"/>
        </w:rPr>
        <w:t>第9章 改廃</w:t>
      </w:r>
    </w:p>
    <w:p>
      <w:pPr>
        <w:pStyle w:val="Heading2"/>
      </w:pPr>
      <w:r>
        <w:rPr>
          <w:rFonts w:ascii="Arial Unicode MS" w:hAnsi="Arial Unicode MS" w:eastAsia="Arial Unicode MS" w:cs="Arial Unicode MS"/>
          <w:b w:val="0"/>
          <w:i w:val="0"/>
        </w:rPr>
        <w:t>第27条（改廃）</w:t>
      </w:r>
    </w:p>
    <w:p>
      <w:pPr>
        <w:spacing w:before="0" w:after="120" w:line="264" w:lineRule="auto"/>
      </w:pPr>
      <w:r>
        <w:rPr>
          <w:rFonts w:ascii="Arial Unicode MS" w:hAnsi="Arial Unicode MS" w:eastAsia="Arial Unicode MS" w:cs="Arial Unicode MS"/>
          <w:b w:val="0"/>
          <w:i w:val="0"/>
        </w:rPr>
        <w:t>本規程の改廃は、規程管理規程に従い、取締役会の決議により行う。</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情報管理責任者、システム管理責任者、教育担当者の具体名を確認する。</w:t>
      </w:r>
    </w:p>
    <w:p>
      <w:pPr>
        <w:pStyle w:val="ListBullet"/>
        <w:spacing w:before="0" w:after="160" w:line="280" w:lineRule="auto"/>
        <w:ind w:left="720" w:hanging="360"/>
      </w:pPr>
      <w:r>
        <w:rPr>
          <w:rFonts w:ascii="Arial Unicode MS" w:hAnsi="Arial Unicode MS" w:eastAsia="Arial Unicode MS" w:cs="Arial Unicode MS"/>
          <w:b w:val="0"/>
          <w:i w:val="0"/>
        </w:rPr>
        <w:t>権限棚卸の実施時期を確認する。</w:t>
      </w:r>
    </w:p>
    <w:p>
      <w:pPr>
        <w:pStyle w:val="ListBullet"/>
        <w:spacing w:before="0" w:after="160" w:line="280" w:lineRule="auto"/>
        <w:ind w:left="720" w:hanging="360"/>
      </w:pPr>
      <w:r>
        <w:rPr>
          <w:rFonts w:ascii="Arial Unicode MS" w:hAnsi="Arial Unicode MS" w:eastAsia="Arial Unicode MS" w:cs="Arial Unicode MS"/>
          <w:b w:val="0"/>
          <w:i w:val="0"/>
        </w:rPr>
        <w:t>AIサービスへ入力してよい情報、顧客承認が必要な情報の詳細区分を確認する。</w:t>
      </w:r>
    </w:p>
    <w:p>
      <w:pPr>
        <w:pStyle w:val="ListBullet"/>
        <w:spacing w:before="0" w:after="160" w:line="280" w:lineRule="auto"/>
        <w:ind w:left="720" w:hanging="360"/>
      </w:pPr>
      <w:r>
        <w:rPr>
          <w:rFonts w:ascii="Arial Unicode MS" w:hAnsi="Arial Unicode MS" w:eastAsia="Arial Unicode MS" w:cs="Arial Unicode MS"/>
          <w:b w:val="0"/>
          <w:i w:val="0"/>
        </w:rPr>
        <w:t>顧客向けSaaSその他現行サービスの運用環境とログ管理方針を確認する。</w:t>
      </w:r>
    </w:p>
    <w:p>
      <w:pPr>
        <w:pStyle w:val="ListBullet"/>
        <w:spacing w:before="0" w:after="160" w:line="280" w:lineRule="auto"/>
        <w:ind w:left="720" w:hanging="360"/>
      </w:pPr>
      <w:r>
        <w:rPr>
          <w:rFonts w:ascii="Arial Unicode MS" w:hAnsi="Arial Unicode MS" w:eastAsia="Arial Unicode MS" w:cs="Arial Unicode MS"/>
          <w:b w:val="0"/>
          <w:i w:val="0"/>
        </w:rPr>
        <w:t>インシデント発生時の社内連絡手段、顧客報告判断者を確認する。</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情報セキュリティ管理は管理部主管で設計する。</w:t>
      </w:r>
    </w:p>
    <w:p>
      <w:pPr>
        <w:pStyle w:val="ListBullet"/>
        <w:spacing w:before="0" w:after="160" w:line="280" w:lineRule="auto"/>
        <w:ind w:left="720" w:hanging="360"/>
      </w:pPr>
      <w:r>
        <w:rPr>
          <w:rFonts w:ascii="Arial Unicode MS" w:hAnsi="Arial Unicode MS" w:eastAsia="Arial Unicode MS" w:cs="Arial Unicode MS"/>
          <w:b w:val="0"/>
          <w:i w:val="0"/>
        </w:rPr>
        <w:t>情報セキュリティ責任者は張とする。</w:t>
      </w:r>
    </w:p>
    <w:p>
      <w:pPr>
        <w:pStyle w:val="ListBullet"/>
        <w:spacing w:before="0" w:after="160" w:line="280" w:lineRule="auto"/>
        <w:ind w:left="720" w:hanging="360"/>
      </w:pPr>
      <w:r>
        <w:rPr>
          <w:rFonts w:ascii="Arial Unicode MS" w:hAnsi="Arial Unicode MS" w:eastAsia="Arial Unicode MS" w:cs="Arial Unicode MS"/>
          <w:b w:val="0"/>
          <w:i w:val="0"/>
        </w:rPr>
        <w:t>当面は独立した情報セキュリティ管理委員会を置かず、経営会議を情報セキュリティ管理委員会に準ずる会議体として運用する。</w:t>
      </w:r>
    </w:p>
    <w:p>
      <w:pPr>
        <w:pStyle w:val="ListBullet"/>
        <w:spacing w:before="0" w:after="160" w:line="280" w:lineRule="auto"/>
        <w:ind w:left="720" w:hanging="360"/>
      </w:pPr>
      <w:r>
        <w:rPr>
          <w:rFonts w:ascii="Arial Unicode MS" w:hAnsi="Arial Unicode MS" w:eastAsia="Arial Unicode MS" w:cs="Arial Unicode MS"/>
          <w:b w:val="0"/>
          <w:i w:val="0"/>
        </w:rPr>
        <w:t>Notion、Google Workspace/Google Sheets、マネーフォワード、開発環境、リポジトリ、SaaS管理画面を主要な情報資産管理対象とする。</w:t>
      </w:r>
    </w:p>
    <w:p>
      <w:pPr>
        <w:pStyle w:val="ListBullet"/>
        <w:spacing w:before="0" w:after="160" w:line="280" w:lineRule="auto"/>
        <w:ind w:left="720" w:hanging="360"/>
      </w:pPr>
      <w:r>
        <w:rPr>
          <w:rFonts w:ascii="Arial Unicode MS" w:hAnsi="Arial Unicode MS" w:eastAsia="Arial Unicode MS" w:cs="Arial Unicode MS"/>
          <w:b w:val="0"/>
          <w:i w:val="0"/>
        </w:rPr>
        <w:t>AI研修、AI伴走、AI受託開発、SaaS等を行っているため、AI入力情報、AI出力情報、顧客情報、個人情報、開発情報、ソースコード及び認証情報の管理を重視する。</w:t>
      </w:r>
    </w:p>
    <w:p>
      <w:pPr>
        <w:pStyle w:val="ListBullet"/>
        <w:spacing w:before="0" w:after="160" w:line="280" w:lineRule="auto"/>
        <w:ind w:left="720" w:hanging="360"/>
      </w:pPr>
      <w:r>
        <w:rPr>
          <w:rFonts w:ascii="Arial Unicode MS" w:hAnsi="Arial Unicode MS" w:eastAsia="Arial Unicode MS" w:cs="Arial Unicode MS"/>
          <w:b w:val="0"/>
          <w:i w:val="0"/>
        </w:rPr>
        <w:t>Google Workspace、Notion、マネーフォワード、GitHub等の主要システム管理者は、N-1期中に管理部が一覧を作成する。</w:t>
      </w:r>
    </w:p>
    <w:p>
      <w:pPr>
        <w:pStyle w:val="ListBullet"/>
        <w:spacing w:before="0" w:after="160" w:line="280" w:lineRule="auto"/>
        <w:ind w:left="720" w:hanging="360"/>
      </w:pPr>
      <w:r>
        <w:rPr>
          <w:rFonts w:ascii="Arial Unicode MS" w:hAnsi="Arial Unicode MS" w:eastAsia="Arial Unicode MS" w:cs="Arial Unicode MS"/>
          <w:b w:val="0"/>
          <w:i w:val="0"/>
        </w:rPr>
        <w:t>インシデント発生時の一次受付者は管理部とする。</w:t>
      </w:r>
    </w:p>
    <w:p>
      <w:pPr>
        <w:pStyle w:val="ListBullet"/>
        <w:spacing w:before="0" w:after="160" w:line="280" w:lineRule="auto"/>
        <w:ind w:left="720" w:hanging="360"/>
      </w:pPr>
      <w:r>
        <w:rPr>
          <w:rFonts w:ascii="Arial Unicode MS" w:hAnsi="Arial Unicode MS" w:eastAsia="Arial Unicode MS" w:cs="Arial Unicode MS"/>
          <w:b w:val="0"/>
          <w:i w:val="0"/>
        </w:rPr>
        <w:t>主要サービスでは多要素認証を必須化する。</w:t>
      </w:r>
    </w:p>
    <w:p>
      <w:pPr>
        <w:pStyle w:val="ListBullet"/>
        <w:spacing w:before="0" w:after="160" w:line="280" w:lineRule="auto"/>
        <w:ind w:left="720" w:hanging="360"/>
      </w:pPr>
      <w:r>
        <w:rPr>
          <w:rFonts w:ascii="Arial Unicode MS" w:hAnsi="Arial Unicode MS" w:eastAsia="Arial Unicode MS" w:cs="Arial Unicode MS"/>
          <w:b w:val="0"/>
          <w:i w:val="0"/>
        </w:rPr>
        <w:t>退職又は契約終了時のアカウント削除は、管理部がチェックリストで確認する。</w:t>
      </w:r>
    </w:p>
    <w:p>
      <w:pPr>
        <w:pStyle w:val="ListBullet"/>
        <w:spacing w:before="0" w:after="160" w:line="280" w:lineRule="auto"/>
        <w:ind w:left="720" w:hanging="360"/>
      </w:pPr>
      <w:r>
        <w:rPr>
          <w:rFonts w:ascii="Arial Unicode MS" w:hAnsi="Arial Unicode MS" w:eastAsia="Arial Unicode MS" w:cs="Arial Unicode MS"/>
          <w:b w:val="0"/>
          <w:i w:val="0"/>
        </w:rPr>
        <w:t>AIサービスへの入力禁止情報は、個人情報、顧客秘密情報、未公開の上場準備情報、ソースコード、認証情報とする。</w:t>
      </w:r>
    </w:p>
    <w:p>
      <w:pPr>
        <w:pStyle w:val="ListBullet"/>
        <w:spacing w:before="0" w:after="160" w:line="280" w:lineRule="auto"/>
        <w:ind w:left="720" w:hanging="360"/>
      </w:pPr>
      <w:r>
        <w:rPr>
          <w:rFonts w:ascii="Arial Unicode MS" w:hAnsi="Arial Unicode MS" w:eastAsia="Arial Unicode MS" w:cs="Arial Unicode MS"/>
          <w:b w:val="0"/>
          <w:i w:val="0"/>
        </w:rPr>
        <w:t>情報漏えい等の外部相談先は、弁護士法人Oneasiaの越路先生とする。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情報セキュリティ管理規程（ドラフト）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情報セキュリティ管理規程（ドラフト）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