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 Unicode MS" w:hAnsi="Arial Unicode MS" w:eastAsia="Arial Unicode MS" w:cs="Arial Unicode MS"/>
          <w:b/>
          <w:color w:val="1F3A5F"/>
          <w:sz w:val="32"/>
        </w:rPr>
        <w:t>反社会的勢力チェック記録票テンプレート</w:t>
      </w:r>
    </w:p>
    <w:p>
      <w:pPr>
        <w:jc w:val="right"/>
      </w:pPr>
      <w:r>
        <w:rPr>
          <w:rFonts w:ascii="Arial Unicode MS" w:hAnsi="Arial Unicode MS" w:eastAsia="Arial Unicode MS" w:cs="Arial Unicode MS"/>
          <w:b w:val="0"/>
          <w:color w:val="5B677A"/>
          <w:sz w:val="18"/>
        </w:rPr>
        <w:t>株式会社MoMo　管理部</w:t>
      </w:r>
    </w:p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対象情報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確認日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取引先名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代表者名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所在地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取引区分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顧客・購買先・外注先・その他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新規/既存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新規・既存</w:t>
            </w:r>
          </w:p>
        </w:tc>
      </w:tr>
    </w:tbl>
    <w:p/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確認内容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確認方法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Web検索・新聞検索・専門DB・紹介元確認等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検索キーワード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確認結果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問題なし・要確認・取引不可・保留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契約書反社条項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有・無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確認者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レビュー者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証跡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検索結果保存場所URL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次回確認日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備考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