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1F3A5F"/>
          <w:sz w:val="32"/>
        </w:rPr>
        <w:t>取締役会議事録テンプレート</w:t>
      </w:r>
    </w:p>
    <w:p>
      <w:pPr>
        <w:jc w:val="right"/>
      </w:pPr>
      <w:r>
        <w:rPr>
          <w:rFonts w:ascii="Arial Unicode MS" w:hAnsi="Arial Unicode MS" w:eastAsia="Arial Unicode MS" w:cs="Arial Unicode MS"/>
          <w:b w:val="0"/>
          <w:color w:val="5B677A"/>
          <w:sz w:val="18"/>
        </w:rPr>
        <w:t>株式会社MoMo　管理部</w:t>
      </w:r>
    </w:p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基本情報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開催日時</w:t>
            </w:r>
          </w:p>
        </w:tc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YYYY年MM月DD日 HH:MM-HH:MM</w:t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開催場所/方法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本社会議室・オンライン等</w:t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出席取締役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出席監査役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議長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代表取締役 伊藤翔</w:t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議事録作成者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管理部</w:t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決議事項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議案番号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議案名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審議内容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決議結果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特別利害関係の有無</w:t>
            </w:r>
          </w:p>
        </w:tc>
      </w:tr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1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承認・否決・継続審議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有・無</w:t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報告事項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報告番号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報告事項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報告者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主な質疑・指摘</w:t>
            </w:r>
          </w:p>
        </w:tc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次回対応</w:t>
            </w:r>
          </w:p>
        </w:tc>
      </w:tr>
      <w:tr>
        <w:tc>
          <w:tcPr>
            <w:tcW w:type="dxa" w:w="2016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1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  <w:t>月次決算・予実差異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</w:tbl>
    <w:p/>
    <w:p>
      <w:pPr>
        <w:spacing w:before="200" w:after="100"/>
      </w:pPr>
      <w:r>
        <w:rPr>
          <w:rFonts w:ascii="Arial Unicode MS" w:hAnsi="Arial Unicode MS" w:eastAsia="Arial Unicode MS" w:cs="Arial Unicode MS"/>
          <w:b/>
          <w:color w:val="2E74B5"/>
          <w:sz w:val="24"/>
        </w:rPr>
        <w:t>確認欄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議事録確定日</w:t>
            </w:r>
          </w:p>
        </w:tc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署名/電子署名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保管場所URL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40"/>
            <w:vAlign w:val="top"/>
            <w:shd w:fill="F2F4F7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/>
                <w:color w:val="000000"/>
                <w:sz w:val="19"/>
              </w:rPr>
              <w:t>次回取締役会予定</w:t>
            </w:r>
          </w:p>
        </w:tc>
        <w:tc>
          <w:tcPr>
            <w:tcW w:type="dxa" w:w="5040"/>
            <w:vAlign w:val="top"/>
          </w:tcPr>
          <w:p>
            <w:pPr>
              <w:spacing w:after="0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