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関連当事者調査票テンプレート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対象者情報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対象者名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役職/属性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役員・主要株主・近親者・関係会社等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回答日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対象期間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関連当事者に該当する法人・個人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MoMoとの取引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役員兼任・出資・貸付等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競業・利益相反の可能性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詳細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会社確認欄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確認者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レビュー者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取締役会付議要否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要・不要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