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Hiragino Sans" w:hAnsi="Hiragino Sans" w:eastAsia="Hiragino Sans" w:cs="Hiragino Sans"/>
          <w:b/>
          <w:color w:val="1F3A5F"/>
          <w:sz w:val="36"/>
        </w:rPr>
        <w:t>上場準備資料 レビュー依頼メモ</w:t>
      </w:r>
    </w:p>
    <w:p>
      <w:pPr>
        <w:jc w:val="right"/>
      </w:pPr>
      <w:r>
        <w:rPr>
          <w:rFonts w:ascii="Hiragino Sans" w:hAnsi="Hiragino Sans" w:eastAsia="Hiragino Sans" w:cs="Hiragino Sans"/>
          <w:b w:val="0"/>
          <w:color w:val="5B677A"/>
          <w:sz w:val="18"/>
        </w:rPr>
        <w:t>株式会社MoMo / 上場準備レビュー資料 / 作成日：2026年7月18日</w:t>
      </w:r>
    </w:p>
    <w:p>
      <w:pPr>
        <w:spacing w:before="240" w:after="120"/>
      </w:pPr>
      <w:r>
        <w:rPr>
          <w:rFonts w:ascii="Hiragino Sans" w:hAnsi="Hiragino Sans" w:eastAsia="Hiragino Sans" w:cs="Hiragino Sans"/>
          <w:b/>
          <w:color w:val="2E74B5"/>
          <w:sz w:val="26"/>
        </w:rPr>
        <w:t>1. レビュー依頼の目的</w:t>
      </w:r>
    </w:p>
    <w:p>
      <w:r>
        <w:rPr>
          <w:rFonts w:ascii="Hiragino Sans" w:hAnsi="Hiragino Sans" w:eastAsia="Hiragino Sans" w:cs="Hiragino Sans"/>
          <w:b w:val="0"/>
          <w:color w:val="000000"/>
          <w:sz w:val="22"/>
        </w:rPr>
        <w:t>株式会社MoMoの上場準備に向け、現時点で作成した社内規程、運用台帳、各種Word雛形について、上場支援会社の観点から不足事項、修正事項、優先順位をご確認いただきたい。</w:t>
      </w:r>
    </w:p>
    <w:p>
      <w:pPr>
        <w:spacing w:before="240" w:after="120"/>
      </w:pPr>
      <w:r>
        <w:rPr>
          <w:rFonts w:ascii="Hiragino Sans" w:hAnsi="Hiragino Sans" w:eastAsia="Hiragino Sans" w:cs="Hiragino Sans"/>
          <w:b/>
          <w:color w:val="2E74B5"/>
          <w:sz w:val="26"/>
        </w:rPr>
        <w:t>2. 会社前提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top"/>
            <w:shd w:fill="F2F4F7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/>
                <w:color w:val="000000"/>
                <w:sz w:val="19"/>
              </w:rPr>
              <w:t>項目</w:t>
            </w:r>
          </w:p>
        </w:tc>
        <w:tc>
          <w:tcPr>
            <w:tcW w:type="dxa" w:w="4680"/>
            <w:vAlign w:val="top"/>
            <w:shd w:fill="F2F4F7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会社名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株式会社MoMo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決算月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6月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想定市場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TOKYO PRO Marketを経由し、グロース市場を目指す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想定時期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3年後。ただし、現在N-1期との関係は要整理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現機関設計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取締役2名、監査役なし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代表取締役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伊藤翔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主管部署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管理部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主要システム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マネーフォワード、Notion、Google Workspace、Google Sheets等</w:t>
            </w:r>
          </w:p>
        </w:tc>
      </w:tr>
    </w:tbl>
    <w:p/>
    <w:p>
      <w:pPr>
        <w:spacing w:before="240" w:after="120"/>
      </w:pPr>
      <w:r>
        <w:rPr>
          <w:rFonts w:ascii="Hiragino Sans" w:hAnsi="Hiragino Sans" w:eastAsia="Hiragino Sans" w:cs="Hiragino Sans"/>
          <w:b/>
          <w:color w:val="2E74B5"/>
          <w:sz w:val="26"/>
        </w:rPr>
        <w:t>3. 提出物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top"/>
            <w:shd w:fill="F2F4F7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/>
                <w:color w:val="000000"/>
                <w:sz w:val="19"/>
              </w:rPr>
              <w:t>区分</w:t>
            </w:r>
          </w:p>
        </w:tc>
        <w:tc>
          <w:tcPr>
            <w:tcW w:type="dxa" w:w="3120"/>
            <w:vAlign w:val="top"/>
            <w:shd w:fill="F2F4F7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/>
                <w:color w:val="000000"/>
                <w:sz w:val="19"/>
              </w:rPr>
              <w:t>内容</w:t>
            </w:r>
          </w:p>
        </w:tc>
        <w:tc>
          <w:tcPr>
            <w:tcW w:type="dxa" w:w="3120"/>
            <w:vAlign w:val="top"/>
            <w:shd w:fill="F2F4F7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/>
                <w:color w:val="000000"/>
                <w:sz w:val="19"/>
              </w:rPr>
              <w:t>格納先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規程Word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上場準備に必要な規程ドラフト26本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01_regulations_word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運用台帳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規程管理、稟議、会議体、反社チェック、与信、契約、外注、個人情報・システム、関連当事者、固定資産、内部監査のExcel台帳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02_operation_ledgers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Word雛形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議事録、稟議書、反社チェック記録票、与信審査票、契約審査票、内部監査調書等10本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03_operation_word_templates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進行管理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ロードマップ、ヒアリングシート、内部監査計画、Google Sheets確認メモ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04_project_management</w:t>
            </w:r>
          </w:p>
        </w:tc>
      </w:tr>
    </w:tbl>
    <w:p/>
    <w:p>
      <w:pPr>
        <w:spacing w:before="240" w:after="120"/>
      </w:pPr>
      <w:r>
        <w:rPr>
          <w:rFonts w:ascii="Hiragino Sans" w:hAnsi="Hiragino Sans" w:eastAsia="Hiragino Sans" w:cs="Hiragino Sans"/>
          <w:b/>
          <w:color w:val="2E74B5"/>
          <w:sz w:val="26"/>
        </w:rPr>
        <w:t>4. 重点レビュー依頼事項</w:t>
      </w:r>
    </w:p>
    <w:p>
      <w:pPr>
        <w:pStyle w:val="ListBullet"/>
        <w:spacing w:after="160" w:line="280" w:lineRule="auto"/>
        <w:ind w:left="720" w:hanging="360"/>
      </w:pPr>
      <w:r>
        <w:rPr>
          <w:rFonts w:ascii="Hiragino Sans" w:hAnsi="Hiragino Sans" w:eastAsia="Hiragino Sans" w:cs="Hiragino Sans"/>
          <w:b w:val="0"/>
          <w:color w:val="000000"/>
          <w:sz w:val="22"/>
        </w:rPr>
        <w:t>TOKYO PRO Marketからグロース市場を目指す前提で、現時点の規程体系に不足がないか。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Hiragino Sans" w:hAnsi="Hiragino Sans" w:eastAsia="Hiragino Sans" w:cs="Hiragino Sans"/>
          <w:b w:val="0"/>
          <w:color w:val="000000"/>
          <w:sz w:val="22"/>
        </w:rPr>
        <w:t>取締役会設置会社化、監査役選任、追加取締役選任、定款変更・登記の順序と時期。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Hiragino Sans" w:hAnsi="Hiragino Sans" w:eastAsia="Hiragino Sans" w:cs="Hiragino Sans"/>
          <w:b w:val="0"/>
          <w:color w:val="000000"/>
          <w:sz w:val="22"/>
        </w:rPr>
        <w:t>現在N-1期と3年後上場予定の整合性。N期、N-1期、N-2期の定義。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Hiragino Sans" w:hAnsi="Hiragino Sans" w:eastAsia="Hiragino Sans" w:cs="Hiragino Sans"/>
          <w:b w:val="0"/>
          <w:color w:val="000000"/>
          <w:sz w:val="22"/>
        </w:rPr>
        <w:t>月次決算を翌月20日反映とする初期運用から、上場準備水準へ短縮するための目標水準。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Hiragino Sans" w:hAnsi="Hiragino Sans" w:eastAsia="Hiragino Sans" w:cs="Hiragino Sans"/>
          <w:b w:val="0"/>
          <w:color w:val="000000"/>
          <w:sz w:val="22"/>
        </w:rPr>
        <w:t>反社チェック、与信管理、契約審査、稟議、内部監査について、初年度に最低限運用すべき証跡。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Hiragino Sans" w:hAnsi="Hiragino Sans" w:eastAsia="Hiragino Sans" w:cs="Hiragino Sans"/>
          <w:b w:val="0"/>
          <w:color w:val="000000"/>
          <w:sz w:val="22"/>
        </w:rPr>
        <w:t>AI研修、AI伴走、AI受託開発、SaaS等に関する個人情報、顧客情報、AI入力情報、知的財産・営業秘密管理の不足。</w:t>
      </w:r>
    </w:p>
    <w:p>
      <w:pPr>
        <w:spacing w:before="240" w:after="120"/>
      </w:pPr>
      <w:r>
        <w:rPr>
          <w:rFonts w:ascii="Hiragino Sans" w:hAnsi="Hiragino Sans" w:eastAsia="Hiragino Sans" w:cs="Hiragino Sans"/>
          <w:b/>
          <w:color w:val="2E74B5"/>
          <w:sz w:val="26"/>
        </w:rPr>
        <w:t>5. こちらで想定している次アクション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top"/>
            <w:shd w:fill="F2F4F7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/>
                <w:color w:val="000000"/>
                <w:sz w:val="19"/>
              </w:rPr>
              <w:t>優先</w:t>
            </w:r>
          </w:p>
        </w:tc>
        <w:tc>
          <w:tcPr>
            <w:tcW w:type="dxa" w:w="3120"/>
            <w:vAlign w:val="top"/>
            <w:shd w:fill="F2F4F7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/>
                <w:color w:val="000000"/>
                <w:sz w:val="19"/>
              </w:rPr>
              <w:t>アクション</w:t>
            </w:r>
          </w:p>
        </w:tc>
        <w:tc>
          <w:tcPr>
            <w:tcW w:type="dxa" w:w="3120"/>
            <w:vAlign w:val="top"/>
            <w:shd w:fill="F2F4F7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/>
                <w:color w:val="000000"/>
                <w:sz w:val="19"/>
              </w:rPr>
              <w:t>目的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未確定論点の確認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規程修正の前提を固める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反社チェック・稟議・会議体台帳にサンプル1件を入力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運用開始イメージを作る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第1回内部監査の監査手続書・チェックリストを作成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規程整備後の運用評価に備える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機関設計変更のタスク表作成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Hiragino Sans" w:hAnsi="Hiragino Sans" w:eastAsia="Hiragino Sans" w:cs="Hiragino Sans"/>
                <w:b w:val="0"/>
                <w:color w:val="000000"/>
                <w:sz w:val="19"/>
              </w:rPr>
              <w:t>取締役会設置、監査役選任、定款変更、登記を漏れなく進める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Hiragino Sans" w:hAnsi="Hiragino Sans" w:eastAsia="Hiragino San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