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Hiragino Sans" w:hAnsi="Hiragino Sans" w:eastAsia="Hiragino Sans" w:cs="Hiragino Sans"/>
          <w:b/>
          <w:color w:val="1F3A5F"/>
          <w:sz w:val="34"/>
        </w:rPr>
        <w:t>第1回内部監査 監査手続書</w:t>
      </w:r>
    </w:p>
    <w:p>
      <w:pPr>
        <w:jc w:val="right"/>
      </w:pPr>
      <w:r>
        <w:rPr>
          <w:rFonts w:ascii="Hiragino Sans" w:hAnsi="Hiragino Sans" w:eastAsia="Hiragino Sans" w:cs="Hiragino Sans"/>
          <w:b w:val="0"/>
          <w:color w:val="5B677A"/>
          <w:sz w:val="18"/>
        </w:rPr>
        <w:t>株式会社MoMo / 初回運用サンプル / 作成日：2026年7月18日</w:t>
      </w:r>
    </w:p>
    <w:p>
      <w:pPr>
        <w:spacing w:before="240" w:after="120"/>
      </w:pPr>
      <w:r>
        <w:rPr>
          <w:rFonts w:ascii="Hiragino Sans" w:hAnsi="Hiragino Sans" w:eastAsia="Hiragino Sans" w:cs="Hiragino Sans"/>
          <w:b/>
          <w:color w:val="2E74B5"/>
          <w:sz w:val="26"/>
        </w:rPr>
        <w:t>監査概要</w:t>
      </w:r>
    </w:p>
    <w:tbl>
      <w:tblPr>
        <w:tblStyle w:val="TableGrid"/>
        <w:tblW w:type="auto" w:w="0"/>
        <w:tblLayout w:type="autofit"/>
        <w:tblLook w:firstColumn="1" w:firstRow="1" w:lastColumn="0" w:lastRow="0" w:noHBand="0" w:noVBand="1" w:val="04A0"/>
      </w:tblPr>
      <w:tblGrid>
        <w:gridCol w:w="4680"/>
        <w:gridCol w:w="4680"/>
      </w:tblGrid>
      <w:tr>
        <w:tc>
          <w:tcPr>
            <w:tcW w:type="dxa" w:w="4680"/>
            <w:vAlign w:val="top"/>
            <w:shd w:fill="F2F4F7"/>
          </w:tcPr>
          <w:p>
            <w:pPr>
              <w:spacing w:after="0"/>
            </w:pPr>
            <w:r>
              <w:rPr>
                <w:rFonts w:ascii="Hiragino Sans" w:hAnsi="Hiragino Sans" w:eastAsia="Hiragino Sans" w:cs="Hiragino Sans"/>
                <w:b/>
                <w:color w:val="000000"/>
                <w:sz w:val="18"/>
              </w:rPr>
              <w:t>項目</w:t>
            </w:r>
          </w:p>
        </w:tc>
        <w:tc>
          <w:tcPr>
            <w:tcW w:type="dxa" w:w="4680"/>
            <w:vAlign w:val="top"/>
            <w:shd w:fill="F2F4F7"/>
          </w:tcPr>
          <w:p>
            <w:pPr>
              <w:spacing w:after="0"/>
            </w:pPr>
            <w:r>
              <w:rPr>
                <w:rFonts w:ascii="Hiragino Sans" w:hAnsi="Hiragino Sans" w:eastAsia="Hiragino Sans" w:cs="Hiragino Sans"/>
                <w:b/>
                <w:color w:val="000000"/>
                <w:sz w:val="18"/>
              </w:rPr>
              <w:t>内容</w:t>
            </w:r>
          </w:p>
        </w:tc>
      </w:tr>
      <w:tr>
        <w:tc>
          <w:tcPr>
            <w:tcW w:type="dxa" w:w="4680"/>
            <w:vAlign w:val="top"/>
            <w:shd w:fill="F2F4F7"/>
          </w:tcPr>
          <w:p>
            <w:pPr>
              <w:spacing w:after="0"/>
            </w:pPr>
            <w:r>
              <w:rPr>
                <w:rFonts w:ascii="Hiragino Sans" w:hAnsi="Hiragino Sans" w:eastAsia="Hiragino Sans" w:cs="Hiragino Sans"/>
                <w:b/>
                <w:color w:val="000000"/>
                <w:sz w:val="18"/>
              </w:rPr>
              <w:t>監査番号</w:t>
            </w:r>
          </w:p>
        </w:tc>
        <w:tc>
          <w:tcPr>
            <w:tcW w:type="dxa" w:w="4680"/>
            <w:vAlign w:val="top"/>
          </w:tcPr>
          <w:p>
            <w:pPr>
              <w:spacing w:after="0"/>
            </w:pPr>
            <w:r>
              <w:rPr>
                <w:rFonts w:ascii="Hiragino Sans" w:hAnsi="Hiragino Sans" w:eastAsia="Hiragino Sans" w:cs="Hiragino Sans"/>
                <w:b w:val="0"/>
                <w:color w:val="000000"/>
                <w:sz w:val="18"/>
              </w:rPr>
              <w:t>IA-202608-001</w:t>
            </w:r>
          </w:p>
        </w:tc>
      </w:tr>
      <w:tr>
        <w:tc>
          <w:tcPr>
            <w:tcW w:type="dxa" w:w="4680"/>
            <w:vAlign w:val="top"/>
            <w:shd w:fill="F2F4F7"/>
          </w:tcPr>
          <w:p>
            <w:pPr>
              <w:spacing w:after="0"/>
            </w:pPr>
            <w:r>
              <w:rPr>
                <w:rFonts w:ascii="Hiragino Sans" w:hAnsi="Hiragino Sans" w:eastAsia="Hiragino Sans" w:cs="Hiragino Sans"/>
                <w:b/>
                <w:color w:val="000000"/>
                <w:sz w:val="18"/>
              </w:rPr>
              <w:t>監査テーマ</w:t>
            </w:r>
          </w:p>
        </w:tc>
        <w:tc>
          <w:tcPr>
            <w:tcW w:type="dxa" w:w="4680"/>
            <w:vAlign w:val="top"/>
          </w:tcPr>
          <w:p>
            <w:pPr>
              <w:spacing w:after="0"/>
            </w:pPr>
            <w:r>
              <w:rPr>
                <w:rFonts w:ascii="Hiragino Sans" w:hAnsi="Hiragino Sans" w:eastAsia="Hiragino Sans" w:cs="Hiragino Sans"/>
                <w:b w:val="0"/>
                <w:color w:val="000000"/>
                <w:sz w:val="18"/>
              </w:rPr>
              <w:t>規程整備・周知</w:t>
            </w:r>
          </w:p>
        </w:tc>
      </w:tr>
      <w:tr>
        <w:tc>
          <w:tcPr>
            <w:tcW w:type="dxa" w:w="4680"/>
            <w:vAlign w:val="top"/>
            <w:shd w:fill="F2F4F7"/>
          </w:tcPr>
          <w:p>
            <w:pPr>
              <w:spacing w:after="0"/>
            </w:pPr>
            <w:r>
              <w:rPr>
                <w:rFonts w:ascii="Hiragino Sans" w:hAnsi="Hiragino Sans" w:eastAsia="Hiragino Sans" w:cs="Hiragino Sans"/>
                <w:b/>
                <w:color w:val="000000"/>
                <w:sz w:val="18"/>
              </w:rPr>
              <w:t>監査予定日</w:t>
            </w:r>
          </w:p>
        </w:tc>
        <w:tc>
          <w:tcPr>
            <w:tcW w:type="dxa" w:w="4680"/>
            <w:vAlign w:val="top"/>
          </w:tcPr>
          <w:p>
            <w:pPr>
              <w:spacing w:after="0"/>
            </w:pPr>
            <w:r>
              <w:rPr>
                <w:rFonts w:ascii="Hiragino Sans" w:hAnsi="Hiragino Sans" w:eastAsia="Hiragino Sans" w:cs="Hiragino Sans"/>
                <w:b w:val="0"/>
                <w:color w:val="000000"/>
                <w:sz w:val="18"/>
              </w:rPr>
              <w:t>2026年8月20日</w:t>
            </w:r>
          </w:p>
        </w:tc>
      </w:tr>
      <w:tr>
        <w:tc>
          <w:tcPr>
            <w:tcW w:type="dxa" w:w="4680"/>
            <w:vAlign w:val="top"/>
            <w:shd w:fill="F2F4F7"/>
          </w:tcPr>
          <w:p>
            <w:pPr>
              <w:spacing w:after="0"/>
            </w:pPr>
            <w:r>
              <w:rPr>
                <w:rFonts w:ascii="Hiragino Sans" w:hAnsi="Hiragino Sans" w:eastAsia="Hiragino Sans" w:cs="Hiragino Sans"/>
                <w:b/>
                <w:color w:val="000000"/>
                <w:sz w:val="18"/>
              </w:rPr>
              <w:t>対象期間</w:t>
            </w:r>
          </w:p>
        </w:tc>
        <w:tc>
          <w:tcPr>
            <w:tcW w:type="dxa" w:w="4680"/>
            <w:vAlign w:val="top"/>
          </w:tcPr>
          <w:p>
            <w:pPr>
              <w:spacing w:after="0"/>
            </w:pPr>
            <w:r>
              <w:rPr>
                <w:rFonts w:ascii="Hiragino Sans" w:hAnsi="Hiragino Sans" w:eastAsia="Hiragino Sans" w:cs="Hiragino Sans"/>
                <w:b w:val="0"/>
                <w:color w:val="000000"/>
                <w:sz w:val="18"/>
              </w:rPr>
              <w:t>2026年7月18日から監査実施日まで</w:t>
            </w:r>
          </w:p>
        </w:tc>
      </w:tr>
      <w:tr>
        <w:tc>
          <w:tcPr>
            <w:tcW w:type="dxa" w:w="4680"/>
            <w:vAlign w:val="top"/>
            <w:shd w:fill="F2F4F7"/>
          </w:tcPr>
          <w:p>
            <w:pPr>
              <w:spacing w:after="0"/>
            </w:pPr>
            <w:r>
              <w:rPr>
                <w:rFonts w:ascii="Hiragino Sans" w:hAnsi="Hiragino Sans" w:eastAsia="Hiragino Sans" w:cs="Hiragino Sans"/>
                <w:b/>
                <w:color w:val="000000"/>
                <w:sz w:val="18"/>
              </w:rPr>
              <w:t>被監査部門</w:t>
            </w:r>
          </w:p>
        </w:tc>
        <w:tc>
          <w:tcPr>
            <w:tcW w:type="dxa" w:w="4680"/>
            <w:vAlign w:val="top"/>
          </w:tcPr>
          <w:p>
            <w:pPr>
              <w:spacing w:after="0"/>
            </w:pPr>
            <w:r>
              <w:rPr>
                <w:rFonts w:ascii="Hiragino Sans" w:hAnsi="Hiragino Sans" w:eastAsia="Hiragino Sans" w:cs="Hiragino Sans"/>
                <w:b w:val="0"/>
                <w:color w:val="000000"/>
                <w:sz w:val="18"/>
              </w:rPr>
              <w:t>管理部</w:t>
            </w:r>
          </w:p>
        </w:tc>
      </w:tr>
      <w:tr>
        <w:tc>
          <w:tcPr>
            <w:tcW w:type="dxa" w:w="4680"/>
            <w:vAlign w:val="top"/>
            <w:shd w:fill="F2F4F7"/>
          </w:tcPr>
          <w:p>
            <w:pPr>
              <w:spacing w:after="0"/>
            </w:pPr>
            <w:r>
              <w:rPr>
                <w:rFonts w:ascii="Hiragino Sans" w:hAnsi="Hiragino Sans" w:eastAsia="Hiragino Sans" w:cs="Hiragino Sans"/>
                <w:b/>
                <w:color w:val="000000"/>
                <w:sz w:val="18"/>
              </w:rPr>
              <w:t>監査担当</w:t>
            </w:r>
          </w:p>
        </w:tc>
        <w:tc>
          <w:tcPr>
            <w:tcW w:type="dxa" w:w="4680"/>
            <w:vAlign w:val="top"/>
          </w:tcPr>
          <w:p>
            <w:pPr>
              <w:spacing w:after="0"/>
            </w:pPr>
            <w:r>
              <w:rPr>
                <w:rFonts w:ascii="Hiragino Sans" w:hAnsi="Hiragino Sans" w:eastAsia="Hiragino Sans" w:cs="Hiragino Sans"/>
                <w:b w:val="0"/>
                <w:color w:val="000000"/>
                <w:sz w:val="18"/>
              </w:rPr>
              <w:t>未定。自己監査とならないよう、外部専門家又は被監査業務から独立した担当者を検討する。</w:t>
            </w:r>
          </w:p>
        </w:tc>
      </w:tr>
    </w:tbl>
    <w:p/>
    <w:p>
      <w:pPr>
        <w:spacing w:before="240" w:after="120"/>
      </w:pPr>
      <w:r>
        <w:rPr>
          <w:rFonts w:ascii="Hiragino Sans" w:hAnsi="Hiragino Sans" w:eastAsia="Hiragino Sans" w:cs="Hiragino Sans"/>
          <w:b/>
          <w:color w:val="2E74B5"/>
          <w:sz w:val="26"/>
        </w:rPr>
        <w:t>監査目的</w:t>
      </w:r>
    </w:p>
    <w:p>
      <w:r>
        <w:rPr>
          <w:rFonts w:ascii="Hiragino Sans" w:hAnsi="Hiragino Sans" w:eastAsia="Hiragino Sans" w:cs="Hiragino Sans"/>
          <w:b w:val="0"/>
          <w:color w:val="000000"/>
          <w:sz w:val="21"/>
        </w:rPr>
        <w:t>社内規程の作成、レビュー依頼、承認準備、周知準備、台帳管理が開始されているかを確認する。</w:t>
      </w:r>
    </w:p>
    <w:p>
      <w:r>
        <w:rPr>
          <w:rFonts w:ascii="Hiragino Sans" w:hAnsi="Hiragino Sans" w:eastAsia="Hiragino Sans" w:cs="Hiragino Sans"/>
          <w:b w:val="0"/>
          <w:color w:val="000000"/>
          <w:sz w:val="21"/>
        </w:rPr>
        <w:t>上場準備において、規程が単なる文書ではなく、運用証跡と結びついて管理されているかを確認する。</w:t>
      </w:r>
    </w:p>
    <w:p>
      <w:pPr>
        <w:spacing w:before="240" w:after="120"/>
      </w:pPr>
      <w:r>
        <w:rPr>
          <w:rFonts w:ascii="Hiragino Sans" w:hAnsi="Hiragino Sans" w:eastAsia="Hiragino Sans" w:cs="Hiragino Sans"/>
          <w:b/>
          <w:color w:val="2E74B5"/>
          <w:sz w:val="26"/>
        </w:rPr>
        <w:t>監査手続</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vAlign w:val="top"/>
            <w:shd w:fill="F2F4F7"/>
          </w:tcPr>
          <w:p>
            <w:pPr>
              <w:spacing w:after="0"/>
            </w:pPr>
            <w:r>
              <w:rPr>
                <w:rFonts w:ascii="Hiragino Sans" w:hAnsi="Hiragino Sans" w:eastAsia="Hiragino Sans" w:cs="Hiragino Sans"/>
                <w:b/>
                <w:color w:val="000000"/>
                <w:sz w:val="18"/>
              </w:rPr>
              <w:t>No</w:t>
            </w:r>
          </w:p>
        </w:tc>
        <w:tc>
          <w:tcPr>
            <w:tcW w:type="dxa" w:w="2340"/>
            <w:vAlign w:val="top"/>
            <w:shd w:fill="F2F4F7"/>
          </w:tcPr>
          <w:p>
            <w:pPr>
              <w:spacing w:after="0"/>
            </w:pPr>
            <w:r>
              <w:rPr>
                <w:rFonts w:ascii="Hiragino Sans" w:hAnsi="Hiragino Sans" w:eastAsia="Hiragino Sans" w:cs="Hiragino Sans"/>
                <w:b/>
                <w:color w:val="000000"/>
                <w:sz w:val="18"/>
              </w:rPr>
              <w:t>監査手続</w:t>
            </w:r>
          </w:p>
        </w:tc>
        <w:tc>
          <w:tcPr>
            <w:tcW w:type="dxa" w:w="2340"/>
            <w:vAlign w:val="top"/>
            <w:shd w:fill="F2F4F7"/>
          </w:tcPr>
          <w:p>
            <w:pPr>
              <w:spacing w:after="0"/>
            </w:pPr>
            <w:r>
              <w:rPr>
                <w:rFonts w:ascii="Hiragino Sans" w:hAnsi="Hiragino Sans" w:eastAsia="Hiragino Sans" w:cs="Hiragino Sans"/>
                <w:b/>
                <w:color w:val="000000"/>
                <w:sz w:val="18"/>
              </w:rPr>
              <w:t>確認資料</w:t>
            </w:r>
          </w:p>
        </w:tc>
        <w:tc>
          <w:tcPr>
            <w:tcW w:type="dxa" w:w="2340"/>
            <w:vAlign w:val="top"/>
            <w:shd w:fill="F2F4F7"/>
          </w:tcPr>
          <w:p>
            <w:pPr>
              <w:spacing w:after="0"/>
            </w:pPr>
            <w:r>
              <w:rPr>
                <w:rFonts w:ascii="Hiragino Sans" w:hAnsi="Hiragino Sans" w:eastAsia="Hiragino Sans" w:cs="Hiragino Sans"/>
                <w:b/>
                <w:color w:val="000000"/>
                <w:sz w:val="18"/>
              </w:rPr>
              <w:t>判定</w:t>
            </w:r>
          </w:p>
        </w:tc>
      </w:tr>
      <w:tr>
        <w:tc>
          <w:tcPr>
            <w:tcW w:type="dxa" w:w="2340"/>
            <w:vAlign w:val="top"/>
            <w:shd w:fill="F2F4F7"/>
          </w:tcPr>
          <w:p>
            <w:pPr>
              <w:spacing w:after="0"/>
            </w:pPr>
            <w:r>
              <w:rPr>
                <w:rFonts w:ascii="Hiragino Sans" w:hAnsi="Hiragino Sans" w:eastAsia="Hiragino Sans" w:cs="Hiragino Sans"/>
                <w:b/>
                <w:color w:val="000000"/>
                <w:sz w:val="18"/>
              </w:rPr>
              <w:t>1</w:t>
            </w:r>
          </w:p>
        </w:tc>
        <w:tc>
          <w:tcPr>
            <w:tcW w:type="dxa" w:w="2340"/>
            <w:vAlign w:val="top"/>
          </w:tcPr>
          <w:p>
            <w:pPr>
              <w:spacing w:after="0"/>
            </w:pPr>
            <w:r>
              <w:rPr>
                <w:rFonts w:ascii="Hiragino Sans" w:hAnsi="Hiragino Sans" w:eastAsia="Hiragino Sans" w:cs="Hiragino Sans"/>
                <w:b w:val="0"/>
                <w:color w:val="000000"/>
                <w:sz w:val="18"/>
              </w:rPr>
              <w:t>作成済み規程26本の一覧とWordファイルが存在することを確認する。</w:t>
            </w:r>
          </w:p>
        </w:tc>
        <w:tc>
          <w:tcPr>
            <w:tcW w:type="dxa" w:w="2340"/>
            <w:vAlign w:val="top"/>
          </w:tcPr>
          <w:p>
            <w:pPr>
              <w:spacing w:after="0"/>
            </w:pPr>
            <w:r>
              <w:rPr>
                <w:rFonts w:ascii="Hiragino Sans" w:hAnsi="Hiragino Sans" w:eastAsia="Hiragino Sans" w:cs="Hiragino Sans"/>
                <w:b w:val="0"/>
                <w:color w:val="000000"/>
                <w:sz w:val="18"/>
              </w:rPr>
              <w:t>01_regulations_word、規程管理台帳</w:t>
            </w:r>
          </w:p>
        </w:tc>
        <w:tc>
          <w:tcPr>
            <w:tcW w:type="dxa" w:w="2340"/>
            <w:vAlign w:val="top"/>
          </w:tcPr>
          <w:p>
            <w:pPr>
              <w:spacing w:after="0"/>
            </w:pPr>
            <w:r>
              <w:rPr>
                <w:rFonts w:ascii="Hiragino Sans" w:hAnsi="Hiragino Sans" w:eastAsia="Hiragino Sans" w:cs="Hiragino Sans"/>
                <w:b w:val="0"/>
                <w:color w:val="000000"/>
                <w:sz w:val="18"/>
              </w:rPr>
              <w:t>適合・一部不備・不備</w:t>
            </w:r>
          </w:p>
        </w:tc>
      </w:tr>
      <w:tr>
        <w:tc>
          <w:tcPr>
            <w:tcW w:type="dxa" w:w="2340"/>
            <w:vAlign w:val="top"/>
            <w:shd w:fill="F2F4F7"/>
          </w:tcPr>
          <w:p>
            <w:pPr>
              <w:spacing w:after="0"/>
            </w:pPr>
            <w:r>
              <w:rPr>
                <w:rFonts w:ascii="Hiragino Sans" w:hAnsi="Hiragino Sans" w:eastAsia="Hiragino Sans" w:cs="Hiragino Sans"/>
                <w:b/>
                <w:color w:val="000000"/>
                <w:sz w:val="18"/>
              </w:rPr>
              <w:t>2</w:t>
            </w:r>
          </w:p>
        </w:tc>
        <w:tc>
          <w:tcPr>
            <w:tcW w:type="dxa" w:w="2340"/>
            <w:vAlign w:val="top"/>
          </w:tcPr>
          <w:p>
            <w:pPr>
              <w:spacing w:after="0"/>
            </w:pPr>
            <w:r>
              <w:rPr>
                <w:rFonts w:ascii="Hiragino Sans" w:hAnsi="Hiragino Sans" w:eastAsia="Hiragino Sans" w:cs="Hiragino Sans"/>
                <w:b w:val="0"/>
                <w:color w:val="000000"/>
                <w:sz w:val="18"/>
              </w:rPr>
              <w:t>規程管理台帳に、規程名、版数、主管部署、承認機関、ステータスが記録されていることを確認する。</w:t>
            </w:r>
          </w:p>
        </w:tc>
        <w:tc>
          <w:tcPr>
            <w:tcW w:type="dxa" w:w="2340"/>
            <w:vAlign w:val="top"/>
          </w:tcPr>
          <w:p>
            <w:pPr>
              <w:spacing w:after="0"/>
            </w:pPr>
            <w:r>
              <w:rPr>
                <w:rFonts w:ascii="Hiragino Sans" w:hAnsi="Hiragino Sans" w:eastAsia="Hiragino Sans" w:cs="Hiragino Sans"/>
                <w:b w:val="0"/>
                <w:color w:val="000000"/>
                <w:sz w:val="18"/>
              </w:rPr>
              <w:t>規程管理台帳</w:t>
            </w:r>
          </w:p>
        </w:tc>
        <w:tc>
          <w:tcPr>
            <w:tcW w:type="dxa" w:w="2340"/>
            <w:vAlign w:val="top"/>
          </w:tcPr>
          <w:p>
            <w:pPr>
              <w:spacing w:after="0"/>
            </w:pPr>
            <w:r>
              <w:rPr>
                <w:rFonts w:ascii="Hiragino Sans" w:hAnsi="Hiragino Sans" w:eastAsia="Hiragino Sans" w:cs="Hiragino Sans"/>
                <w:b w:val="0"/>
                <w:color w:val="000000"/>
                <w:sz w:val="18"/>
              </w:rPr>
              <w:t>適合・一部不備・不備</w:t>
            </w:r>
          </w:p>
        </w:tc>
      </w:tr>
      <w:tr>
        <w:tc>
          <w:tcPr>
            <w:tcW w:type="dxa" w:w="2340"/>
            <w:vAlign w:val="top"/>
            <w:shd w:fill="F2F4F7"/>
          </w:tcPr>
          <w:p>
            <w:pPr>
              <w:spacing w:after="0"/>
            </w:pPr>
            <w:r>
              <w:rPr>
                <w:rFonts w:ascii="Hiragino Sans" w:hAnsi="Hiragino Sans" w:eastAsia="Hiragino Sans" w:cs="Hiragino Sans"/>
                <w:b/>
                <w:color w:val="000000"/>
                <w:sz w:val="18"/>
              </w:rPr>
              <w:t>3</w:t>
            </w:r>
          </w:p>
        </w:tc>
        <w:tc>
          <w:tcPr>
            <w:tcW w:type="dxa" w:w="2340"/>
            <w:vAlign w:val="top"/>
          </w:tcPr>
          <w:p>
            <w:pPr>
              <w:spacing w:after="0"/>
            </w:pPr>
            <w:r>
              <w:rPr>
                <w:rFonts w:ascii="Hiragino Sans" w:hAnsi="Hiragino Sans" w:eastAsia="Hiragino Sans" w:cs="Hiragino Sans"/>
                <w:b w:val="0"/>
                <w:color w:val="000000"/>
                <w:sz w:val="18"/>
              </w:rPr>
              <w:t>支援会社レビュー依頼メモと未確定論点リストが作成されていることを確認する。</w:t>
            </w:r>
          </w:p>
        </w:tc>
        <w:tc>
          <w:tcPr>
            <w:tcW w:type="dxa" w:w="2340"/>
            <w:vAlign w:val="top"/>
          </w:tcPr>
          <w:p>
            <w:pPr>
              <w:spacing w:after="0"/>
            </w:pPr>
            <w:r>
              <w:rPr>
                <w:rFonts w:ascii="Hiragino Sans" w:hAnsi="Hiragino Sans" w:eastAsia="Hiragino Sans" w:cs="Hiragino Sans"/>
                <w:b w:val="0"/>
                <w:color w:val="000000"/>
                <w:sz w:val="18"/>
              </w:rPr>
              <w:t>review_request_memo、open_items_for_review</w:t>
            </w:r>
          </w:p>
        </w:tc>
        <w:tc>
          <w:tcPr>
            <w:tcW w:type="dxa" w:w="2340"/>
            <w:vAlign w:val="top"/>
          </w:tcPr>
          <w:p>
            <w:pPr>
              <w:spacing w:after="0"/>
            </w:pPr>
            <w:r>
              <w:rPr>
                <w:rFonts w:ascii="Hiragino Sans" w:hAnsi="Hiragino Sans" w:eastAsia="Hiragino Sans" w:cs="Hiragino Sans"/>
                <w:b w:val="0"/>
                <w:color w:val="000000"/>
                <w:sz w:val="18"/>
              </w:rPr>
              <w:t>適合・一部不備・不備</w:t>
            </w:r>
          </w:p>
        </w:tc>
      </w:tr>
      <w:tr>
        <w:tc>
          <w:tcPr>
            <w:tcW w:type="dxa" w:w="2340"/>
            <w:vAlign w:val="top"/>
            <w:shd w:fill="F2F4F7"/>
          </w:tcPr>
          <w:p>
            <w:pPr>
              <w:spacing w:after="0"/>
            </w:pPr>
            <w:r>
              <w:rPr>
                <w:rFonts w:ascii="Hiragino Sans" w:hAnsi="Hiragino Sans" w:eastAsia="Hiragino Sans" w:cs="Hiragino Sans"/>
                <w:b/>
                <w:color w:val="000000"/>
                <w:sz w:val="18"/>
              </w:rPr>
              <w:t>4</w:t>
            </w:r>
          </w:p>
        </w:tc>
        <w:tc>
          <w:tcPr>
            <w:tcW w:type="dxa" w:w="2340"/>
            <w:vAlign w:val="top"/>
          </w:tcPr>
          <w:p>
            <w:pPr>
              <w:spacing w:after="0"/>
            </w:pPr>
            <w:r>
              <w:rPr>
                <w:rFonts w:ascii="Hiragino Sans" w:hAnsi="Hiragino Sans" w:eastAsia="Hiragino Sans" w:cs="Hiragino Sans"/>
                <w:b w:val="0"/>
                <w:color w:val="000000"/>
                <w:sz w:val="18"/>
              </w:rPr>
              <w:t>規程の承認・施行・周知が未了の場合、未了である旨と今後の予定が台帳又はメモに記録されていることを確認する。</w:t>
            </w:r>
          </w:p>
        </w:tc>
        <w:tc>
          <w:tcPr>
            <w:tcW w:type="dxa" w:w="2340"/>
            <w:vAlign w:val="top"/>
          </w:tcPr>
          <w:p>
            <w:pPr>
              <w:spacing w:after="0"/>
            </w:pPr>
            <w:r>
              <w:rPr>
                <w:rFonts w:ascii="Hiragino Sans" w:hAnsi="Hiragino Sans" w:eastAsia="Hiragino Sans" w:cs="Hiragino Sans"/>
                <w:b w:val="0"/>
                <w:color w:val="000000"/>
                <w:sz w:val="18"/>
              </w:rPr>
              <w:t>規程管理台帳、初回運用開始メモ</w:t>
            </w:r>
          </w:p>
        </w:tc>
        <w:tc>
          <w:tcPr>
            <w:tcW w:type="dxa" w:w="2340"/>
            <w:vAlign w:val="top"/>
          </w:tcPr>
          <w:p>
            <w:pPr>
              <w:spacing w:after="0"/>
            </w:pPr>
            <w:r>
              <w:rPr>
                <w:rFonts w:ascii="Hiragino Sans" w:hAnsi="Hiragino Sans" w:eastAsia="Hiragino Sans" w:cs="Hiragino Sans"/>
                <w:b w:val="0"/>
                <w:color w:val="000000"/>
                <w:sz w:val="18"/>
              </w:rPr>
              <w:t>適合・一部不備・不備</w:t>
            </w:r>
          </w:p>
        </w:tc>
      </w:tr>
      <w:tr>
        <w:tc>
          <w:tcPr>
            <w:tcW w:type="dxa" w:w="2340"/>
            <w:vAlign w:val="top"/>
            <w:shd w:fill="F2F4F7"/>
          </w:tcPr>
          <w:p>
            <w:pPr>
              <w:spacing w:after="0"/>
            </w:pPr>
            <w:r>
              <w:rPr>
                <w:rFonts w:ascii="Hiragino Sans" w:hAnsi="Hiragino Sans" w:eastAsia="Hiragino Sans" w:cs="Hiragino Sans"/>
                <w:b/>
                <w:color w:val="000000"/>
                <w:sz w:val="18"/>
              </w:rPr>
              <w:t>5</w:t>
            </w:r>
          </w:p>
        </w:tc>
        <w:tc>
          <w:tcPr>
            <w:tcW w:type="dxa" w:w="2340"/>
            <w:vAlign w:val="top"/>
          </w:tcPr>
          <w:p>
            <w:pPr>
              <w:spacing w:after="0"/>
            </w:pPr>
            <w:r>
              <w:rPr>
                <w:rFonts w:ascii="Hiragino Sans" w:hAnsi="Hiragino Sans" w:eastAsia="Hiragino Sans" w:cs="Hiragino Sans"/>
                <w:b w:val="0"/>
                <w:color w:val="000000"/>
                <w:sz w:val="18"/>
              </w:rPr>
              <w:t>稟議、会議体、反社チェック、与信、内部監査の各台帳に初回サンプル又は運用開始予定が記録されていることを確認する。</w:t>
            </w:r>
          </w:p>
        </w:tc>
        <w:tc>
          <w:tcPr>
            <w:tcW w:type="dxa" w:w="2340"/>
            <w:vAlign w:val="top"/>
          </w:tcPr>
          <w:p>
            <w:pPr>
              <w:spacing w:after="0"/>
            </w:pPr>
            <w:r>
              <w:rPr>
                <w:rFonts w:ascii="Hiragino Sans" w:hAnsi="Hiragino Sans" w:eastAsia="Hiragino Sans" w:cs="Hiragino Sans"/>
                <w:b w:val="0"/>
                <w:color w:val="000000"/>
                <w:sz w:val="18"/>
              </w:rPr>
              <w:t>初回運用サンプル入り台帳</w:t>
            </w:r>
          </w:p>
        </w:tc>
        <w:tc>
          <w:tcPr>
            <w:tcW w:type="dxa" w:w="2340"/>
            <w:vAlign w:val="top"/>
          </w:tcPr>
          <w:p>
            <w:pPr>
              <w:spacing w:after="0"/>
            </w:pPr>
            <w:r>
              <w:rPr>
                <w:rFonts w:ascii="Hiragino Sans" w:hAnsi="Hiragino Sans" w:eastAsia="Hiragino Sans" w:cs="Hiragino Sans"/>
                <w:b w:val="0"/>
                <w:color w:val="000000"/>
                <w:sz w:val="18"/>
              </w:rPr>
              <w:t>適合・一部不備・不備</w:t>
            </w:r>
          </w:p>
        </w:tc>
      </w:tr>
      <w:tr>
        <w:tc>
          <w:tcPr>
            <w:tcW w:type="dxa" w:w="2340"/>
            <w:vAlign w:val="top"/>
            <w:shd w:fill="F2F4F7"/>
          </w:tcPr>
          <w:p>
            <w:pPr>
              <w:spacing w:after="0"/>
            </w:pPr>
            <w:r>
              <w:rPr>
                <w:rFonts w:ascii="Hiragino Sans" w:hAnsi="Hiragino Sans" w:eastAsia="Hiragino Sans" w:cs="Hiragino Sans"/>
                <w:b/>
                <w:color w:val="000000"/>
                <w:sz w:val="18"/>
              </w:rPr>
              <w:t>6</w:t>
            </w:r>
          </w:p>
        </w:tc>
        <w:tc>
          <w:tcPr>
            <w:tcW w:type="dxa" w:w="2340"/>
            <w:vAlign w:val="top"/>
          </w:tcPr>
          <w:p>
            <w:pPr>
              <w:spacing w:after="0"/>
            </w:pPr>
            <w:r>
              <w:rPr>
                <w:rFonts w:ascii="Hiragino Sans" w:hAnsi="Hiragino Sans" w:eastAsia="Hiragino Sans" w:cs="Hiragino Sans"/>
                <w:b w:val="0"/>
                <w:color w:val="000000"/>
                <w:sz w:val="18"/>
              </w:rPr>
              <w:t>指摘事項がある場合、改善担当、改善期限、フォロー方法を内部監査台帳へ記録する。</w:t>
            </w:r>
          </w:p>
        </w:tc>
        <w:tc>
          <w:tcPr>
            <w:tcW w:type="dxa" w:w="2340"/>
            <w:vAlign w:val="top"/>
          </w:tcPr>
          <w:p>
            <w:pPr>
              <w:spacing w:after="0"/>
            </w:pPr>
            <w:r>
              <w:rPr>
                <w:rFonts w:ascii="Hiragino Sans" w:hAnsi="Hiragino Sans" w:eastAsia="Hiragino Sans" w:cs="Hiragino Sans"/>
                <w:b w:val="0"/>
                <w:color w:val="000000"/>
                <w:sz w:val="18"/>
              </w:rPr>
              <w:t>内部監査台帳</w:t>
            </w:r>
          </w:p>
        </w:tc>
        <w:tc>
          <w:tcPr>
            <w:tcW w:type="dxa" w:w="2340"/>
            <w:vAlign w:val="top"/>
          </w:tcPr>
          <w:p>
            <w:pPr>
              <w:spacing w:after="0"/>
            </w:pPr>
            <w:r>
              <w:rPr>
                <w:rFonts w:ascii="Hiragino Sans" w:hAnsi="Hiragino Sans" w:eastAsia="Hiragino Sans" w:cs="Hiragino Sans"/>
                <w:b w:val="0"/>
                <w:color w:val="000000"/>
                <w:sz w:val="18"/>
              </w:rPr>
              <w:t>適合・一部不備・不備</w:t>
            </w:r>
          </w:p>
        </w:tc>
      </w:tr>
    </w:tbl>
    <w:p/>
    <w:p>
      <w:pPr>
        <w:spacing w:before="240" w:after="120"/>
      </w:pPr>
      <w:r>
        <w:rPr>
          <w:rFonts w:ascii="Hiragino Sans" w:hAnsi="Hiragino Sans" w:eastAsia="Hiragino Sans" w:cs="Hiragino Sans"/>
          <w:b/>
          <w:color w:val="2E74B5"/>
          <w:sz w:val="26"/>
        </w:rPr>
        <w:t>報告先</w:t>
      </w:r>
    </w:p>
    <w:p>
      <w:r>
        <w:rPr>
          <w:rFonts w:ascii="Hiragino Sans" w:hAnsi="Hiragino Sans" w:eastAsia="Hiragino Sans" w:cs="Hiragino Sans"/>
          <w:b w:val="0"/>
          <w:color w:val="000000"/>
          <w:sz w:val="21"/>
        </w:rPr>
        <w:t>監査結果は、代表取締役、経営会議、取締役会へ報告する。取締役会設置会社化前は、代表取締役及び経営会議への報告を先行する。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