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監査役監査規程（ドラフト）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法令、定款及び監査役監査基準に基づき、株式会社MoMo（以下「当社」という。）の監査役監査に関する基本事項を定め、監査役による取締役の職務執行の監査を適切かつ実効的に行うことを目的とする。</w:t>
      </w:r>
    </w:p>
    <w:p>
      <w:pPr>
        <w:pStyle w:val="Heading1"/>
      </w:pPr>
      <w:r>
        <w:rPr>
          <w:rFonts w:ascii="Arial Unicode MS" w:hAnsi="Arial Unicode MS" w:eastAsia="Arial Unicode MS" w:cs="Arial Unicode MS"/>
          <w:b w:val="0"/>
          <w:i w:val="0"/>
        </w:rPr>
        <w:t>第2条（監査役の職務）</w:t>
      </w:r>
    </w:p>
    <w:p>
      <w:pPr>
        <w:spacing w:before="0" w:after="120" w:line="264" w:lineRule="auto"/>
      </w:pPr>
      <w:r>
        <w:rPr>
          <w:rFonts w:ascii="Arial Unicode MS" w:hAnsi="Arial Unicode MS" w:eastAsia="Arial Unicode MS" w:cs="Arial Unicode MS"/>
          <w:b w:val="0"/>
          <w:i w:val="0"/>
        </w:rPr>
        <w:t>監査役は、取締役の職務執行が法令又は定款に違反し、又は違反するおそれがある場合には、取締役に対して意見を述べ、助言、勧告その他必要な措置を講じることにより、違法又は不当な事態を未然に防止し、当社の健全な経営及び社会的信用の維持向上に寄与する。</w:t>
      </w:r>
    </w:p>
    <w:p>
      <w:pPr>
        <w:pStyle w:val="ListNumber"/>
        <w:spacing w:before="0" w:after="160" w:line="280" w:lineRule="auto"/>
        <w:ind w:left="720" w:hanging="360"/>
      </w:pPr>
      <w:r>
        <w:rPr>
          <w:rFonts w:ascii="Arial Unicode MS" w:hAnsi="Arial Unicode MS" w:eastAsia="Arial Unicode MS" w:cs="Arial Unicode MS"/>
          <w:b w:val="0"/>
          <w:i w:val="0"/>
        </w:rPr>
        <w:t>監査役は、株主の負託を受けた独立の機関として、取締役会、経営会議、重要な稟議及び重要な業務執行状況を確認し、必要に応じて取締役又は使用人に説明を求める。</w:t>
      </w:r>
    </w:p>
    <w:p>
      <w:pPr>
        <w:pStyle w:val="Heading1"/>
      </w:pPr>
      <w:r>
        <w:rPr>
          <w:rFonts w:ascii="Arial Unicode MS" w:hAnsi="Arial Unicode MS" w:eastAsia="Arial Unicode MS" w:cs="Arial Unicode MS"/>
          <w:b w:val="0"/>
          <w:i w:val="0"/>
        </w:rPr>
        <w:t>第3条（監査役の体制）</w:t>
      </w:r>
    </w:p>
    <w:p>
      <w:pPr>
        <w:spacing w:before="0" w:after="120" w:line="264" w:lineRule="auto"/>
      </w:pPr>
      <w:r>
        <w:rPr>
          <w:rFonts w:ascii="Arial Unicode MS" w:hAnsi="Arial Unicode MS" w:eastAsia="Arial Unicode MS" w:cs="Arial Unicode MS"/>
          <w:b w:val="0"/>
          <w:i w:val="0"/>
        </w:rPr>
        <w:t>当社は、上場準備段階において、外部監査役1名を置くことを基本方針とする。</w:t>
      </w:r>
    </w:p>
    <w:p>
      <w:pPr>
        <w:pStyle w:val="ListNumber"/>
        <w:spacing w:before="0" w:after="160" w:line="280" w:lineRule="auto"/>
        <w:ind w:left="720" w:hanging="360"/>
      </w:pPr>
      <w:r>
        <w:rPr>
          <w:rFonts w:ascii="Arial Unicode MS" w:hAnsi="Arial Unicode MS" w:eastAsia="Arial Unicode MS" w:cs="Arial Unicode MS"/>
          <w:b w:val="0"/>
          <w:i w:val="0"/>
        </w:rPr>
        <w:t>監査役会を設置する場合又は監査役を複数名選任する場合には、本規程を見直し、監査役会の運営、常勤監査役の選定、監査役間の職務分担その他必要な事項を別途定める。</w:t>
      </w:r>
    </w:p>
    <w:p>
      <w:pPr>
        <w:pStyle w:val="Heading1"/>
      </w:pPr>
      <w:r>
        <w:rPr>
          <w:rFonts w:ascii="Arial Unicode MS" w:hAnsi="Arial Unicode MS" w:eastAsia="Arial Unicode MS" w:cs="Arial Unicode MS"/>
          <w:b w:val="0"/>
          <w:i w:val="0"/>
        </w:rPr>
        <w:t>第4条（会計監査人等との連携）</w:t>
      </w:r>
    </w:p>
    <w:p>
      <w:pPr>
        <w:spacing w:before="0" w:after="120" w:line="264" w:lineRule="auto"/>
      </w:pPr>
      <w:r>
        <w:rPr>
          <w:rFonts w:ascii="Arial Unicode MS" w:hAnsi="Arial Unicode MS" w:eastAsia="Arial Unicode MS" w:cs="Arial Unicode MS"/>
          <w:b w:val="0"/>
          <w:i w:val="0"/>
        </w:rPr>
        <w:t>監査役は、会計監査人、監査法人、税理士、公認会計士その他会計監査又は会計確認を担当する専門家がいる場合、必要に応じてこれらの者と情報交換を行い、会計監査上の重要事項、月次決算、年度決算及び財務報告に関するリスクを確認する。</w:t>
      </w:r>
    </w:p>
    <w:p>
      <w:pPr>
        <w:pStyle w:val="ListNumber"/>
        <w:spacing w:before="0" w:after="160" w:line="280" w:lineRule="auto"/>
        <w:ind w:left="720" w:hanging="360"/>
      </w:pPr>
      <w:r>
        <w:rPr>
          <w:rFonts w:ascii="Arial Unicode MS" w:hAnsi="Arial Unicode MS" w:eastAsia="Arial Unicode MS" w:cs="Arial Unicode MS"/>
          <w:b w:val="0"/>
          <w:i w:val="0"/>
        </w:rPr>
        <w:t>監査役は、会計監査人等から監査上の重要な指摘、内部統制上の不備、会計処理上の重要な論点その他当社の経営に重要な影響を及ぼす事項の報告を受けた場合、必要に応じて取締役会又は代表取締役社長に意見を述べる。</w:t>
      </w:r>
    </w:p>
    <w:p>
      <w:pPr>
        <w:pStyle w:val="Heading1"/>
      </w:pPr>
      <w:r>
        <w:rPr>
          <w:rFonts w:ascii="Arial Unicode MS" w:hAnsi="Arial Unicode MS" w:eastAsia="Arial Unicode MS" w:cs="Arial Unicode MS"/>
          <w:b w:val="0"/>
          <w:i w:val="0"/>
        </w:rPr>
        <w:t>第5条（内部監査との連携）</w:t>
      </w:r>
    </w:p>
    <w:p>
      <w:pPr>
        <w:spacing w:before="0" w:after="120" w:line="264" w:lineRule="auto"/>
      </w:pPr>
      <w:r>
        <w:rPr>
          <w:rFonts w:ascii="Arial Unicode MS" w:hAnsi="Arial Unicode MS" w:eastAsia="Arial Unicode MS" w:cs="Arial Unicode MS"/>
          <w:b w:val="0"/>
          <w:i w:val="0"/>
        </w:rPr>
        <w:t>監査役は、内部監査責任者又は内部監査担当者と連携し、内部監査計画、内部監査結果、指摘事項及び改善状況について情報交換を行う。</w:t>
      </w:r>
    </w:p>
    <w:p>
      <w:pPr>
        <w:pStyle w:val="ListNumber"/>
        <w:spacing w:before="0" w:after="160" w:line="280" w:lineRule="auto"/>
        <w:ind w:left="720" w:hanging="360"/>
      </w:pPr>
      <w:r>
        <w:rPr>
          <w:rFonts w:ascii="Arial Unicode MS" w:hAnsi="Arial Unicode MS" w:eastAsia="Arial Unicode MS" w:cs="Arial Unicode MS"/>
          <w:b w:val="0"/>
          <w:i w:val="0"/>
        </w:rPr>
        <w:t>内部監査体制が整備途上である場合、監査役は、代表取締役社長及び管理部に対し、内部監査の実施体制、監査計画及び改善管理の整備状況を確認する。</w:t>
      </w:r>
    </w:p>
    <w:p>
      <w:pPr>
        <w:pStyle w:val="Heading1"/>
      </w:pPr>
      <w:r>
        <w:rPr>
          <w:rFonts w:ascii="Arial Unicode MS" w:hAnsi="Arial Unicode MS" w:eastAsia="Arial Unicode MS" w:cs="Arial Unicode MS"/>
          <w:b w:val="0"/>
          <w:i w:val="0"/>
        </w:rPr>
        <w:t>第6条（取締役会への出席及び意見陳述）</w:t>
      </w:r>
    </w:p>
    <w:p>
      <w:pPr>
        <w:spacing w:before="0" w:after="120" w:line="264" w:lineRule="auto"/>
      </w:pPr>
      <w:r>
        <w:rPr>
          <w:rFonts w:ascii="Arial Unicode MS" w:hAnsi="Arial Unicode MS" w:eastAsia="Arial Unicode MS" w:cs="Arial Unicode MS"/>
          <w:b w:val="0"/>
          <w:i w:val="0"/>
        </w:rPr>
        <w:t>監査役は、取締役会に出席し、必要があると認めるときは意見を述べなければならない。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監査役は、取締役会議事録の記載又は記録内容を確認し、法令、定款及び取締役会規程に照らして必要な事項が記録されているかを確認する。</w:t>
      </w:r>
    </w:p>
    <w:p>
      <w:pPr>
        <w:pStyle w:val="ListNumber"/>
        <w:spacing w:before="0" w:after="160" w:line="280" w:lineRule="auto"/>
        <w:ind w:left="720" w:hanging="360"/>
      </w:pPr>
      <w:r>
        <w:rPr>
          <w:rFonts w:ascii="Arial Unicode MS" w:hAnsi="Arial Unicode MS" w:eastAsia="Arial Unicode MS" w:cs="Arial Unicode MS"/>
          <w:b w:val="0"/>
          <w:i w:val="0"/>
        </w:rPr>
        <w:t>監査役が取締役会に出席できない場合、監査役は、取締役会資料、議事録及びNotion上の確認記録その他関連資料を閲覧し、必要に応じて議長又は管理部に説明を求める。</w:t>
      </w:r>
    </w:p>
    <w:p>
      <w:pPr>
        <w:pStyle w:val="Heading1"/>
      </w:pPr>
      <w:r>
        <w:rPr>
          <w:rFonts w:ascii="Arial Unicode MS" w:hAnsi="Arial Unicode MS" w:eastAsia="Arial Unicode MS" w:cs="Arial Unicode MS"/>
          <w:b w:val="0"/>
          <w:i w:val="0"/>
        </w:rPr>
        <w:t>第7条（取締役からの報告事項の調査）</w:t>
      </w:r>
    </w:p>
    <w:p>
      <w:pPr>
        <w:spacing w:before="0" w:after="120" w:line="264" w:lineRule="auto"/>
      </w:pPr>
      <w:r>
        <w:rPr>
          <w:rFonts w:ascii="Arial Unicode MS" w:hAnsi="Arial Unicode MS" w:eastAsia="Arial Unicode MS" w:cs="Arial Unicode MS"/>
          <w:b w:val="0"/>
          <w:i w:val="0"/>
        </w:rPr>
        <w:t>監査役は、取締役から会社に著しい損害を及ぼすおそれのある事実、法令もしくは定款に違反するおそれのある事実又は重要な内部管理上の不備について報告を受けたときは、その事実について調査する。</w:t>
      </w:r>
    </w:p>
    <w:p>
      <w:pPr>
        <w:pStyle w:val="ListNumber"/>
        <w:spacing w:before="0" w:after="160" w:line="280" w:lineRule="auto"/>
        <w:ind w:left="720" w:hanging="360"/>
      </w:pPr>
      <w:r>
        <w:rPr>
          <w:rFonts w:ascii="Arial Unicode MS" w:hAnsi="Arial Unicode MS" w:eastAsia="Arial Unicode MS" w:cs="Arial Unicode MS"/>
          <w:b w:val="0"/>
          <w:i w:val="0"/>
        </w:rPr>
        <w:t>監査役は、前項の調査の結果、必要があると認める場合、取締役会又は代表取締役社長に対して助言、勧告又は是正措置の実施を求める。</w:t>
      </w:r>
    </w:p>
    <w:p>
      <w:pPr>
        <w:pStyle w:val="Heading1"/>
      </w:pPr>
      <w:r>
        <w:rPr>
          <w:rFonts w:ascii="Arial Unicode MS" w:hAnsi="Arial Unicode MS" w:eastAsia="Arial Unicode MS" w:cs="Arial Unicode MS"/>
          <w:b w:val="0"/>
          <w:i w:val="0"/>
        </w:rPr>
        <w:t>第8条（業務及び財産の調査）</w:t>
      </w:r>
    </w:p>
    <w:p>
      <w:pPr>
        <w:spacing w:before="0" w:after="120" w:line="264" w:lineRule="auto"/>
      </w:pPr>
      <w:r>
        <w:rPr>
          <w:rFonts w:ascii="Arial Unicode MS" w:hAnsi="Arial Unicode MS" w:eastAsia="Arial Unicode MS" w:cs="Arial Unicode MS"/>
          <w:b w:val="0"/>
          <w:i w:val="0"/>
        </w:rPr>
        <w:t>監査役は、必要に応じ、当社の本社、各部門、事業、業務システム及び管理資料に関し、次の事項について調査を行う。</w:t>
      </w:r>
    </w:p>
    <w:p>
      <w:pPr>
        <w:pStyle w:val="ListNumber"/>
        <w:spacing w:before="0" w:after="160" w:line="280" w:lineRule="auto"/>
        <w:ind w:left="720" w:hanging="360"/>
      </w:pPr>
      <w:r>
        <w:rPr>
          <w:rFonts w:ascii="Arial Unicode MS" w:hAnsi="Arial Unicode MS" w:eastAsia="Arial Unicode MS" w:cs="Arial Unicode MS"/>
          <w:b w:val="0"/>
          <w:i w:val="0"/>
        </w:rPr>
        <w:t>業務現況及び重要な業務執行状況の聴取</w:t>
      </w:r>
    </w:p>
    <w:p>
      <w:pPr>
        <w:pStyle w:val="ListNumber"/>
        <w:spacing w:before="0" w:after="160" w:line="280" w:lineRule="auto"/>
        <w:ind w:left="720" w:hanging="360"/>
      </w:pPr>
      <w:r>
        <w:rPr>
          <w:rFonts w:ascii="Arial Unicode MS" w:hAnsi="Arial Unicode MS" w:eastAsia="Arial Unicode MS" w:cs="Arial Unicode MS"/>
          <w:b w:val="0"/>
          <w:i w:val="0"/>
        </w:rPr>
        <w:t>取締役会議事録、経営会議議事録、稟議書、契約書、請求書、マネーフォワード上の証憑、Notion上の管理記録その他重要文書の閲覧</w:t>
      </w:r>
    </w:p>
    <w:p>
      <w:pPr>
        <w:pStyle w:val="ListNumber"/>
        <w:spacing w:before="0" w:after="160" w:line="280" w:lineRule="auto"/>
        <w:ind w:left="720" w:hanging="360"/>
      </w:pPr>
      <w:r>
        <w:rPr>
          <w:rFonts w:ascii="Arial Unicode MS" w:hAnsi="Arial Unicode MS" w:eastAsia="Arial Unicode MS" w:cs="Arial Unicode MS"/>
          <w:b w:val="0"/>
          <w:i w:val="0"/>
        </w:rPr>
        <w:t>会計帳簿、月次決算資料、予実管理資料、資金繰り資料その他会計及び財務に関する資料の確認</w:t>
      </w:r>
    </w:p>
    <w:p>
      <w:pPr>
        <w:pStyle w:val="ListNumber"/>
        <w:spacing w:before="0" w:after="160" w:line="280" w:lineRule="auto"/>
        <w:ind w:left="720" w:hanging="360"/>
      </w:pPr>
      <w:r>
        <w:rPr>
          <w:rFonts w:ascii="Arial Unicode MS" w:hAnsi="Arial Unicode MS" w:eastAsia="Arial Unicode MS" w:cs="Arial Unicode MS"/>
          <w:b w:val="0"/>
          <w:i w:val="0"/>
        </w:rPr>
        <w:t>内部通報、クレーム、反社会的勢力対応、関連当事者取引その他重要なリスク管理資料の確認</w:t>
      </w:r>
    </w:p>
    <w:p>
      <w:pPr>
        <w:pStyle w:val="ListNumber"/>
        <w:spacing w:before="0" w:after="160" w:line="280" w:lineRule="auto"/>
        <w:ind w:left="720" w:hanging="360"/>
      </w:pPr>
      <w:r>
        <w:rPr>
          <w:rFonts w:ascii="Arial Unicode MS" w:hAnsi="Arial Unicode MS" w:eastAsia="Arial Unicode MS" w:cs="Arial Unicode MS"/>
          <w:b w:val="0"/>
          <w:i w:val="0"/>
        </w:rPr>
        <w:t>その他監査役が重要又は必要と認める事項の報告聴取又は調査</w:t>
      </w:r>
    </w:p>
    <w:p>
      <w:pPr>
        <w:pStyle w:val="Heading1"/>
      </w:pPr>
      <w:r>
        <w:rPr>
          <w:rFonts w:ascii="Arial Unicode MS" w:hAnsi="Arial Unicode MS" w:eastAsia="Arial Unicode MS" w:cs="Arial Unicode MS"/>
          <w:b w:val="0"/>
          <w:i w:val="0"/>
        </w:rPr>
        <w:t>第9条（重要会議への出席）</w:t>
      </w:r>
    </w:p>
    <w:p>
      <w:pPr>
        <w:spacing w:before="0" w:after="120" w:line="264" w:lineRule="auto"/>
      </w:pPr>
      <w:r>
        <w:rPr>
          <w:rFonts w:ascii="Arial Unicode MS" w:hAnsi="Arial Unicode MS" w:eastAsia="Arial Unicode MS" w:cs="Arial Unicode MS"/>
          <w:b w:val="0"/>
          <w:i w:val="0"/>
        </w:rPr>
        <w:t>監査役は、取締役会のほか、経営会議その他重要な会議に出席し、必要があると認めるときは意見を述べることができる。</w:t>
      </w:r>
    </w:p>
    <w:p>
      <w:pPr>
        <w:pStyle w:val="ListNumber"/>
        <w:spacing w:before="0" w:after="160" w:line="280" w:lineRule="auto"/>
        <w:ind w:left="720" w:hanging="360"/>
      </w:pPr>
      <w:r>
        <w:rPr>
          <w:rFonts w:ascii="Arial Unicode MS" w:hAnsi="Arial Unicode MS" w:eastAsia="Arial Unicode MS" w:cs="Arial Unicode MS"/>
          <w:b w:val="0"/>
          <w:i w:val="0"/>
        </w:rPr>
        <w:t>監査役が重要会議に出席しない場合であっても、監査役は、会議資料、議事録、Notion上の記録その他関連資料を閲覧し、必要に応じて取締役又は管理部に説明を求めることができる。</w:t>
      </w:r>
    </w:p>
    <w:p>
      <w:pPr>
        <w:pStyle w:val="Heading1"/>
      </w:pPr>
      <w:r>
        <w:rPr>
          <w:rFonts w:ascii="Arial Unicode MS" w:hAnsi="Arial Unicode MS" w:eastAsia="Arial Unicode MS" w:cs="Arial Unicode MS"/>
          <w:b w:val="0"/>
          <w:i w:val="0"/>
        </w:rPr>
        <w:t>第10条（監査計画）</w:t>
      </w:r>
    </w:p>
    <w:p>
      <w:pPr>
        <w:spacing w:before="0" w:after="120" w:line="264" w:lineRule="auto"/>
      </w:pPr>
      <w:r>
        <w:rPr>
          <w:rFonts w:ascii="Arial Unicode MS" w:hAnsi="Arial Unicode MS" w:eastAsia="Arial Unicode MS" w:cs="Arial Unicode MS"/>
          <w:b w:val="0"/>
          <w:i w:val="0"/>
        </w:rPr>
        <w:t>監査役は、事業年度ごとに、監査方針、重点監査項目、監査対象、監査方法及び実施時期を定めた監査計画を作成する。</w:t>
      </w:r>
    </w:p>
    <w:p>
      <w:pPr>
        <w:pStyle w:val="ListNumber"/>
        <w:spacing w:before="0" w:after="160" w:line="280" w:lineRule="auto"/>
        <w:ind w:left="720" w:hanging="360"/>
      </w:pPr>
      <w:r>
        <w:rPr>
          <w:rFonts w:ascii="Arial Unicode MS" w:hAnsi="Arial Unicode MS" w:eastAsia="Arial Unicode MS" w:cs="Arial Unicode MS"/>
          <w:b w:val="0"/>
          <w:i w:val="0"/>
        </w:rPr>
        <w:t>監査役は、監査計画を代表取締役社長及び取締役会に説明し、内部監査責任者がいる場合は内部監査計画との整合性を確認する。</w:t>
      </w:r>
    </w:p>
    <w:p>
      <w:pPr>
        <w:pStyle w:val="Heading1"/>
      </w:pPr>
      <w:r>
        <w:rPr>
          <w:rFonts w:ascii="Arial Unicode MS" w:hAnsi="Arial Unicode MS" w:eastAsia="Arial Unicode MS" w:cs="Arial Unicode MS"/>
          <w:b w:val="0"/>
          <w:i w:val="0"/>
        </w:rPr>
        <w:t>第11条（監査調書）</w:t>
      </w:r>
    </w:p>
    <w:p>
      <w:pPr>
        <w:spacing w:before="0" w:after="120" w:line="264" w:lineRule="auto"/>
      </w:pPr>
      <w:r>
        <w:rPr>
          <w:rFonts w:ascii="Arial Unicode MS" w:hAnsi="Arial Unicode MS" w:eastAsia="Arial Unicode MS" w:cs="Arial Unicode MS"/>
          <w:b w:val="0"/>
          <w:i w:val="0"/>
        </w:rPr>
        <w:t>監査役は、監査の実施内容、確認資料、確認結果、指摘事項、改善要請及びフォローアップ状況を監査調書として記録する。</w:t>
      </w:r>
    </w:p>
    <w:p>
      <w:pPr>
        <w:pStyle w:val="ListNumber"/>
        <w:spacing w:before="0" w:after="160" w:line="280" w:lineRule="auto"/>
        <w:ind w:left="720" w:hanging="360"/>
      </w:pPr>
      <w:r>
        <w:rPr>
          <w:rFonts w:ascii="Arial Unicode MS" w:hAnsi="Arial Unicode MS" w:eastAsia="Arial Unicode MS" w:cs="Arial Unicode MS"/>
          <w:b w:val="0"/>
          <w:i w:val="0"/>
        </w:rPr>
        <w:t>監査調書は、電子ファイル又はNotion上の記録として保存することができる。</w:t>
      </w:r>
    </w:p>
    <w:p>
      <w:pPr>
        <w:pStyle w:val="Heading1"/>
      </w:pPr>
      <w:r>
        <w:rPr>
          <w:rFonts w:ascii="Arial Unicode MS" w:hAnsi="Arial Unicode MS" w:eastAsia="Arial Unicode MS" w:cs="Arial Unicode MS"/>
          <w:b w:val="0"/>
          <w:i w:val="0"/>
        </w:rPr>
        <w:t>第12条（監査報告書の作成）</w:t>
      </w:r>
    </w:p>
    <w:p>
      <w:pPr>
        <w:spacing w:before="0" w:after="120" w:line="264" w:lineRule="auto"/>
      </w:pPr>
      <w:r>
        <w:rPr>
          <w:rFonts w:ascii="Arial Unicode MS" w:hAnsi="Arial Unicode MS" w:eastAsia="Arial Unicode MS" w:cs="Arial Unicode MS"/>
          <w:b w:val="0"/>
          <w:i w:val="0"/>
        </w:rPr>
        <w:t>監査役は、事業年度ごとに、監査の方法及び結果を記載した監査報告書を作成する。</w:t>
      </w:r>
    </w:p>
    <w:p>
      <w:pPr>
        <w:pStyle w:val="ListNumber"/>
        <w:spacing w:before="0" w:after="160" w:line="280" w:lineRule="auto"/>
        <w:ind w:left="720" w:hanging="360"/>
      </w:pPr>
      <w:r>
        <w:rPr>
          <w:rFonts w:ascii="Arial Unicode MS" w:hAnsi="Arial Unicode MS" w:eastAsia="Arial Unicode MS" w:cs="Arial Unicode MS"/>
          <w:b w:val="0"/>
          <w:i w:val="0"/>
        </w:rPr>
        <w:t>監査報告書には、監査方針、監査実施状況、取締役の職務執行に関する監査結果、内部統制及び財務報告に関する重要な指摘事項、改善状況その他必要事項を簡潔明瞭に記載する。</w:t>
      </w:r>
    </w:p>
    <w:p>
      <w:pPr>
        <w:pStyle w:val="ListNumber"/>
        <w:spacing w:before="0" w:after="160" w:line="280" w:lineRule="auto"/>
        <w:ind w:left="720" w:hanging="360"/>
      </w:pPr>
      <w:r>
        <w:rPr>
          <w:rFonts w:ascii="Arial Unicode MS" w:hAnsi="Arial Unicode MS" w:eastAsia="Arial Unicode MS" w:cs="Arial Unicode MS"/>
          <w:b w:val="0"/>
          <w:i w:val="0"/>
        </w:rPr>
        <w:t>監査役が複数名いる場合において、監査報告書の内容につき監査役間で意見が異なるときは、その監査役の意見を記載する。</w:t>
      </w:r>
    </w:p>
    <w:p>
      <w:pPr>
        <w:pStyle w:val="Heading1"/>
      </w:pPr>
      <w:r>
        <w:rPr>
          <w:rFonts w:ascii="Arial Unicode MS" w:hAnsi="Arial Unicode MS" w:eastAsia="Arial Unicode MS" w:cs="Arial Unicode MS"/>
          <w:b w:val="0"/>
          <w:i w:val="0"/>
        </w:rPr>
        <w:t>第13条（監査資料の保存）</w:t>
      </w:r>
    </w:p>
    <w:p>
      <w:pPr>
        <w:spacing w:before="0" w:after="120" w:line="264" w:lineRule="auto"/>
      </w:pPr>
      <w:r>
        <w:rPr>
          <w:rFonts w:ascii="Arial Unicode MS" w:hAnsi="Arial Unicode MS" w:eastAsia="Arial Unicode MS" w:cs="Arial Unicode MS"/>
          <w:b w:val="0"/>
          <w:i w:val="0"/>
        </w:rPr>
        <w:t>監査計画、監査調書、監査報告書、会計監査人等との連携記録、内部監査との連携記録その他監査役監査に関する資料は、管理部が監査役と連携して保存管理する。</w:t>
      </w:r>
    </w:p>
    <w:p>
      <w:pPr>
        <w:pStyle w:val="ListNumber"/>
        <w:spacing w:before="0" w:after="160" w:line="280" w:lineRule="auto"/>
        <w:ind w:left="720" w:hanging="360"/>
      </w:pPr>
      <w:r>
        <w:rPr>
          <w:rFonts w:ascii="Arial Unicode MS" w:hAnsi="Arial Unicode MS" w:eastAsia="Arial Unicode MS" w:cs="Arial Unicode MS"/>
          <w:b w:val="0"/>
          <w:i w:val="0"/>
        </w:rPr>
        <w:t>監査役監査に関する資料の保存期間は、原則として10年とする。</w:t>
      </w:r>
    </w:p>
    <w:p>
      <w:pPr>
        <w:pStyle w:val="Heading1"/>
      </w:pPr>
      <w:r>
        <w:rPr>
          <w:rFonts w:ascii="Arial Unicode MS" w:hAnsi="Arial Unicode MS" w:eastAsia="Arial Unicode MS" w:cs="Arial Unicode MS"/>
          <w:b w:val="0"/>
          <w:i w:val="0"/>
        </w:rPr>
        <w:t>第14条（改廃）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外部監査役候補者の氏名、属性、独立性、常勤又は非常勤の別</w:t>
      </w:r>
    </w:p>
    <w:p>
      <w:pPr>
        <w:pStyle w:val="ListBullet"/>
        <w:spacing w:before="0" w:after="160" w:line="280" w:lineRule="auto"/>
        <w:ind w:left="720" w:hanging="360"/>
      </w:pPr>
      <w:r>
        <w:rPr>
          <w:rFonts w:ascii="Arial Unicode MS" w:hAnsi="Arial Unicode MS" w:eastAsia="Arial Unicode MS" w:cs="Arial Unicode MS"/>
          <w:b w:val="0"/>
          <w:i w:val="0"/>
        </w:rPr>
        <w:t>監査役会を設置する時期</w:t>
      </w:r>
    </w:p>
    <w:p>
      <w:pPr>
        <w:pStyle w:val="ListBullet"/>
        <w:spacing w:before="0" w:after="160" w:line="280" w:lineRule="auto"/>
        <w:ind w:left="720" w:hanging="360"/>
      </w:pPr>
      <w:r>
        <w:rPr>
          <w:rFonts w:ascii="Arial Unicode MS" w:hAnsi="Arial Unicode MS" w:eastAsia="Arial Unicode MS" w:cs="Arial Unicode MS"/>
          <w:b w:val="0"/>
          <w:i w:val="0"/>
        </w:rPr>
        <w:t>会計監査人又は監査法人との連携開始時期</w:t>
      </w:r>
    </w:p>
    <w:p>
      <w:pPr>
        <w:pStyle w:val="ListBullet"/>
        <w:spacing w:before="0" w:after="160" w:line="280" w:lineRule="auto"/>
        <w:ind w:left="720" w:hanging="360"/>
      </w:pPr>
      <w:r>
        <w:rPr>
          <w:rFonts w:ascii="Arial Unicode MS" w:hAnsi="Arial Unicode MS" w:eastAsia="Arial Unicode MS" w:cs="Arial Unicode MS"/>
          <w:b w:val="0"/>
          <w:i w:val="0"/>
        </w:rPr>
        <w:t>監査役監査資料の具体的な保存場所（Notion、Google Drive等）</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監査役監査規程（ドラフト）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監査役監査規程（ドラフト）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