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943100" cy="1933575"/>
            <wp:effectExtent l="0" t="0" r="0" b="9525"/>
            <wp:docPr id="1" name="Picture 1" descr="Description: 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logo_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Subtitle"/>
        <w:jc w:val="left"/>
        <w:outlineLvl w:val="0"/>
        <w:rPr>
          <w:rFonts w:asciiTheme="minorHAnsi" w:hAnsiTheme="minorHAnsi" w:cs="Arial"/>
          <w:sz w:val="16"/>
          <w:szCs w:val="16"/>
          <w:u w:val="none"/>
        </w:rPr>
      </w:pPr>
    </w:p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szCs w:val="22"/>
          <w:u w:val="none"/>
        </w:rPr>
        <w:t>Seminarium dyplomowe</w:t>
      </w: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058"/>
        <w:gridCol w:w="1785"/>
        <w:gridCol w:w="561"/>
      </w:tblGrid>
      <w:tr w:rsidR="00746E43" w:rsidTr="00746E43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4"/>
              <w:spacing w:line="276" w:lineRule="auto"/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</w:pPr>
            <w:r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IV</w:t>
            </w:r>
          </w:p>
        </w:tc>
      </w:tr>
      <w:tr w:rsidR="00746E43" w:rsidTr="00746E43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L5</w:t>
            </w:r>
          </w:p>
        </w:tc>
      </w:tr>
      <w:tr w:rsidR="00746E43" w:rsidTr="00746E43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2015/2016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VII</w:t>
            </w:r>
          </w:p>
        </w:tc>
      </w:tr>
    </w:tbl>
    <w:p w:rsidR="00746E43" w:rsidRDefault="00746E43" w:rsidP="00746E43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125"/>
      </w:tblGrid>
      <w:tr w:rsidR="00746E43" w:rsidTr="00746E43">
        <w:trPr>
          <w:trHeight w:val="287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1"/>
              <w:spacing w:line="276" w:lineRule="auto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n-US"/>
              </w:rPr>
              <w:t>Temat:</w:t>
            </w:r>
          </w:p>
        </w:tc>
        <w:tc>
          <w:tcPr>
            <w:tcW w:w="6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46E43" w:rsidRDefault="00746E43">
            <w:pPr>
              <w:rPr>
                <w:rFonts w:cs="Arial"/>
                <w:lang w:eastAsia="en-US"/>
              </w:rPr>
            </w:pPr>
          </w:p>
        </w:tc>
      </w:tr>
      <w:tr w:rsidR="00746E43" w:rsidTr="00746E43">
        <w:trPr>
          <w:trHeight w:val="1332"/>
          <w:jc w:val="center"/>
        </w:trPr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pStyle w:val="Footer"/>
              <w:tabs>
                <w:tab w:val="left" w:pos="708"/>
              </w:tabs>
              <w:spacing w:line="276" w:lineRule="auto"/>
              <w:jc w:val="center"/>
              <w:rPr>
                <w:rFonts w:asciiTheme="minorHAnsi" w:hAnsiTheme="minorHAnsi" w:cs="Arial"/>
                <w:sz w:val="36"/>
                <w:szCs w:val="36"/>
                <w:lang w:eastAsia="en-US"/>
              </w:rPr>
            </w:pPr>
            <w:r>
              <w:rPr>
                <w:rFonts w:asciiTheme="minorHAnsi" w:hAnsiTheme="minorHAnsi" w:cs="Arial"/>
                <w:sz w:val="36"/>
                <w:szCs w:val="36"/>
                <w:lang w:eastAsia="en-US"/>
              </w:rPr>
              <w:t>Sprawozdanie z realizacji zadań projektowych</w:t>
            </w:r>
          </w:p>
        </w:tc>
      </w:tr>
    </w:tbl>
    <w:p w:rsidR="00746E43" w:rsidRDefault="00746E43" w:rsidP="00746E43">
      <w:pPr>
        <w:rPr>
          <w:rFonts w:cs="Arial"/>
          <w:sz w:val="36"/>
          <w:szCs w:val="36"/>
        </w:rPr>
      </w:pPr>
    </w:p>
    <w:tbl>
      <w:tblPr>
        <w:tblW w:w="4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158"/>
        <w:gridCol w:w="2977"/>
      </w:tblGrid>
      <w:tr w:rsidR="00746E43" w:rsidTr="00746E43">
        <w:trPr>
          <w:trHeight w:val="24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Lp.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Nr indeksu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Imię i nazwisko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84139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Kamil Ślusarczyk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84123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Artur Stelmach</w:t>
            </w:r>
          </w:p>
        </w:tc>
      </w:tr>
    </w:tbl>
    <w:p w:rsidR="00746E43" w:rsidRDefault="00746E43" w:rsidP="00746E43">
      <w:pPr>
        <w:rPr>
          <w:rFonts w:cs="Arial"/>
          <w:strike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4569"/>
      </w:tblGrid>
      <w:tr w:rsidR="00746E43" w:rsidTr="00746E43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Termin zajęć: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vertAlign w:val="superscript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Prowadzący: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Poniedziałek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jc w:val="center"/>
              <w:rPr>
                <w:rFonts w:cs="Arial"/>
                <w:i/>
                <w:lang w:eastAsia="en-US"/>
              </w:rPr>
            </w:pPr>
            <w:r>
              <w:rPr>
                <w:rFonts w:cs="Arial"/>
                <w:sz w:val="40"/>
                <w:szCs w:val="40"/>
                <w:vertAlign w:val="superscript"/>
                <w:lang w:eastAsia="en-US"/>
              </w:rPr>
              <w:t>Dr inż. Anna Bryniarska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14:50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spacing w:after="0" w:line="240" w:lineRule="auto"/>
              <w:rPr>
                <w:rFonts w:cs="Arial"/>
                <w:i/>
                <w:lang w:eastAsia="en-US"/>
              </w:rPr>
            </w:pPr>
          </w:p>
        </w:tc>
      </w:tr>
    </w:tbl>
    <w:p w:rsidR="003C49BB" w:rsidRDefault="003C49BB"/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lastRenderedPageBreak/>
        <w:t>Wstrzykiwanie rekordów do bazy danych.</w:t>
      </w:r>
    </w:p>
    <w:p w:rsidR="00746E43" w:rsidRDefault="00746E43" w:rsidP="00746E43">
      <w:pPr>
        <w:pStyle w:val="ListParagraph"/>
      </w:pPr>
    </w:p>
    <w:p w:rsidR="00746E43" w:rsidRDefault="00746E43" w:rsidP="00746E43">
      <w:pPr>
        <w:pStyle w:val="ListParagraph"/>
      </w:pPr>
      <w:r>
        <w:t>Celem zadania było wstrzykiwanie rekordów do wybranych tabel w bazie danych. W procesie projektowym należało założyć realizację wstrzykiwania do 500 rekordów do 4 tabel jednocześnie. Zaznaczono jednocześnie możliwość wstrzykiwania do tabel powiązanych ze sobą.</w:t>
      </w:r>
    </w:p>
    <w:p w:rsidR="00746E43" w:rsidRDefault="00746E43" w:rsidP="00746E43">
      <w:pPr>
        <w:pStyle w:val="ListParagraph"/>
      </w:pPr>
    </w:p>
    <w:p w:rsidR="00746E43" w:rsidRDefault="00746E43" w:rsidP="00746E43">
      <w:pPr>
        <w:pStyle w:val="ListParagraph"/>
      </w:pPr>
      <w:r>
        <w:t>Projekt został zrealizowany w środowisku .NET, co pociągnęło za sobą konieczność realizacji wstrzykiwania w tej samej technologii. Podjęto decyzję o wykorzystaniu biblioteki Faker.NET, co umożliwiło elastyczny i skalowalny proces realizacji zadania. Poniżej zami</w:t>
      </w:r>
      <w:r w:rsidR="00280FF9">
        <w:t>e</w:t>
      </w:r>
      <w:r>
        <w:t xml:space="preserve">szczono zrzuty ekranu, które przedstawiają kod, odpowiedzialny za ćwiczenie. </w:t>
      </w:r>
    </w:p>
    <w:p w:rsidR="005F411D" w:rsidRDefault="005F411D" w:rsidP="00746E43">
      <w:pPr>
        <w:pStyle w:val="ListParagraph"/>
      </w:pPr>
    </w:p>
    <w:p w:rsidR="005F411D" w:rsidRDefault="005F411D" w:rsidP="00746E43">
      <w:pPr>
        <w:pStyle w:val="ListParagraph"/>
      </w:pPr>
      <w:r>
        <w:t>Poniżej przedstawiono reprezentację tabeli bazodanowej w programie. Tabela Client została wybrana do realizacji zadania.</w:t>
      </w:r>
    </w:p>
    <w:p w:rsidR="00746E43" w:rsidRDefault="00746E43" w:rsidP="00746E43">
      <w:pPr>
        <w:pStyle w:val="ListParagraph"/>
      </w:pPr>
    </w:p>
    <w:p w:rsidR="003C2DE1" w:rsidRDefault="003C2DE1" w:rsidP="003C2D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55172" cy="3648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72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  <w:r>
        <w:lastRenderedPageBreak/>
        <w:t>Poniżej przedstawiono miejsce wywołania metod, odpowiedzialnych za przeprowadzenie wstrzykiwania. Następuje to w kontrolerze, który zarządza akcjami CRUD klientów.</w:t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81450" cy="197467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  <w:r>
        <w:t>Poniżej przedstawiono ciało metod odpowiadających za realizje wstrzykiwania danych.</w:t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37483" cy="4333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52" cy="433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  <w:jc w:val="center"/>
      </w:pPr>
    </w:p>
    <w:p w:rsidR="005F411D" w:rsidRPr="00746E43" w:rsidRDefault="005F411D" w:rsidP="005F411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798665" cy="385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7" cy="3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Pr="00746E43" w:rsidRDefault="00746E43" w:rsidP="00746E43">
      <w:pPr>
        <w:pStyle w:val="ListParagraph"/>
        <w:rPr>
          <w:b/>
          <w:sz w:val="32"/>
          <w:szCs w:val="32"/>
        </w:rPr>
      </w:pPr>
    </w:p>
    <w:p w:rsidR="00746E43" w:rsidRDefault="00280FF9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</w:t>
      </w:r>
      <w:r w:rsidR="00746E43" w:rsidRPr="00746E4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l</w:t>
      </w:r>
      <w:r w:rsidR="00746E43" w:rsidRPr="00746E43">
        <w:rPr>
          <w:b/>
          <w:sz w:val="32"/>
          <w:szCs w:val="32"/>
        </w:rPr>
        <w:t>ementacja indeksów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>Celem zadania było utworzenie indeksów bazodanowych do wybranych tabel w bazie danych. W procesie projektowym należało stworzyć zarówno indeksy proste, jak i złożone.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>Projekt został zrealizowany w środowisku .NET, co pociągnęło za sobą konieczność realizacji zadania z programie MS SQL MANAGEMENT STUDIO.Poniżej przedstawiono realizację zadania.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lastRenderedPageBreak/>
        <w:t>Poniżej przedstawiono właściwości indeksu złożonego, wykonanego w celu realizacji ćwiczenia. Jest to indeks przypisany do tabeli Clients.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09018" cy="26860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394" cy="26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>Poniżej przedstawiono dwa przykładowe indeksy proste, wykonane w celu realizacji ćwiczenia.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50704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00" cy="26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724400" cy="270188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0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1D" w:rsidRPr="00115B1D" w:rsidRDefault="00115B1D" w:rsidP="00115B1D">
      <w:pPr>
        <w:pStyle w:val="ListParagraph"/>
      </w:pPr>
    </w:p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t>Implementacja transakcji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>Celem zadania było implementacja wzorca projektowego, umożliwiającego realizację transakcji bazodanowych. W procesie projektowym przyjęto przeprowadzenie zadania za pomocą wzorca Unit of Work.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co pociągnęło za sobą konieczność implementacji w tej samej technologii. </w:t>
      </w:r>
      <w:r w:rsidR="001A28A7">
        <w:t>Z tego powodu po</w:t>
      </w:r>
      <w:r>
        <w:t>djęto decyzję o wykorzystaniu języka C#.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280FF9" w:rsidRPr="00280FF9" w:rsidRDefault="00280FF9" w:rsidP="00115B1D">
      <w:pPr>
        <w:pStyle w:val="ListParagraph"/>
      </w:pPr>
      <w:r>
        <w:t xml:space="preserve">Poniżej przedstawiono kod implementujący transakcję na przykładzie insertu obiektu do bazy danych. W ramach dyrektywy </w:t>
      </w:r>
      <w:r w:rsidRPr="00280FF9">
        <w:rPr>
          <w:i/>
        </w:rPr>
        <w:t>using</w:t>
      </w:r>
      <w:r>
        <w:t xml:space="preserve"> rekord zostają przeprowadzone operacje bazodanowe. Jeśli wszystkie dane są poprawne następuje zapisanie zmian w bazie i zwrócenie komunikatu systemowego o statusie operacji. W przeciwnym wypadku wyłapany zostaje wyjątek.</w:t>
      </w:r>
    </w:p>
    <w:p w:rsidR="00280FF9" w:rsidRDefault="00280FF9" w:rsidP="00115B1D">
      <w:pPr>
        <w:pStyle w:val="ListParagraph"/>
      </w:pPr>
    </w:p>
    <w:p w:rsidR="001A28A7" w:rsidRDefault="00280FF9" w:rsidP="00280FF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F9" w:rsidRDefault="00280FF9" w:rsidP="00280FF9">
      <w:pPr>
        <w:pStyle w:val="ListParagraph"/>
        <w:jc w:val="center"/>
      </w:pPr>
    </w:p>
    <w:p w:rsidR="00280FF9" w:rsidRPr="00115B1D" w:rsidRDefault="00280FF9" w:rsidP="00280FF9">
      <w:pPr>
        <w:pStyle w:val="ListParagraph"/>
        <w:jc w:val="center"/>
      </w:pPr>
    </w:p>
    <w:p w:rsidR="00746E43" w:rsidRDefault="004D6FE5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Normalizacja</w:t>
      </w:r>
      <w:r w:rsidR="00534FCA">
        <w:rPr>
          <w:b/>
          <w:sz w:val="32"/>
          <w:szCs w:val="32"/>
        </w:rPr>
        <w:t xml:space="preserve"> </w:t>
      </w:r>
      <w:r w:rsidR="00746E43" w:rsidRPr="00746E43">
        <w:rPr>
          <w:b/>
          <w:sz w:val="32"/>
          <w:szCs w:val="32"/>
        </w:rPr>
        <w:t>bazy dan</w:t>
      </w:r>
      <w:bookmarkStart w:id="0" w:name="_GoBack"/>
      <w:bookmarkEnd w:id="0"/>
      <w:r w:rsidR="00746E43" w:rsidRPr="00746E43">
        <w:rPr>
          <w:b/>
          <w:sz w:val="32"/>
          <w:szCs w:val="32"/>
        </w:rPr>
        <w:t xml:space="preserve">ych </w:t>
      </w:r>
    </w:p>
    <w:p w:rsidR="00280FF9" w:rsidRDefault="00280FF9" w:rsidP="00280FF9">
      <w:pPr>
        <w:pStyle w:val="ListParagraph"/>
        <w:rPr>
          <w:b/>
          <w:sz w:val="32"/>
          <w:szCs w:val="32"/>
        </w:rPr>
      </w:pPr>
    </w:p>
    <w:p w:rsidR="00280FF9" w:rsidRDefault="00441868" w:rsidP="00280FF9">
      <w:pPr>
        <w:pStyle w:val="ListParagraph"/>
      </w:pPr>
      <w:r>
        <w:t xml:space="preserve">Zadanie normalizacji i optymalizacji bazy danych zostało przeprowadzone na przykładzie projektu, wykonanego w środowisku .NET. Fakt ten zaimplikował realizację powyższego zadania za pomocą MS SQL MANAGEMENT STUDIO. 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Normalizacja została przedstawiona na dwóch przykładach. W obu przypadkach dzięki jej implementacji projekt zyskał na prostocie i elastyczności. </w:t>
      </w:r>
    </w:p>
    <w:p w:rsidR="00441868" w:rsidRDefault="00441868" w:rsidP="00280FF9">
      <w:pPr>
        <w:pStyle w:val="ListParagraph"/>
      </w:pPr>
    </w:p>
    <w:p w:rsidR="00441868" w:rsidRDefault="002B3530" w:rsidP="00280FF9">
      <w:pPr>
        <w:pStyle w:val="ListParagraph"/>
      </w:pPr>
      <w:r>
        <w:t>P</w:t>
      </w:r>
      <w:r w:rsidR="00441868">
        <w:t>roces normalizacji</w:t>
      </w:r>
      <w:r>
        <w:t xml:space="preserve"> został zrealizowany</w:t>
      </w:r>
      <w:r w:rsidR="00441868">
        <w:t xml:space="preserve"> na przykładzie tabeli Products. Nadmiarowość danych została rozwiązana za pomocą reorganizacji struktury tabeli. Kolumna Unit oraz Type zostały zamienone na dwie tabele słownikowe. Dodano również klucze obce, co umożliwiło odwzorowanie zależności.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Poniżej przedstawiono </w:t>
      </w:r>
      <w:r w:rsidR="002B3530">
        <w:t>tabelę Products przed normalizacją:</w:t>
      </w:r>
    </w:p>
    <w:p w:rsidR="002B3530" w:rsidRDefault="002B3530" w:rsidP="00280FF9">
      <w:pPr>
        <w:pStyle w:val="ListParagraph"/>
      </w:pPr>
    </w:p>
    <w:p w:rsidR="00441868" w:rsidRDefault="00441868" w:rsidP="00280FF9">
      <w:pPr>
        <w:pStyle w:val="ListParagraph"/>
      </w:pPr>
      <w:r>
        <w:rPr>
          <w:noProof/>
        </w:rPr>
        <w:drawing>
          <wp:inline distT="0" distB="0" distL="0" distR="0" wp14:anchorId="54932820" wp14:editId="7750CF46">
            <wp:extent cx="1323975" cy="1476375"/>
            <wp:effectExtent l="0" t="0" r="9525" b="9525"/>
            <wp:docPr id="21283017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1744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>Tabela Products  po normalizacji: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66E6A05D" wp14:editId="61617D53">
            <wp:extent cx="3609975" cy="2876550"/>
            <wp:effectExtent l="0" t="0" r="9525" b="0"/>
            <wp:docPr id="7376213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1343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lastRenderedPageBreak/>
        <w:t xml:space="preserve">Kolejnym przykładem jest normalizacji tabeli Orders. </w:t>
      </w:r>
      <w:r w:rsidRPr="002B3530">
        <w:t xml:space="preserve">Nadmiarowość kolumn PaymentTypes, EmployeeName oraz EmployeeSurname </w:t>
      </w:r>
      <w:r>
        <w:t xml:space="preserve">została rozwiązana za pomocą reorganizacji struktury tabeli. Dodano tabele słownikową PaymentTypes oraz tabelę Employees. </w:t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Poniżej przedstawiono tabelę Orders przed normalizacją: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2DE1277D" wp14:editId="31B4A38E">
            <wp:extent cx="1771650" cy="1076325"/>
            <wp:effectExtent l="0" t="0" r="0" b="9525"/>
            <wp:docPr id="13018266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6656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Tabela Orders po normalizacji:</w:t>
      </w:r>
    </w:p>
    <w:p w:rsidR="002B3530" w:rsidRDefault="002B3530" w:rsidP="00280FF9">
      <w:pPr>
        <w:pStyle w:val="ListParagraph"/>
      </w:pPr>
    </w:p>
    <w:p w:rsidR="002B3530" w:rsidRP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15EFC1DE" wp14:editId="068E3708">
            <wp:extent cx="3952875" cy="2809875"/>
            <wp:effectExtent l="0" t="0" r="9525" b="9525"/>
            <wp:docPr id="3125292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9284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30" w:rsidRPr="002B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F4D"/>
    <w:multiLevelType w:val="hybridMultilevel"/>
    <w:tmpl w:val="5D921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37"/>
    <w:rsid w:val="00115B1D"/>
    <w:rsid w:val="001A28A7"/>
    <w:rsid w:val="00280FF9"/>
    <w:rsid w:val="002B3530"/>
    <w:rsid w:val="003C2DE1"/>
    <w:rsid w:val="003C49BB"/>
    <w:rsid w:val="00441868"/>
    <w:rsid w:val="004D6FE5"/>
    <w:rsid w:val="00534FCA"/>
    <w:rsid w:val="005F411D"/>
    <w:rsid w:val="006A5B54"/>
    <w:rsid w:val="00746E43"/>
    <w:rsid w:val="009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9</cp:revision>
  <cp:lastPrinted>2015-11-23T13:53:00Z</cp:lastPrinted>
  <dcterms:created xsi:type="dcterms:W3CDTF">2015-11-23T11:40:00Z</dcterms:created>
  <dcterms:modified xsi:type="dcterms:W3CDTF">2015-11-23T14:01:00Z</dcterms:modified>
</cp:coreProperties>
</file>