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3FE" w:rsidRDefault="006F43FE">
      <w:pPr>
        <w:rPr>
          <w:noProof/>
        </w:rPr>
      </w:pPr>
      <w:r>
        <w:rPr>
          <w:noProof/>
        </w:rPr>
        <w:t xml:space="preserve">Poniżej zaprezentowano </w:t>
      </w:r>
      <w:r w:rsidR="00257533">
        <w:rPr>
          <w:noProof/>
        </w:rPr>
        <w:t xml:space="preserve">ekran główny </w:t>
      </w:r>
      <w:r w:rsidR="00CB3B6F">
        <w:rPr>
          <w:noProof/>
        </w:rPr>
        <w:t xml:space="preserve">aplikacji administracyjnej. Jest </w:t>
      </w:r>
      <w:r w:rsidR="00257533">
        <w:rPr>
          <w:noProof/>
        </w:rPr>
        <w:t>to</w:t>
      </w:r>
      <w:r w:rsidR="00CB3B6F">
        <w:rPr>
          <w:noProof/>
        </w:rPr>
        <w:t xml:space="preserve"> ekranem, wyświetlany po zalogowaniu się </w:t>
      </w:r>
      <w:r w:rsidR="00257533">
        <w:rPr>
          <w:noProof/>
        </w:rPr>
        <w:t>do systemu przez administratora</w:t>
      </w:r>
      <w:r w:rsidR="00CB3B6F">
        <w:rPr>
          <w:noProof/>
        </w:rPr>
        <w:t xml:space="preserve">. W trakcie </w:t>
      </w:r>
      <w:r w:rsidR="00257533">
        <w:rPr>
          <w:noProof/>
        </w:rPr>
        <w:t xml:space="preserve">wykonywania </w:t>
      </w:r>
      <w:r w:rsidR="00CB3B6F">
        <w:rPr>
          <w:noProof/>
        </w:rPr>
        <w:t xml:space="preserve">zwrócono szczególną uwagę na </w:t>
      </w:r>
      <w:r w:rsidR="00257533">
        <w:rPr>
          <w:noProof/>
        </w:rPr>
        <w:t>to, aby ekran ten był przyjazny dla użytkowika i estetyczny. Pomogło w tym użycie technologii Bootstrap.</w:t>
      </w:r>
    </w:p>
    <w:p w:rsidR="00CB3B6F" w:rsidRDefault="006F43FE" w:rsidP="00CB3B6F">
      <w:r>
        <w:rPr>
          <w:noProof/>
        </w:rPr>
        <w:drawing>
          <wp:inline distT="0" distB="0" distL="0" distR="0">
            <wp:extent cx="5760720" cy="3945255"/>
            <wp:effectExtent l="19050" t="0" r="0" b="0"/>
            <wp:docPr id="18" name="Obraz 17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33" w:rsidRPr="00F357CC" w:rsidRDefault="00F357CC" w:rsidP="00CB3B6F">
      <w:pPr>
        <w:rPr>
          <w:noProof/>
        </w:rPr>
      </w:pPr>
      <w:r>
        <w:rPr>
          <w:noProof/>
        </w:rPr>
        <w:t xml:space="preserve">Poniżej zaprezentowane menu, które jest widoczne po wywołaniu akcji </w:t>
      </w:r>
      <w:r w:rsidRPr="00F357CC">
        <w:rPr>
          <w:i/>
          <w:noProof/>
        </w:rPr>
        <w:t>hover</w:t>
      </w:r>
      <w:r>
        <w:rPr>
          <w:noProof/>
        </w:rPr>
        <w:t xml:space="preserve">. </w:t>
      </w:r>
      <w:r w:rsidR="006A754B">
        <w:rPr>
          <w:noProof/>
        </w:rPr>
        <w:t xml:space="preserve">Menu jest umieszczone po lewej stronie pulpitu administracyjnego. Ikony mają za zadanie intuicyjną prezentację funkcjonalności, do których prowadzą. </w:t>
      </w:r>
    </w:p>
    <w:p w:rsidR="00CB3B6F" w:rsidRPr="00257533" w:rsidRDefault="00CB3B6F" w:rsidP="00CB3B6F">
      <w:pPr>
        <w:jc w:val="center"/>
        <w:rPr>
          <w:noProof/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00740C25" wp14:editId="7F02996A">
            <wp:extent cx="1257128" cy="2697480"/>
            <wp:effectExtent l="19050" t="0" r="172" b="0"/>
            <wp:docPr id="19" name="Obraz 16" descr="Dashboard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menu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9003" cy="27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4B" w:rsidRDefault="006A754B" w:rsidP="00FF2344">
      <w:pPr>
        <w:rPr>
          <w:noProof/>
          <w:color w:val="FF0000"/>
        </w:rPr>
      </w:pPr>
    </w:p>
    <w:p w:rsidR="006A754B" w:rsidRPr="006A754B" w:rsidRDefault="006A754B" w:rsidP="00FF2344">
      <w:pPr>
        <w:rPr>
          <w:noProof/>
        </w:rPr>
      </w:pPr>
      <w:r w:rsidRPr="006A754B">
        <w:rPr>
          <w:noProof/>
        </w:rPr>
        <w:lastRenderedPageBreak/>
        <w:t>Poniżej zaprezentowano widok edycji encji News (ang. Aktualność). W wybranym oknie możliwa jest zmiana tytułu, zawartości oraz dodanie kategorii aktualności (widoczne u dołu). Okno edycji posiada zewnętrzny panel edycyjny, ułatwiający pracę z tekstem.</w:t>
      </w:r>
    </w:p>
    <w:p w:rsidR="00CB3B6F" w:rsidRPr="00257533" w:rsidRDefault="00FF2344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21C47DA2" wp14:editId="0A14741D">
            <wp:extent cx="5760720" cy="3087370"/>
            <wp:effectExtent l="19050" t="0" r="0" b="0"/>
            <wp:docPr id="20" name="Obraz 19" descr="New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UI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Pr="006A754B" w:rsidRDefault="006A754B" w:rsidP="006A754B">
      <w:r w:rsidRPr="006A754B">
        <w:t>Poniżej zaprezentowano widok, ukazujący proces zarządzania plikami. Aplikacja ServiceCMS umożliwia umieszczanie na serwerze plików o dowolnych rozszerzeniach. Należy zaznaczyć, że ich wielkość jest domyślnie ograniczona do 50 mB i można ją zwiększyć do maksymalnie 2 GB. Poniższa ilustracja przedstawia zakończony proces umieszczania plików na serwerze.</w:t>
      </w:r>
      <w:r w:rsidR="00E65362" w:rsidRPr="006A754B">
        <w:t xml:space="preserve"> </w:t>
      </w:r>
    </w:p>
    <w:p w:rsidR="00E65362" w:rsidRPr="00257533" w:rsidRDefault="00E65362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4DB74238" wp14:editId="0A743557">
            <wp:extent cx="5760720" cy="2955290"/>
            <wp:effectExtent l="19050" t="0" r="0" b="0"/>
            <wp:docPr id="21" name="Obraz 20" descr="Fil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Pr="007C427A" w:rsidRDefault="006A754B">
      <w:r w:rsidRPr="007C427A">
        <w:t xml:space="preserve">Poniżej zaprezentowano okno edycji strony. Jest ono podobne do okna edycji aktualności (ang. News)- tu również umożliwiono edycję nazwy oraz zawartości za pomocą </w:t>
      </w:r>
      <w:r w:rsidR="007C427A" w:rsidRPr="007C427A">
        <w:t xml:space="preserve">narzędzi edycyjnych. </w:t>
      </w:r>
      <w:r w:rsidRPr="007C427A">
        <w:t xml:space="preserve">Różnicą jest możliwość załączania plików do strony. Muszą one być wcześniej umieszczone na serwerze, za pomocą aplikacji Files. </w:t>
      </w:r>
    </w:p>
    <w:p w:rsidR="00BC7A53" w:rsidRPr="00257533" w:rsidRDefault="00BC7A53">
      <w:pPr>
        <w:rPr>
          <w:color w:val="FF0000"/>
        </w:rPr>
      </w:pPr>
      <w:r w:rsidRPr="00257533">
        <w:rPr>
          <w:noProof/>
          <w:color w:val="FF0000"/>
        </w:rPr>
        <w:lastRenderedPageBreak/>
        <w:drawing>
          <wp:inline distT="0" distB="0" distL="0" distR="0" wp14:anchorId="272EF9AA" wp14:editId="502CA4EE">
            <wp:extent cx="5760720" cy="2955290"/>
            <wp:effectExtent l="19050" t="0" r="0" b="0"/>
            <wp:docPr id="22" name="Obraz 21" descr="Pag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U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C5" w:rsidRPr="007C427A" w:rsidRDefault="007C427A" w:rsidP="007C427A">
      <w:r w:rsidRPr="007C427A">
        <w:t>Poniżej zaprezentowano widok edycji encji MenuButton. Odpowiada ona za przyciski menu po stronie klienckiej. Ułożenie w hierarchi jest odwzorowano jako struktura drzewiasta menu. Stopnie zagnieżdzenia można zmieniać zgodnie z koncepcją Drag n Drop (ang…). Elementy można poddać tradycyjnym operacjom CRUD – można je dodawać, edytować i usuwać. Możliwe jest również zmiana kolejności i stopnia zagnieżdzenia.Menu jest połączone z wybranymi stronami w relacji jeden do wielu.</w:t>
      </w:r>
    </w:p>
    <w:p w:rsidR="00AF25C5" w:rsidRPr="00257533" w:rsidRDefault="00AF25C5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5BC024D0" wp14:editId="75511E0B">
            <wp:extent cx="5760720" cy="2955290"/>
            <wp:effectExtent l="19050" t="0" r="0" b="0"/>
            <wp:docPr id="23" name="Obraz 22" descr="MenuButton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7A" w:rsidRPr="007C427A" w:rsidRDefault="007C427A">
      <w:r w:rsidRPr="007C427A">
        <w:t>Poniżej zaprezentowano strukturę drzewiastą, odwzorowaną w aplikacji klienckiej.</w:t>
      </w:r>
    </w:p>
    <w:p w:rsidR="00D853D6" w:rsidRPr="00257533" w:rsidRDefault="00D853D6">
      <w:pPr>
        <w:rPr>
          <w:color w:val="FF0000"/>
        </w:rPr>
      </w:pPr>
      <w:r w:rsidRPr="00257533">
        <w:rPr>
          <w:noProof/>
          <w:color w:val="FF0000"/>
        </w:rPr>
        <w:lastRenderedPageBreak/>
        <w:drawing>
          <wp:inline distT="0" distB="0" distL="0" distR="0" wp14:anchorId="43FA8E12" wp14:editId="7E292EF6">
            <wp:extent cx="5760720" cy="1701800"/>
            <wp:effectExtent l="19050" t="0" r="0" b="0"/>
            <wp:docPr id="25" name="Obraz 24" descr="MenuButton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client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Pr="008A6FE6" w:rsidRDefault="007C427A">
      <w:r w:rsidRPr="008A6FE6">
        <w:t xml:space="preserve">Poniżej przedstawiono ekran zarządzania newsletterem. Umieszczono ilustracje, które przedstawiają zarządzanie listą odbiorców i widok edycji komponowanej wiadomości, w którym oprócz standardowych akcji możliwe jest również przypisanie do listy </w:t>
      </w:r>
      <w:r w:rsidR="008A6FE6" w:rsidRPr="008A6FE6">
        <w:t>adresatów</w:t>
      </w:r>
      <w:r w:rsidRPr="008A6FE6">
        <w:t xml:space="preserve"> </w:t>
      </w:r>
      <w:r w:rsidR="008A6FE6" w:rsidRPr="008A6FE6">
        <w:t xml:space="preserve">wybranych, bądź wszystkich odbiorców z  bazy danych. </w:t>
      </w:r>
    </w:p>
    <w:p w:rsidR="00D853D6" w:rsidRPr="00257533" w:rsidRDefault="008A4B21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0CFB9F30" wp14:editId="2C16A5D1">
            <wp:extent cx="5760720" cy="2955290"/>
            <wp:effectExtent l="19050" t="0" r="0" b="0"/>
            <wp:docPr id="27" name="Obraz 26" descr="MailManagament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Pr="00257533" w:rsidRDefault="008A4B21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7BE4114C" wp14:editId="777890A9">
            <wp:extent cx="5760720" cy="2785110"/>
            <wp:effectExtent l="19050" t="0" r="0" b="0"/>
            <wp:docPr id="28" name="Obraz 27" descr="MailManagament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 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Pr="008A6FE6" w:rsidRDefault="008A6FE6" w:rsidP="008A6FE6">
      <w:r w:rsidRPr="008A6FE6">
        <w:lastRenderedPageBreak/>
        <w:t>Poniżej przedstawiono widok modułu Settings (ang. Ustawienia). Moduł ten umożliwia zmianę ustawień globalnych dla aplikacji ServiceCMS. Możliwa jest zmiana nazwy firmy, dane autentykacyjne konta e-mail, ustawienia ilości aktualności na pojedyńczej stronie. Dostępna jest też edycja stanu funkcjonalności formularza kontaktowego, kalendarza usług oraz pop-up – w tym przypadku można wybrać stan na włączony, bądź wyłączony.</w:t>
      </w:r>
      <w:r w:rsidR="008C41E3" w:rsidRPr="008A6FE6">
        <w:t xml:space="preserve"> </w:t>
      </w:r>
    </w:p>
    <w:p w:rsidR="008A4B21" w:rsidRPr="00257533" w:rsidRDefault="008A4B21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67528D91" wp14:editId="650DDC59">
            <wp:extent cx="5760720" cy="2955290"/>
            <wp:effectExtent l="19050" t="0" r="0" b="0"/>
            <wp:docPr id="29" name="Obraz 28" descr="Setting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UI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E6" w:rsidRPr="00EB03A5" w:rsidRDefault="00687136">
      <w:r w:rsidRPr="00EB03A5">
        <w:t xml:space="preserve">Poniżej przedstawiano moduł, służący do zarządzania dostępnymi usługami. </w:t>
      </w:r>
      <w:r w:rsidR="00EB03A5" w:rsidRPr="00EB03A5">
        <w:t>Każda ze stworzonych usług może zawierać wiele faz. Z kolei każda faza posiada nazwę, czas trwania oraz opóxnienie. Dzięki pomysłowej implementacji dostępnych usług, możliwe jest zarezerwowanie usługi, podczas gdy inny klient jest w trakcie fazy z opóźnieniem. Fazy, podobnie jak przyciski menu, są zrealizowane zgodnie z podejściem Drag n’ Drop.</w:t>
      </w:r>
    </w:p>
    <w:p w:rsidR="00D33DA0" w:rsidRPr="00257533" w:rsidRDefault="00D33DA0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5FCB3904" wp14:editId="125743DE">
            <wp:extent cx="5760720" cy="3087370"/>
            <wp:effectExtent l="19050" t="0" r="0" b="0"/>
            <wp:docPr id="32" name="Obraz 30" descr="ServiceType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Types UI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A5" w:rsidRDefault="00EB03A5">
      <w:pPr>
        <w:rPr>
          <w:color w:val="FF0000"/>
        </w:rPr>
      </w:pPr>
    </w:p>
    <w:p w:rsidR="00EB03A5" w:rsidRPr="00EB03A5" w:rsidRDefault="00EB03A5">
      <w:r>
        <w:lastRenderedPageBreak/>
        <w:t xml:space="preserve">Poniżej przedstawiono widok edycyjny dla encji Service Provider. W panelu tym umożliwiono zmianę nazwy oraz zakres usług, możliwy do wykonania przez określonego dostarczyciela usług. Usługi, które są dodawane do dostarczycieli definiuje sięw module Service Types. Jest to odwzorowane w aplikacji klienckiej jako zakres usług, które może wybrać klient – do wybranego dostarczyciela usług (np. pracownik lub stanowisko pracownicze) można się zapisać na wybrany zbiór usług. </w:t>
      </w:r>
    </w:p>
    <w:p w:rsidR="0063065E" w:rsidRPr="00257533" w:rsidRDefault="0063065E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38D36754" wp14:editId="212FC687">
            <wp:extent cx="5760720" cy="3023870"/>
            <wp:effectExtent l="19050" t="0" r="0" b="0"/>
            <wp:docPr id="30" name="Obraz 29" descr="ServiceProvider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Provider UI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A5" w:rsidRPr="00EB03A5" w:rsidRDefault="00EB03A5">
      <w:r>
        <w:t>Poniżej przedstawiono moduł Pop-up. Umożliwia on zamieszczenie jednorazowo wyświetlanej informacji w aplikacji klienckiej. Jego edycji jest zbieżna z edycją aktualności i stron. Widok edycji umożliwia edycję tytułu oraz zawartości. Moduł Pop-up umożliwia również uaktywnienie encji, która będzie aktywna, za pomocą ekskluzywnego checkbox-a.</w:t>
      </w:r>
    </w:p>
    <w:p w:rsidR="001A55D6" w:rsidRPr="00257533" w:rsidRDefault="0091175D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40DFE7AF" wp14:editId="68C7F8B7">
            <wp:extent cx="5760720" cy="3087370"/>
            <wp:effectExtent l="19050" t="0" r="0" b="0"/>
            <wp:docPr id="33" name="Obraz 32" descr="PopUp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p UI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A5" w:rsidRPr="00EB03A5" w:rsidRDefault="00EB03A5">
      <w:r>
        <w:t xml:space="preserve">Poniżej przedstawiono moduł Registrated Services. W module tym widoczna jest lista usług, które zostały zarejestrowane przez klientów. Przedstawione są szczegóły usługi – czas utworzenia </w:t>
      </w:r>
      <w:r>
        <w:lastRenderedPageBreak/>
        <w:t xml:space="preserve">rejestracji, typ wybranej usługi, wybrany dostarczyciel oraz dane klienta, który dokonał rezerwacji. Możliwy jest także podgląd danych klienta, po wywołaniu akcji </w:t>
      </w:r>
      <w:r w:rsidRPr="00EB03A5">
        <w:rPr>
          <w:i/>
        </w:rPr>
        <w:t>hover</w:t>
      </w:r>
      <w:r>
        <w:rPr>
          <w:i/>
        </w:rPr>
        <w:t xml:space="preserve"> </w:t>
      </w:r>
      <w:r>
        <w:t>na ikonę klienta. Moduł umożliwia również odwołanie usługi.</w:t>
      </w:r>
    </w:p>
    <w:p w:rsidR="00E84A81" w:rsidRPr="00257533" w:rsidRDefault="00E84A81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5A9D8402" wp14:editId="67DE2068">
            <wp:extent cx="5760720" cy="1899920"/>
            <wp:effectExtent l="19050" t="0" r="0" b="0"/>
            <wp:docPr id="34" name="Obraz 33" descr="RegistratedServic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edService U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A5" w:rsidRPr="00EB03A5" w:rsidRDefault="005F29BA">
      <w:r>
        <w:t>Ważna funkcjonalnością w opisywanym module jest potwierdzenie, które jest wysyłane do klienta po wywołaniu akcji rejestracji na usługę. Jest to spersonalizowana wiadomość e-mail, wysyłana w fomie widocznej poniżej.</w:t>
      </w:r>
    </w:p>
    <w:p w:rsidR="009117B2" w:rsidRPr="00257533" w:rsidRDefault="009117B2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4F8E3442" wp14:editId="1D77B932">
            <wp:extent cx="5760720" cy="1512570"/>
            <wp:effectExtent l="19050" t="0" r="0" b="0"/>
            <wp:docPr id="3" name="Obraz 1" descr="Confirmation 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tion ma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E2" w:rsidRPr="005F29BA" w:rsidRDefault="005F29BA" w:rsidP="005F29BA">
      <w:r w:rsidRPr="005F29BA">
        <w:t xml:space="preserve">Poniżej przedstawiono moduł Statistics. Przedstawia on statystyki odwiedzin łącznie z rodzajem aktywności, wykonanych przez klientów. Jest to moduł istotny, ponieważ przedstawia konwersję odwiedzających stronę na klientów, dokonujących rejestrację usług. Dzięki temu administrator może dopasowywać zakres i formę przedstawianej oferty, aby w jak największym stopniu odpowiedziała ona na wymagania klientów. Moduł statystyk pozwala określić ilość odwiedzin, odwiedzone strony i kraj pochodzenia żądania HTTP w zależności od wybranych ram czasowych (wybrane dni, miesące, lata).    </w:t>
      </w:r>
      <w:bookmarkStart w:id="0" w:name="_GoBack"/>
      <w:bookmarkEnd w:id="0"/>
    </w:p>
    <w:p w:rsidR="001F5E37" w:rsidRPr="00257533" w:rsidRDefault="001F5E37">
      <w:pPr>
        <w:rPr>
          <w:color w:val="FF0000"/>
        </w:rPr>
      </w:pPr>
      <w:r w:rsidRPr="00257533">
        <w:rPr>
          <w:noProof/>
          <w:color w:val="FF0000"/>
        </w:rPr>
        <w:lastRenderedPageBreak/>
        <w:drawing>
          <wp:inline distT="0" distB="0" distL="0" distR="0" wp14:anchorId="15087840" wp14:editId="00F9F4DD">
            <wp:extent cx="5760720" cy="2853055"/>
            <wp:effectExtent l="19050" t="0" r="0" b="0"/>
            <wp:docPr id="35" name="Obraz 34" descr="Statistics U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Pr="00257533" w:rsidRDefault="009117B2">
      <w:pPr>
        <w:rPr>
          <w:color w:val="FF0000"/>
        </w:rPr>
      </w:pPr>
      <w:r w:rsidRPr="00257533">
        <w:rPr>
          <w:noProof/>
          <w:color w:val="FF0000"/>
        </w:rPr>
        <w:drawing>
          <wp:inline distT="0" distB="0" distL="0" distR="0" wp14:anchorId="10336BF3" wp14:editId="1FC0FC75">
            <wp:extent cx="5760720" cy="2968625"/>
            <wp:effectExtent l="19050" t="0" r="0" b="0"/>
            <wp:docPr id="1" name="Obraz 0" descr="Statistics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Pr="00257533" w:rsidRDefault="009117B2">
      <w:pPr>
        <w:rPr>
          <w:color w:val="FF0000"/>
        </w:rPr>
      </w:pPr>
    </w:p>
    <w:p w:rsidR="009117B2" w:rsidRPr="00257533" w:rsidRDefault="009117B2">
      <w:pPr>
        <w:rPr>
          <w:color w:val="FF0000"/>
        </w:rPr>
      </w:pPr>
    </w:p>
    <w:sectPr w:rsidR="009117B2" w:rsidRPr="00257533" w:rsidSect="00A532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F43FE"/>
    <w:rsid w:val="00016E1C"/>
    <w:rsid w:val="0012054A"/>
    <w:rsid w:val="001A55D6"/>
    <w:rsid w:val="001F5E37"/>
    <w:rsid w:val="00257533"/>
    <w:rsid w:val="003765E2"/>
    <w:rsid w:val="004A2546"/>
    <w:rsid w:val="005F29BA"/>
    <w:rsid w:val="0063065E"/>
    <w:rsid w:val="00687136"/>
    <w:rsid w:val="006A754B"/>
    <w:rsid w:val="006F43FE"/>
    <w:rsid w:val="007C427A"/>
    <w:rsid w:val="008A4B21"/>
    <w:rsid w:val="008A6FE6"/>
    <w:rsid w:val="008C41E3"/>
    <w:rsid w:val="0091175D"/>
    <w:rsid w:val="009117B2"/>
    <w:rsid w:val="00A532D9"/>
    <w:rsid w:val="00AF25C5"/>
    <w:rsid w:val="00BC7A53"/>
    <w:rsid w:val="00CB3B6F"/>
    <w:rsid w:val="00D33DA0"/>
    <w:rsid w:val="00D853D6"/>
    <w:rsid w:val="00E65362"/>
    <w:rsid w:val="00E84A81"/>
    <w:rsid w:val="00EB03A5"/>
    <w:rsid w:val="00F357CC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3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413BB-D684-40F6-872B-B448CEE5A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8</Pages>
  <Words>745</Words>
  <Characters>4471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Gosia</dc:creator>
  <cp:keywords/>
  <dc:description/>
  <cp:lastModifiedBy>Kamil Ślusarczyk</cp:lastModifiedBy>
  <cp:revision>12</cp:revision>
  <dcterms:created xsi:type="dcterms:W3CDTF">2016-01-16T13:06:00Z</dcterms:created>
  <dcterms:modified xsi:type="dcterms:W3CDTF">2016-01-17T10:30:00Z</dcterms:modified>
</cp:coreProperties>
</file>