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9963B6" w14:textId="23780394" w:rsidR="005413B7" w:rsidRDefault="00D93A1E">
      <w:pPr>
        <w:rPr>
          <w:lang w:val="it-IT"/>
        </w:rPr>
      </w:pPr>
      <w:proofErr w:type="spellStart"/>
      <w:r w:rsidRPr="00D93A1E">
        <w:rPr>
          <w:lang w:val="it-IT"/>
        </w:rPr>
        <w:t>Webpack</w:t>
      </w:r>
      <w:proofErr w:type="spellEnd"/>
      <w:r w:rsidRPr="00D93A1E">
        <w:rPr>
          <w:lang w:val="it-IT"/>
        </w:rPr>
        <w:t xml:space="preserve"> -&gt; serve per creare dipendenze dei </w:t>
      </w:r>
      <w:r>
        <w:rPr>
          <w:lang w:val="it-IT"/>
        </w:rPr>
        <w:t>sorgenti/librerie e renderli leggeri</w:t>
      </w:r>
    </w:p>
    <w:p w14:paraId="5487F4F8" w14:textId="17C9E554" w:rsidR="00D93A1E" w:rsidRDefault="00D93A1E">
      <w:pPr>
        <w:rPr>
          <w:lang w:val="it-IT"/>
        </w:rPr>
      </w:pPr>
      <w:r>
        <w:rPr>
          <w:lang w:val="it-IT"/>
        </w:rPr>
        <w:t xml:space="preserve">Babel -&gt; </w:t>
      </w:r>
      <w:proofErr w:type="spellStart"/>
      <w:r>
        <w:rPr>
          <w:lang w:val="it-IT"/>
        </w:rPr>
        <w:t>transpiler</w:t>
      </w:r>
      <w:proofErr w:type="spellEnd"/>
      <w:r>
        <w:rPr>
          <w:lang w:val="it-IT"/>
        </w:rPr>
        <w:t xml:space="preserve"> (traduce da un linguaggio sorgente alto livello ad un altro alto livello) per fare </w:t>
      </w:r>
      <w:proofErr w:type="spellStart"/>
      <w:r>
        <w:rPr>
          <w:lang w:val="it-IT"/>
        </w:rPr>
        <w:t>transpiling</w:t>
      </w:r>
      <w:proofErr w:type="spellEnd"/>
      <w:r>
        <w:rPr>
          <w:lang w:val="it-IT"/>
        </w:rPr>
        <w:t xml:space="preserve"> verso vecchie versioni ES5 di </w:t>
      </w:r>
      <w:proofErr w:type="spellStart"/>
      <w:r>
        <w:rPr>
          <w:lang w:val="it-IT"/>
        </w:rPr>
        <w:t>javascript</w:t>
      </w:r>
      <w:proofErr w:type="spellEnd"/>
    </w:p>
    <w:p w14:paraId="4A89370C" w14:textId="6B392880" w:rsidR="00D93A1E" w:rsidRDefault="00D719D1">
      <w:pPr>
        <w:rPr>
          <w:b/>
          <w:bCs/>
          <w:lang w:val="it-IT"/>
        </w:rPr>
      </w:pPr>
      <w:proofErr w:type="spellStart"/>
      <w:r w:rsidRPr="00D719D1">
        <w:rPr>
          <w:b/>
          <w:bCs/>
          <w:lang w:val="it-IT"/>
        </w:rPr>
        <w:t>Angular</w:t>
      </w:r>
      <w:proofErr w:type="spellEnd"/>
      <w:r w:rsidRPr="00D719D1">
        <w:rPr>
          <w:b/>
          <w:bCs/>
          <w:lang w:val="it-IT"/>
        </w:rPr>
        <w:t xml:space="preserve"> CLI usa entrambi</w:t>
      </w:r>
    </w:p>
    <w:p w14:paraId="771D88D2" w14:textId="77777777" w:rsidR="00D719D1" w:rsidRDefault="00D719D1">
      <w:pPr>
        <w:rPr>
          <w:b/>
          <w:bCs/>
          <w:lang w:val="it-IT"/>
        </w:rPr>
      </w:pPr>
    </w:p>
    <w:p w14:paraId="5FDA31A7" w14:textId="236663BA" w:rsidR="00D719D1" w:rsidRDefault="00D719D1">
      <w:pPr>
        <w:rPr>
          <w:lang w:val="it-IT"/>
        </w:rPr>
      </w:pPr>
      <w:r w:rsidRPr="00D719D1">
        <w:rPr>
          <w:lang w:val="it-IT"/>
        </w:rPr>
        <w:t>https://update.angular.io/</w:t>
      </w:r>
      <w:r>
        <w:rPr>
          <w:lang w:val="it-IT"/>
        </w:rPr>
        <w:br/>
        <w:t xml:space="preserve">ti aiuta per adottare le nuove versioni di </w:t>
      </w:r>
      <w:proofErr w:type="spellStart"/>
      <w:r>
        <w:rPr>
          <w:lang w:val="it-IT"/>
        </w:rPr>
        <w:t>angular</w:t>
      </w:r>
      <w:proofErr w:type="spellEnd"/>
    </w:p>
    <w:p w14:paraId="639B3788" w14:textId="3D0649CB" w:rsidR="00173CB0" w:rsidRDefault="00173CB0">
      <w:pPr>
        <w:rPr>
          <w:lang w:val="it-IT"/>
        </w:rPr>
      </w:pPr>
      <w:proofErr w:type="spellStart"/>
      <w:r>
        <w:rPr>
          <w:lang w:val="it-IT"/>
        </w:rPr>
        <w:t>npx</w:t>
      </w:r>
      <w:proofErr w:type="spellEnd"/>
      <w:r>
        <w:rPr>
          <w:lang w:val="it-IT"/>
        </w:rPr>
        <w:t xml:space="preserve"> è la versione di </w:t>
      </w:r>
      <w:proofErr w:type="spellStart"/>
      <w:r>
        <w:rPr>
          <w:lang w:val="it-IT"/>
        </w:rPr>
        <w:t>npm</w:t>
      </w:r>
      <w:proofErr w:type="spellEnd"/>
      <w:r>
        <w:rPr>
          <w:lang w:val="it-IT"/>
        </w:rPr>
        <w:t xml:space="preserve"> che permette di eseguire direttamente un pacchetto</w:t>
      </w:r>
    </w:p>
    <w:p w14:paraId="3F7FC5B7" w14:textId="77777777" w:rsidR="00173CB0" w:rsidRDefault="00173CB0">
      <w:pPr>
        <w:rPr>
          <w:lang w:val="it-IT"/>
        </w:rPr>
      </w:pPr>
    </w:p>
    <w:p w14:paraId="50384CA4" w14:textId="77777777" w:rsidR="00CB4C24" w:rsidRDefault="00CB4C24">
      <w:pPr>
        <w:rPr>
          <w:lang w:val="it-IT"/>
        </w:rPr>
      </w:pPr>
    </w:p>
    <w:p w14:paraId="585EBA47" w14:textId="77777777" w:rsidR="00F41607" w:rsidRDefault="00CB4C24">
      <w:pPr>
        <w:rPr>
          <w:lang w:val="it-IT"/>
        </w:rPr>
      </w:pPr>
      <w:r>
        <w:rPr>
          <w:lang w:val="it-IT"/>
        </w:rPr>
        <w:t>JIT Compilation:</w:t>
      </w:r>
      <w:r>
        <w:rPr>
          <w:lang w:val="it-IT"/>
        </w:rPr>
        <w:br/>
        <w:t xml:space="preserve">Il browser scarica il sorgente </w:t>
      </w:r>
      <w:proofErr w:type="spellStart"/>
      <w:r>
        <w:rPr>
          <w:lang w:val="it-IT"/>
        </w:rPr>
        <w:t>angular</w:t>
      </w:r>
      <w:proofErr w:type="spellEnd"/>
      <w:r>
        <w:rPr>
          <w:lang w:val="it-IT"/>
        </w:rPr>
        <w:t xml:space="preserve">, e lo compila (creando il pacchetto , </w:t>
      </w:r>
      <w:proofErr w:type="spellStart"/>
      <w:r>
        <w:rPr>
          <w:lang w:val="it-IT"/>
        </w:rPr>
        <w:t>transpilando</w:t>
      </w:r>
      <w:proofErr w:type="spellEnd"/>
      <w:r>
        <w:rPr>
          <w:lang w:val="it-IT"/>
        </w:rPr>
        <w:t xml:space="preserve"> i </w:t>
      </w:r>
      <w:proofErr w:type="spellStart"/>
      <w:r>
        <w:rPr>
          <w:lang w:val="it-IT"/>
        </w:rPr>
        <w:t>ts</w:t>
      </w:r>
      <w:proofErr w:type="spellEnd"/>
      <w:r>
        <w:rPr>
          <w:lang w:val="it-IT"/>
        </w:rPr>
        <w:t xml:space="preserve"> in </w:t>
      </w:r>
      <w:proofErr w:type="spellStart"/>
      <w:r>
        <w:rPr>
          <w:lang w:val="it-IT"/>
        </w:rPr>
        <w:t>js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etc</w:t>
      </w:r>
      <w:proofErr w:type="spellEnd"/>
      <w:r>
        <w:rPr>
          <w:lang w:val="it-IT"/>
        </w:rPr>
        <w:t xml:space="preserve">) a </w:t>
      </w:r>
      <w:proofErr w:type="spellStart"/>
      <w:r>
        <w:rPr>
          <w:lang w:val="it-IT"/>
        </w:rPr>
        <w:t>runtime</w:t>
      </w:r>
      <w:proofErr w:type="spellEnd"/>
      <w:r>
        <w:rPr>
          <w:lang w:val="it-IT"/>
        </w:rPr>
        <w:t xml:space="preserve"> .</w:t>
      </w:r>
      <w:r>
        <w:rPr>
          <w:lang w:val="it-IT"/>
        </w:rPr>
        <w:br/>
      </w:r>
      <w:r>
        <w:rPr>
          <w:lang w:val="it-IT"/>
        </w:rPr>
        <w:br/>
        <w:t>AOT Compilation:</w:t>
      </w:r>
      <w:r>
        <w:rPr>
          <w:lang w:val="it-IT"/>
        </w:rPr>
        <w:br/>
      </w:r>
      <w:proofErr w:type="spellStart"/>
      <w:r>
        <w:rPr>
          <w:lang w:val="it-IT"/>
        </w:rPr>
        <w:t>Ahead</w:t>
      </w:r>
      <w:proofErr w:type="spellEnd"/>
      <w:r>
        <w:rPr>
          <w:lang w:val="it-IT"/>
        </w:rPr>
        <w:t xml:space="preserve"> of Time, la compilazione viene eseguita prima di produrre la </w:t>
      </w:r>
      <w:proofErr w:type="spellStart"/>
      <w:r>
        <w:rPr>
          <w:lang w:val="it-IT"/>
        </w:rPr>
        <w:t>dist</w:t>
      </w:r>
      <w:proofErr w:type="spellEnd"/>
      <w:r>
        <w:rPr>
          <w:lang w:val="it-IT"/>
        </w:rPr>
        <w:t xml:space="preserve">, il browser scarica solo il </w:t>
      </w:r>
      <w:proofErr w:type="spellStart"/>
      <w:r>
        <w:rPr>
          <w:lang w:val="it-IT"/>
        </w:rPr>
        <w:t>js</w:t>
      </w:r>
      <w:proofErr w:type="spellEnd"/>
      <w:r>
        <w:rPr>
          <w:lang w:val="it-IT"/>
        </w:rPr>
        <w:t xml:space="preserve"> finale.</w:t>
      </w:r>
      <w:r>
        <w:rPr>
          <w:lang w:val="it-IT"/>
        </w:rPr>
        <w:br/>
        <w:t xml:space="preserve">Molto </w:t>
      </w:r>
      <w:proofErr w:type="spellStart"/>
      <w:r>
        <w:rPr>
          <w:lang w:val="it-IT"/>
        </w:rPr>
        <w:t>piu’</w:t>
      </w:r>
      <w:proofErr w:type="spellEnd"/>
      <w:r>
        <w:rPr>
          <w:lang w:val="it-IT"/>
        </w:rPr>
        <w:t xml:space="preserve"> performante, ma recente.</w:t>
      </w:r>
      <w:r>
        <w:rPr>
          <w:lang w:val="it-IT"/>
        </w:rPr>
        <w:br/>
      </w:r>
    </w:p>
    <w:p w14:paraId="47978F82" w14:textId="25841D24" w:rsidR="00CB4C24" w:rsidRDefault="00CB4C24">
      <w:pPr>
        <w:rPr>
          <w:b/>
          <w:bCs/>
          <w:lang w:val="it-IT"/>
        </w:rPr>
      </w:pPr>
      <w:r>
        <w:rPr>
          <w:lang w:val="it-IT"/>
        </w:rPr>
        <w:br/>
        <w:t xml:space="preserve"> </w:t>
      </w:r>
      <w:proofErr w:type="spellStart"/>
      <w:r w:rsidR="00F41607">
        <w:rPr>
          <w:b/>
          <w:bCs/>
          <w:lang w:val="it-IT"/>
        </w:rPr>
        <w:t>NgModule</w:t>
      </w:r>
      <w:proofErr w:type="spellEnd"/>
    </w:p>
    <w:p w14:paraId="0B1DBB4A" w14:textId="72FE18D2" w:rsidR="00F41607" w:rsidRDefault="00F41607">
      <w:pPr>
        <w:rPr>
          <w:lang w:val="it-IT"/>
        </w:rPr>
      </w:pPr>
      <w:r>
        <w:rPr>
          <w:lang w:val="it-IT"/>
        </w:rPr>
        <w:t xml:space="preserve">Servono per </w:t>
      </w:r>
      <w:proofErr w:type="spellStart"/>
      <w:r>
        <w:rPr>
          <w:lang w:val="it-IT"/>
        </w:rPr>
        <w:t>modularizzare</w:t>
      </w:r>
      <w:proofErr w:type="spellEnd"/>
      <w:r>
        <w:rPr>
          <w:lang w:val="it-IT"/>
        </w:rPr>
        <w:t xml:space="preserve"> il codice.</w:t>
      </w:r>
      <w:r>
        <w:rPr>
          <w:lang w:val="it-IT"/>
        </w:rPr>
        <w:br/>
        <w:t xml:space="preserve">E’ buona norma metterli in una cartella apposita, e chiamarli </w:t>
      </w:r>
      <w:proofErr w:type="spellStart"/>
      <w:r>
        <w:rPr>
          <w:lang w:val="it-IT"/>
        </w:rPr>
        <w:t>nome.module.ts</w:t>
      </w:r>
      <w:proofErr w:type="spellEnd"/>
      <w:r>
        <w:rPr>
          <w:lang w:val="it-IT"/>
        </w:rPr>
        <w:br/>
        <w:t xml:space="preserve">Devono essere classi (esportate con </w:t>
      </w:r>
      <w:r>
        <w:rPr>
          <w:b/>
          <w:bCs/>
          <w:lang w:val="it-IT"/>
        </w:rPr>
        <w:t>export</w:t>
      </w:r>
      <w:r>
        <w:rPr>
          <w:lang w:val="it-IT"/>
        </w:rPr>
        <w:t xml:space="preserve"> che serve per rendere visibili , es </w:t>
      </w:r>
      <w:proofErr w:type="spellStart"/>
      <w:r>
        <w:rPr>
          <w:lang w:val="it-IT"/>
        </w:rPr>
        <w:t>publiche</w:t>
      </w:r>
      <w:proofErr w:type="spellEnd"/>
      <w:r>
        <w:rPr>
          <w:lang w:val="it-IT"/>
        </w:rPr>
        <w:t xml:space="preserve">, gli oggetti </w:t>
      </w:r>
      <w:proofErr w:type="spellStart"/>
      <w:r>
        <w:rPr>
          <w:lang w:val="it-IT"/>
        </w:rPr>
        <w:t>ts</w:t>
      </w:r>
      <w:proofErr w:type="spellEnd"/>
      <w:r>
        <w:rPr>
          <w:lang w:val="it-IT"/>
        </w:rPr>
        <w:t>) annotate con @NgModule.</w:t>
      </w:r>
      <w:r>
        <w:rPr>
          <w:lang w:val="it-IT"/>
        </w:rPr>
        <w:br/>
        <w:t>Nell’@NgModule devono andare</w:t>
      </w:r>
      <w:r>
        <w:rPr>
          <w:lang w:val="it-IT"/>
        </w:rPr>
        <w:br/>
      </w:r>
      <w:proofErr w:type="spellStart"/>
      <w:r w:rsidRPr="00F41607">
        <w:rPr>
          <w:b/>
          <w:bCs/>
          <w:lang w:val="it-IT"/>
        </w:rPr>
        <w:t>declarations</w:t>
      </w:r>
      <w:proofErr w:type="spellEnd"/>
      <w:r>
        <w:rPr>
          <w:lang w:val="it-IT"/>
        </w:rPr>
        <w:t xml:space="preserve"> : [] la lista delle </w:t>
      </w:r>
      <w:proofErr w:type="spellStart"/>
      <w:r>
        <w:rPr>
          <w:lang w:val="it-IT"/>
        </w:rPr>
        <w:t>components</w:t>
      </w:r>
      <w:proofErr w:type="spellEnd"/>
      <w:r>
        <w:rPr>
          <w:lang w:val="it-IT"/>
        </w:rPr>
        <w:t>/</w:t>
      </w:r>
      <w:proofErr w:type="spellStart"/>
      <w:r>
        <w:rPr>
          <w:lang w:val="it-IT"/>
        </w:rPr>
        <w:t>pipes</w:t>
      </w:r>
      <w:proofErr w:type="spellEnd"/>
      <w:r>
        <w:rPr>
          <w:lang w:val="it-IT"/>
        </w:rPr>
        <w:t xml:space="preserve">/direttive che quel modulo usa, e che devono essere a loro volta esportate con </w:t>
      </w:r>
      <w:r>
        <w:rPr>
          <w:b/>
          <w:bCs/>
          <w:lang w:val="it-IT"/>
        </w:rPr>
        <w:t>export</w:t>
      </w:r>
      <w:r>
        <w:rPr>
          <w:lang w:val="it-IT"/>
        </w:rPr>
        <w:t xml:space="preserve">. In questo modo chi utilizzerà quel modulo avrà a disposizione tutte le componenti dichiarate nelle </w:t>
      </w:r>
      <w:proofErr w:type="spellStart"/>
      <w:r>
        <w:rPr>
          <w:b/>
          <w:bCs/>
          <w:lang w:val="it-IT"/>
        </w:rPr>
        <w:t>declarations</w:t>
      </w:r>
      <w:proofErr w:type="spellEnd"/>
      <w:r>
        <w:rPr>
          <w:b/>
          <w:bCs/>
          <w:lang w:val="it-IT"/>
        </w:rPr>
        <w:t>.</w:t>
      </w:r>
      <w:r>
        <w:rPr>
          <w:b/>
          <w:bCs/>
          <w:lang w:val="it-IT"/>
        </w:rPr>
        <w:br/>
        <w:t xml:space="preserve">imports: </w:t>
      </w:r>
      <w:r>
        <w:rPr>
          <w:lang w:val="it-IT"/>
        </w:rPr>
        <w:t xml:space="preserve">è dove si dichiarano gli altri moduli (e le </w:t>
      </w:r>
      <w:proofErr w:type="spellStart"/>
      <w:r>
        <w:rPr>
          <w:lang w:val="it-IT"/>
        </w:rPr>
        <w:t>declarations</w:t>
      </w:r>
      <w:proofErr w:type="spellEnd"/>
      <w:r>
        <w:rPr>
          <w:lang w:val="it-IT"/>
        </w:rPr>
        <w:t xml:space="preserve"> esportate di questi) di cui ha bisogno il modulo che stiamo dichiarando. Es se il nostro modulo ha bisogno di una pipe che fa parte delle </w:t>
      </w:r>
      <w:proofErr w:type="spellStart"/>
      <w:r>
        <w:rPr>
          <w:lang w:val="it-IT"/>
        </w:rPr>
        <w:t>declaration</w:t>
      </w:r>
      <w:proofErr w:type="spellEnd"/>
      <w:r>
        <w:rPr>
          <w:lang w:val="it-IT"/>
        </w:rPr>
        <w:t xml:space="preserve"> di un altro modulo, allora dobbiamo importare tale altro modulo e avremo a disposizione le sue </w:t>
      </w:r>
      <w:proofErr w:type="spellStart"/>
      <w:r>
        <w:rPr>
          <w:lang w:val="it-IT"/>
        </w:rPr>
        <w:t>declaration</w:t>
      </w:r>
      <w:proofErr w:type="spellEnd"/>
      <w:r>
        <w:rPr>
          <w:lang w:val="it-IT"/>
        </w:rPr>
        <w:t>.</w:t>
      </w:r>
      <w:r>
        <w:rPr>
          <w:lang w:val="it-IT"/>
        </w:rPr>
        <w:br/>
      </w:r>
      <w:r>
        <w:rPr>
          <w:b/>
          <w:bCs/>
          <w:lang w:val="it-IT"/>
        </w:rPr>
        <w:t xml:space="preserve">providers: </w:t>
      </w:r>
      <w:r>
        <w:rPr>
          <w:lang w:val="it-IT"/>
        </w:rPr>
        <w:t xml:space="preserve"> è dove si dichiarano i services di cui questo modulo è provider. Un service è un iniettabile (</w:t>
      </w:r>
      <w:proofErr w:type="spellStart"/>
      <w:r>
        <w:rPr>
          <w:lang w:val="it-IT"/>
        </w:rPr>
        <w:t>depedency</w:t>
      </w:r>
      <w:proofErr w:type="spellEnd"/>
      <w:r>
        <w:rPr>
          <w:lang w:val="it-IT"/>
        </w:rPr>
        <w:t xml:space="preserve"> injection) perché </w:t>
      </w:r>
      <w:proofErr w:type="spellStart"/>
      <w:r>
        <w:rPr>
          <w:lang w:val="it-IT"/>
        </w:rPr>
        <w:t>c’e’</w:t>
      </w:r>
      <w:proofErr w:type="spellEnd"/>
      <w:r>
        <w:rPr>
          <w:lang w:val="it-IT"/>
        </w:rPr>
        <w:t xml:space="preserve"> un provider a lui associato. In genere quando creiamo un service con </w:t>
      </w:r>
      <w:proofErr w:type="spellStart"/>
      <w:r>
        <w:rPr>
          <w:lang w:val="it-IT"/>
        </w:rPr>
        <w:t>angular</w:t>
      </w:r>
      <w:proofErr w:type="spellEnd"/>
      <w:r>
        <w:rPr>
          <w:lang w:val="it-IT"/>
        </w:rPr>
        <w:t xml:space="preserve"> cli facendo </w:t>
      </w:r>
      <w:r>
        <w:rPr>
          <w:b/>
          <w:bCs/>
          <w:lang w:val="it-IT"/>
        </w:rPr>
        <w:t xml:space="preserve">ng g service </w:t>
      </w:r>
      <w:r>
        <w:rPr>
          <w:lang w:val="it-IT"/>
        </w:rPr>
        <w:t xml:space="preserve"> automaticamente questo viene annotato con </w:t>
      </w:r>
    </w:p>
    <w:p w14:paraId="6A615594" w14:textId="77777777" w:rsidR="00F41607" w:rsidRDefault="00F41607" w:rsidP="00F41607">
      <w:pPr>
        <w:rPr>
          <w:lang w:val="it-IT"/>
        </w:rPr>
      </w:pPr>
      <w:r w:rsidRPr="00F41607">
        <w:rPr>
          <w:lang w:val="it-IT"/>
        </w:rPr>
        <w:drawing>
          <wp:inline distT="0" distB="0" distL="0" distR="0" wp14:anchorId="5707B1A1" wp14:editId="5D365C15">
            <wp:extent cx="1188823" cy="518205"/>
            <wp:effectExtent l="0" t="0" r="0" b="0"/>
            <wp:docPr id="1388638053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638053" name="Picture 1" descr="A screen shot of a computer program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188823" cy="5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it-IT"/>
        </w:rPr>
        <w:br/>
        <w:t>Questo vuol dire che il provider associato al service (</w:t>
      </w:r>
      <w:proofErr w:type="spellStart"/>
      <w:r>
        <w:rPr>
          <w:lang w:val="it-IT"/>
        </w:rPr>
        <w:t>affinchè</w:t>
      </w:r>
      <w:proofErr w:type="spellEnd"/>
      <w:r>
        <w:rPr>
          <w:lang w:val="it-IT"/>
        </w:rPr>
        <w:t xml:space="preserve"> possa essere iniettato dalla </w:t>
      </w:r>
      <w:proofErr w:type="spellStart"/>
      <w:r>
        <w:rPr>
          <w:lang w:val="it-IT"/>
        </w:rPr>
        <w:t>dependency</w:t>
      </w:r>
      <w:proofErr w:type="spellEnd"/>
      <w:r>
        <w:rPr>
          <w:lang w:val="it-IT"/>
        </w:rPr>
        <w:t xml:space="preserve"> injection nei costruttori) è quello di default, il root provider. Il root provider fa si che un elemento possa essere iniettato nei costruttori di qualunque parte del codice dell’applicazione.</w:t>
      </w:r>
      <w:r>
        <w:rPr>
          <w:lang w:val="it-IT"/>
        </w:rPr>
        <w:br/>
      </w:r>
      <w:r>
        <w:rPr>
          <w:lang w:val="it-IT"/>
        </w:rPr>
        <w:lastRenderedPageBreak/>
        <w:t>Se invece non vogliamo usare il root provider, ma vogliamo che un servizio sia iniettabile soltanto da un modulo B che negli imports ha importato un modulo A, allora come provider associato al service dobbiamo togliere il root , e dargli come provider quello del modulo.</w:t>
      </w:r>
      <w:r>
        <w:rPr>
          <w:lang w:val="it-IT"/>
        </w:rPr>
        <w:br/>
        <w:t>Abbiamo 2 modi per farlo.</w:t>
      </w:r>
      <w:r>
        <w:rPr>
          <w:lang w:val="it-IT"/>
        </w:rPr>
        <w:br/>
      </w:r>
      <w:r>
        <w:rPr>
          <w:lang w:val="it-IT"/>
        </w:rPr>
        <w:br/>
        <w:t>Sul service stesso :</w:t>
      </w:r>
      <w:r>
        <w:rPr>
          <w:lang w:val="it-IT"/>
        </w:rPr>
        <w:br/>
        <w:t xml:space="preserve">Es </w:t>
      </w:r>
      <w:r>
        <w:rPr>
          <w:lang w:val="it-IT"/>
        </w:rPr>
        <w:br/>
      </w:r>
      <w:r w:rsidRPr="00F41607">
        <w:rPr>
          <w:lang w:val="it-IT"/>
        </w:rPr>
        <w:drawing>
          <wp:inline distT="0" distB="0" distL="0" distR="0" wp14:anchorId="30FA27B9" wp14:editId="07D2B55C">
            <wp:extent cx="1455546" cy="640135"/>
            <wp:effectExtent l="0" t="0" r="0" b="7620"/>
            <wp:docPr id="813213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2134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55546" cy="64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it-IT"/>
        </w:rPr>
        <w:br/>
        <w:t xml:space="preserve">In questo modo soltanto i moduli che importano (negli imports) </w:t>
      </w:r>
      <w:proofErr w:type="spellStart"/>
      <w:r>
        <w:rPr>
          <w:lang w:val="it-IT"/>
        </w:rPr>
        <w:t>MyModule</w:t>
      </w:r>
      <w:proofErr w:type="spellEnd"/>
      <w:r>
        <w:rPr>
          <w:lang w:val="it-IT"/>
        </w:rPr>
        <w:t xml:space="preserve"> possono avere l’injection del </w:t>
      </w:r>
      <w:proofErr w:type="spellStart"/>
      <w:r>
        <w:rPr>
          <w:lang w:val="it-IT"/>
        </w:rPr>
        <w:t>TestService</w:t>
      </w:r>
      <w:proofErr w:type="spellEnd"/>
      <w:r>
        <w:rPr>
          <w:lang w:val="it-IT"/>
        </w:rPr>
        <w:t>.</w:t>
      </w:r>
    </w:p>
    <w:p w14:paraId="5A6A84E3" w14:textId="6342E6CD" w:rsidR="00F41607" w:rsidRDefault="00F41607" w:rsidP="00F41607">
      <w:pPr>
        <w:rPr>
          <w:lang w:val="it-IT"/>
        </w:rPr>
      </w:pPr>
      <w:r>
        <w:rPr>
          <w:lang w:val="it-IT"/>
        </w:rPr>
        <w:br/>
        <w:t xml:space="preserve">Il secondo modo invece è non farlo con @Injectable sul service stesso (quindi si cancella @Injectable sul service) e si usa il campo </w:t>
      </w:r>
      <w:r>
        <w:rPr>
          <w:b/>
          <w:bCs/>
          <w:lang w:val="it-IT"/>
        </w:rPr>
        <w:t>providers</w:t>
      </w:r>
      <w:r>
        <w:rPr>
          <w:lang w:val="it-IT"/>
        </w:rPr>
        <w:t xml:space="preserve"> di </w:t>
      </w:r>
      <w:proofErr w:type="spellStart"/>
      <w:r>
        <w:rPr>
          <w:lang w:val="it-IT"/>
        </w:rPr>
        <w:t>MyModule</w:t>
      </w:r>
      <w:proofErr w:type="spellEnd"/>
      <w:r>
        <w:rPr>
          <w:lang w:val="it-IT"/>
        </w:rPr>
        <w:t xml:space="preserve"> </w:t>
      </w:r>
      <w:r>
        <w:rPr>
          <w:lang w:val="it-IT"/>
        </w:rPr>
        <w:br/>
        <w:t xml:space="preserve">Quindi se il mio modulo </w:t>
      </w:r>
      <w:proofErr w:type="spellStart"/>
      <w:r>
        <w:rPr>
          <w:lang w:val="it-IT"/>
        </w:rPr>
        <w:t>MyModule</w:t>
      </w:r>
      <w:proofErr w:type="spellEnd"/>
      <w:r>
        <w:rPr>
          <w:lang w:val="it-IT"/>
        </w:rPr>
        <w:t xml:space="preserve"> nell’annotazione </w:t>
      </w:r>
      <w:proofErr w:type="spellStart"/>
      <w:r>
        <w:rPr>
          <w:lang w:val="it-IT"/>
        </w:rPr>
        <w:t>NgModule</w:t>
      </w:r>
      <w:proofErr w:type="spellEnd"/>
      <w:r>
        <w:rPr>
          <w:lang w:val="it-IT"/>
        </w:rPr>
        <w:t xml:space="preserve"> ha tra i providers </w:t>
      </w:r>
      <w:proofErr w:type="spellStart"/>
      <w:r>
        <w:rPr>
          <w:lang w:val="it-IT"/>
        </w:rPr>
        <w:t>TestService</w:t>
      </w:r>
      <w:proofErr w:type="spellEnd"/>
    </w:p>
    <w:p w14:paraId="60AAFAB0" w14:textId="30CD182B" w:rsidR="00F41607" w:rsidRDefault="00F41607" w:rsidP="00F41607">
      <w:pPr>
        <w:rPr>
          <w:lang w:val="it-IT"/>
        </w:rPr>
      </w:pPr>
      <w:r w:rsidRPr="00F41607">
        <w:rPr>
          <w:lang w:val="it-IT"/>
        </w:rPr>
        <w:drawing>
          <wp:inline distT="0" distB="0" distL="0" distR="0" wp14:anchorId="4724E56A" wp14:editId="6D81EB65">
            <wp:extent cx="1577477" cy="1402202"/>
            <wp:effectExtent l="0" t="0" r="3810" b="7620"/>
            <wp:docPr id="519435322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435322" name="Picture 1" descr="A screen shot of a computer progra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77477" cy="1402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2DB98" w14:textId="76566B8B" w:rsidR="00F41607" w:rsidRPr="00426E30" w:rsidRDefault="00F41607" w:rsidP="00F41607">
      <w:pPr>
        <w:rPr>
          <w:b/>
          <w:bCs/>
          <w:lang w:val="it-IT"/>
        </w:rPr>
      </w:pPr>
      <w:r>
        <w:rPr>
          <w:lang w:val="it-IT"/>
        </w:rPr>
        <w:t xml:space="preserve">Stiamo dicendo che il modulo in questione sarà il provider per </w:t>
      </w:r>
      <w:proofErr w:type="spellStart"/>
      <w:r>
        <w:rPr>
          <w:lang w:val="it-IT"/>
        </w:rPr>
        <w:t>TestService</w:t>
      </w:r>
      <w:proofErr w:type="spellEnd"/>
      <w:r>
        <w:rPr>
          <w:lang w:val="it-IT"/>
        </w:rPr>
        <w:t>.</w:t>
      </w:r>
      <w:r>
        <w:rPr>
          <w:lang w:val="it-IT"/>
        </w:rPr>
        <w:br/>
        <w:t xml:space="preserve">E quindi i moduli che vorranno avere nei loro componenti l’injection di </w:t>
      </w:r>
      <w:proofErr w:type="spellStart"/>
      <w:r>
        <w:rPr>
          <w:lang w:val="it-IT"/>
        </w:rPr>
        <w:t>testservice</w:t>
      </w:r>
      <w:proofErr w:type="spellEnd"/>
      <w:r>
        <w:rPr>
          <w:lang w:val="it-IT"/>
        </w:rPr>
        <w:t xml:space="preserve"> abilitata, dovranno fare l’import di </w:t>
      </w:r>
      <w:proofErr w:type="spellStart"/>
      <w:r>
        <w:rPr>
          <w:lang w:val="it-IT"/>
        </w:rPr>
        <w:t>MyModule</w:t>
      </w:r>
      <w:proofErr w:type="spellEnd"/>
      <w:r w:rsidR="00426E30">
        <w:rPr>
          <w:lang w:val="it-IT"/>
        </w:rPr>
        <w:br/>
      </w:r>
      <w:r w:rsidR="00426E30">
        <w:rPr>
          <w:lang w:val="it-IT"/>
        </w:rPr>
        <w:br/>
      </w:r>
      <w:r w:rsidR="00426E30">
        <w:rPr>
          <w:b/>
          <w:bCs/>
          <w:lang w:val="it-IT"/>
        </w:rPr>
        <w:t>NB: gli imports sono transitivi tra moduli.</w:t>
      </w:r>
      <w:r w:rsidR="00426E30">
        <w:rPr>
          <w:b/>
          <w:bCs/>
          <w:lang w:val="it-IT"/>
        </w:rPr>
        <w:br/>
        <w:t xml:space="preserve">Es se </w:t>
      </w:r>
      <w:proofErr w:type="spellStart"/>
      <w:r w:rsidR="00426E30">
        <w:rPr>
          <w:b/>
          <w:bCs/>
          <w:lang w:val="it-IT"/>
        </w:rPr>
        <w:t>moduloA</w:t>
      </w:r>
      <w:proofErr w:type="spellEnd"/>
      <w:r w:rsidR="00426E30">
        <w:rPr>
          <w:b/>
          <w:bCs/>
          <w:lang w:val="it-IT"/>
        </w:rPr>
        <w:t xml:space="preserve"> importa </w:t>
      </w:r>
      <w:proofErr w:type="spellStart"/>
      <w:r w:rsidR="00426E30">
        <w:rPr>
          <w:b/>
          <w:bCs/>
          <w:lang w:val="it-IT"/>
        </w:rPr>
        <w:t>moduloB</w:t>
      </w:r>
      <w:proofErr w:type="spellEnd"/>
      <w:r w:rsidR="00426E30">
        <w:rPr>
          <w:b/>
          <w:bCs/>
          <w:lang w:val="it-IT"/>
        </w:rPr>
        <w:t xml:space="preserve"> e </w:t>
      </w:r>
      <w:proofErr w:type="spellStart"/>
      <w:r w:rsidR="00426E30">
        <w:rPr>
          <w:b/>
          <w:bCs/>
          <w:lang w:val="it-IT"/>
        </w:rPr>
        <w:t>moduloB</w:t>
      </w:r>
      <w:proofErr w:type="spellEnd"/>
      <w:r w:rsidR="00426E30">
        <w:rPr>
          <w:b/>
          <w:bCs/>
          <w:lang w:val="it-IT"/>
        </w:rPr>
        <w:t xml:space="preserve"> importa </w:t>
      </w:r>
      <w:proofErr w:type="spellStart"/>
      <w:r w:rsidR="00426E30">
        <w:rPr>
          <w:b/>
          <w:bCs/>
          <w:lang w:val="it-IT"/>
        </w:rPr>
        <w:t>moduloC</w:t>
      </w:r>
      <w:proofErr w:type="spellEnd"/>
      <w:r w:rsidR="00426E30">
        <w:rPr>
          <w:b/>
          <w:bCs/>
          <w:lang w:val="it-IT"/>
        </w:rPr>
        <w:t xml:space="preserve">, e </w:t>
      </w:r>
      <w:proofErr w:type="spellStart"/>
      <w:r w:rsidR="00426E30">
        <w:rPr>
          <w:b/>
          <w:bCs/>
          <w:lang w:val="it-IT"/>
        </w:rPr>
        <w:t>moduloC</w:t>
      </w:r>
      <w:proofErr w:type="spellEnd"/>
      <w:r w:rsidR="00426E30">
        <w:rPr>
          <w:b/>
          <w:bCs/>
          <w:lang w:val="it-IT"/>
        </w:rPr>
        <w:t xml:space="preserve"> è provider di un servizio, allora tale servizio sarà visibile sia in </w:t>
      </w:r>
      <w:proofErr w:type="spellStart"/>
      <w:r w:rsidR="00426E30">
        <w:rPr>
          <w:b/>
          <w:bCs/>
          <w:lang w:val="it-IT"/>
        </w:rPr>
        <w:t>moduloB</w:t>
      </w:r>
      <w:proofErr w:type="spellEnd"/>
      <w:r w:rsidR="00426E30">
        <w:rPr>
          <w:b/>
          <w:bCs/>
          <w:lang w:val="it-IT"/>
        </w:rPr>
        <w:t xml:space="preserve"> che in </w:t>
      </w:r>
      <w:proofErr w:type="spellStart"/>
      <w:r w:rsidR="00426E30">
        <w:rPr>
          <w:b/>
          <w:bCs/>
          <w:lang w:val="it-IT"/>
        </w:rPr>
        <w:t>moduloA</w:t>
      </w:r>
      <w:proofErr w:type="spellEnd"/>
      <w:r w:rsidR="00426E30">
        <w:rPr>
          <w:b/>
          <w:bCs/>
          <w:lang w:val="it-IT"/>
        </w:rPr>
        <w:t>.</w:t>
      </w:r>
      <w:r w:rsidR="00426E30">
        <w:rPr>
          <w:b/>
          <w:bCs/>
          <w:lang w:val="it-IT"/>
        </w:rPr>
        <w:br/>
        <w:t xml:space="preserve">Stessa cosa per le </w:t>
      </w:r>
      <w:proofErr w:type="spellStart"/>
      <w:r w:rsidR="00426E30">
        <w:rPr>
          <w:b/>
          <w:bCs/>
          <w:lang w:val="it-IT"/>
        </w:rPr>
        <w:t>declaration</w:t>
      </w:r>
      <w:proofErr w:type="spellEnd"/>
    </w:p>
    <w:sectPr w:rsidR="00F41607" w:rsidRPr="00426E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D4A"/>
    <w:rsid w:val="00173CB0"/>
    <w:rsid w:val="00426E30"/>
    <w:rsid w:val="005413B7"/>
    <w:rsid w:val="009126CD"/>
    <w:rsid w:val="00913FEA"/>
    <w:rsid w:val="00922D4A"/>
    <w:rsid w:val="00CB4C24"/>
    <w:rsid w:val="00D719D1"/>
    <w:rsid w:val="00D93A1E"/>
    <w:rsid w:val="00F41607"/>
    <w:rsid w:val="00FC11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150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59B0B6"/>
  <w15:chartTrackingRefBased/>
  <w15:docId w15:val="{26A7823B-8581-4B7E-B7AD-3B05ADDB1D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150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491</Words>
  <Characters>2799</Characters>
  <Application>Microsoft Office Word</Application>
  <DocSecurity>0</DocSecurity>
  <Lines>23</Lines>
  <Paragraphs>6</Paragraphs>
  <ScaleCrop>false</ScaleCrop>
  <Company/>
  <LinksUpToDate>false</LinksUpToDate>
  <CharactersWithSpaces>3284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Sito</dc:creator>
  <cp:keywords/>
  <dc:description/>
  <cp:lastModifiedBy>Davide Sito</cp:lastModifiedBy>
  <cp:revision>7</cp:revision>
  <dcterms:created xsi:type="dcterms:W3CDTF">2023-11-28T09:21:00Z</dcterms:created>
  <dcterms:modified xsi:type="dcterms:W3CDTF">2023-11-28T19:26:00Z</dcterms:modified>
</cp:coreProperties>
</file>