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61E1" w14:textId="7FB4348A" w:rsidR="005413B7" w:rsidRDefault="00773DC9" w:rsidP="00773DC9">
      <w:pPr>
        <w:rPr>
          <w:lang w:val="it-IT"/>
        </w:rPr>
      </w:pPr>
      <w:r w:rsidRPr="00773DC9">
        <w:rPr>
          <w:lang w:val="it-IT"/>
        </w:rPr>
        <w:t>Docker compose è un sistema d</w:t>
      </w:r>
      <w:r>
        <w:rPr>
          <w:lang w:val="it-IT"/>
        </w:rPr>
        <w:t>i gestione di container Docker.</w:t>
      </w:r>
      <w:r>
        <w:rPr>
          <w:lang w:val="it-IT"/>
        </w:rPr>
        <w:br/>
        <w:t>A differenza di Kubernetes non offre autoscaling etc, pero’ comunque permette di fare molte delle cose viste con K8.</w:t>
      </w:r>
      <w:r>
        <w:rPr>
          <w:lang w:val="it-IT"/>
        </w:rPr>
        <w:br/>
      </w:r>
      <w:r>
        <w:rPr>
          <w:lang w:val="it-IT"/>
        </w:rPr>
        <w:br/>
        <w:t xml:space="preserve">Docker Compose, a differenza di docker plain, si usa quando abbiamo piu’ docker da tirare su, ciascuno con le sue immagini e configurazioni. </w:t>
      </w:r>
      <w:r>
        <w:rPr>
          <w:lang w:val="it-IT"/>
        </w:rPr>
        <w:br/>
        <w:t>Docker compose permette anche di creare una network interna per i docker in maniera tale che questi possano dialogare tra loro usando i nomi logici (dei servizi).</w:t>
      </w:r>
      <w:r>
        <w:rPr>
          <w:lang w:val="it-IT"/>
        </w:rPr>
        <w:br/>
      </w:r>
      <w:r>
        <w:rPr>
          <w:lang w:val="it-IT"/>
        </w:rPr>
        <w:br/>
        <w:t>Quando Si usa docker compose, ciascun applicativo deve comunque avere il suo docker file.</w:t>
      </w:r>
      <w:r>
        <w:rPr>
          <w:lang w:val="it-IT"/>
        </w:rPr>
        <w:br/>
        <w:t xml:space="preserve">Si puo’ prevedere di lanciare manualmente prima la docker build per creare l’immagine di ciascun applicativo prima di lanciare il docker-compose up, che sfrutta le immagini precedentemente prodotte per gli applicativi, oppure per semplicità si puo’ lanciare </w:t>
      </w:r>
    </w:p>
    <w:p w14:paraId="1315E774" w14:textId="1506C7D2" w:rsidR="00773DC9" w:rsidRDefault="00773DC9" w:rsidP="00773DC9">
      <w:pPr>
        <w:rPr>
          <w:lang w:val="it-IT"/>
        </w:rPr>
      </w:pPr>
      <w:r w:rsidRPr="00773DC9">
        <w:rPr>
          <w:lang w:val="it-IT"/>
        </w:rPr>
        <w:t>Docker-compose up –build per far si che veng</w:t>
      </w:r>
      <w:r>
        <w:rPr>
          <w:lang w:val="it-IT"/>
        </w:rPr>
        <w:t>ano generate le immagini docker dei docker file puntati nel docker compose.</w:t>
      </w:r>
      <w:r>
        <w:rPr>
          <w:lang w:val="it-IT"/>
        </w:rPr>
        <w:br/>
      </w:r>
      <w:r>
        <w:rPr>
          <w:lang w:val="it-IT"/>
        </w:rPr>
        <w:br/>
        <w:t xml:space="preserve">Es di </w:t>
      </w:r>
      <w:r w:rsidRPr="00773DC9">
        <w:rPr>
          <w:b/>
          <w:bCs/>
          <w:lang w:val="it-IT"/>
        </w:rPr>
        <w:t>docker</w:t>
      </w:r>
      <w:r>
        <w:rPr>
          <w:lang w:val="it-IT"/>
        </w:rPr>
        <w:t xml:space="preserve"> file di progetto</w:t>
      </w:r>
      <w:r>
        <w:rPr>
          <w:lang w:val="it-IT"/>
        </w:rPr>
        <w:br/>
      </w:r>
      <w:r>
        <w:rPr>
          <w:lang w:val="it-IT"/>
        </w:rPr>
        <w:br/>
      </w:r>
      <w:r w:rsidRPr="00773DC9">
        <w:rPr>
          <w:lang w:val="it-IT"/>
        </w:rPr>
        <w:drawing>
          <wp:inline distT="0" distB="0" distL="0" distR="0" wp14:anchorId="7C137192" wp14:editId="7849D9A1">
            <wp:extent cx="5731510" cy="1062990"/>
            <wp:effectExtent l="0" t="0" r="2540" b="3810"/>
            <wp:docPr id="2113063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638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>
        <w:rPr>
          <w:lang w:val="it-IT"/>
        </w:rPr>
        <w:br/>
        <w:t>Questo file va chiamato Dockerfile (senza estensione) e messo nella cartella del progetto.</w:t>
      </w:r>
      <w:r>
        <w:rPr>
          <w:lang w:val="it-IT"/>
        </w:rPr>
        <w:br/>
        <w:t xml:space="preserve">Poi nella cartella padre (es del repository) si crea </w:t>
      </w:r>
      <w:r w:rsidRPr="00773DC9">
        <w:rPr>
          <w:b/>
          <w:bCs/>
          <w:lang w:val="it-IT"/>
        </w:rPr>
        <w:t>il docker-compose.yml</w:t>
      </w:r>
      <w:r>
        <w:rPr>
          <w:lang w:val="it-IT"/>
        </w:rPr>
        <w:t xml:space="preserve"> file</w:t>
      </w:r>
      <w:r>
        <w:rPr>
          <w:lang w:val="it-IT"/>
        </w:rPr>
        <w:br/>
      </w:r>
      <w:r>
        <w:rPr>
          <w:lang w:val="it-IT"/>
        </w:rPr>
        <w:lastRenderedPageBreak/>
        <w:br/>
      </w:r>
      <w:r w:rsidRPr="00773DC9">
        <w:rPr>
          <w:lang w:val="it-IT"/>
        </w:rPr>
        <w:drawing>
          <wp:inline distT="0" distB="0" distL="0" distR="0" wp14:anchorId="402C6E13" wp14:editId="020889EA">
            <wp:extent cx="5731510" cy="4754245"/>
            <wp:effectExtent l="0" t="0" r="2540" b="8255"/>
            <wp:docPr id="1336296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9629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CDCE" w14:textId="77777777" w:rsidR="003B5610" w:rsidRDefault="003B5610" w:rsidP="00773DC9">
      <w:pPr>
        <w:rPr>
          <w:lang w:val="it-IT"/>
        </w:rPr>
      </w:pPr>
      <w:r>
        <w:rPr>
          <w:lang w:val="it-IT"/>
        </w:rPr>
        <w:t>Spiegazione:</w:t>
      </w:r>
      <w:r>
        <w:rPr>
          <w:lang w:val="it-IT"/>
        </w:rPr>
        <w:br/>
        <w:t xml:space="preserve">nei </w:t>
      </w:r>
      <w:r>
        <w:rPr>
          <w:b/>
          <w:bCs/>
          <w:lang w:val="it-IT"/>
        </w:rPr>
        <w:t>services</w:t>
      </w:r>
      <w:r>
        <w:rPr>
          <w:lang w:val="it-IT"/>
        </w:rPr>
        <w:t xml:space="preserve"> dichiariamo i container docker che docker-compose deve gestire.</w:t>
      </w:r>
      <w:r>
        <w:rPr>
          <w:lang w:val="it-IT"/>
        </w:rPr>
        <w:br/>
        <w:t>Il nome del service sarà anche il nome logico con il quale i container potranno essere contattati da altri container nella stessa sottorete.</w:t>
      </w:r>
      <w:r>
        <w:rPr>
          <w:lang w:val="it-IT"/>
        </w:rPr>
        <w:br/>
        <w:t xml:space="preserve">La sottorete creata è sotto il campo </w:t>
      </w:r>
      <w:r>
        <w:rPr>
          <w:b/>
          <w:bCs/>
          <w:lang w:val="it-IT"/>
        </w:rPr>
        <w:t>networks</w:t>
      </w:r>
      <w:r w:rsidRPr="003B5610">
        <w:rPr>
          <w:lang w:val="it-IT"/>
        </w:rPr>
        <w:t>(in fondo)</w:t>
      </w:r>
      <w:r>
        <w:rPr>
          <w:lang w:val="it-IT"/>
        </w:rPr>
        <w:t xml:space="preserve"> ed è etl-network.</w:t>
      </w:r>
      <w:r>
        <w:rPr>
          <w:lang w:val="it-IT"/>
        </w:rPr>
        <w:br/>
        <w:t>Stiamo creando un container maria_db_container, usando l’immagine definita (non la trova nel docker hub locale quindi la scarica dal docker hub registry online).</w:t>
      </w:r>
    </w:p>
    <w:p w14:paraId="219DAC53" w14:textId="77777777" w:rsidR="003B5610" w:rsidRDefault="003B5610" w:rsidP="00773DC9">
      <w:pPr>
        <w:rPr>
          <w:lang w:val="it-IT"/>
        </w:rPr>
      </w:pPr>
      <w:r>
        <w:rPr>
          <w:lang w:val="it-IT"/>
        </w:rPr>
        <w:br/>
        <w:t>Ci sono 2 modi in cui si danno le variabili d’ambiente al container (quelle poi riferite negli applicativi). Tramite file esterno (</w:t>
      </w:r>
      <w:r w:rsidRPr="003B5610">
        <w:rPr>
          <w:b/>
          <w:bCs/>
          <w:lang w:val="it-IT"/>
        </w:rPr>
        <w:t>che deve chiamarsi .env per forza, altrimenti non funziona</w:t>
      </w:r>
      <w:r>
        <w:rPr>
          <w:lang w:val="it-IT"/>
        </w:rPr>
        <w:t xml:space="preserve">) linkato con la property </w:t>
      </w:r>
      <w:r>
        <w:rPr>
          <w:b/>
          <w:bCs/>
          <w:lang w:val="it-IT"/>
        </w:rPr>
        <w:t>env_file:</w:t>
      </w:r>
      <w:r>
        <w:rPr>
          <w:lang w:val="it-IT"/>
        </w:rPr>
        <w:t xml:space="preserve"> e tramite la property </w:t>
      </w:r>
      <w:r>
        <w:rPr>
          <w:b/>
          <w:bCs/>
          <w:lang w:val="it-IT"/>
        </w:rPr>
        <w:t xml:space="preserve">environment </w:t>
      </w:r>
      <w:r>
        <w:rPr>
          <w:lang w:val="it-IT"/>
        </w:rPr>
        <w:t>con cui si listano e si danno direttamente le chiavi / valore. Qui stiamo usando entrambi gli approcci (il file .env che stiamo fornendo al docker-compose è unico per entrambi i docker che stiamo configurando e si trova nella stessa folder dove sta il docker compose).</w:t>
      </w:r>
      <w:r>
        <w:rPr>
          <w:lang w:val="it-IT"/>
        </w:rPr>
        <w:br/>
      </w:r>
      <w:r>
        <w:rPr>
          <w:lang w:val="it-IT"/>
        </w:rPr>
        <w:br/>
      </w:r>
      <w:r>
        <w:rPr>
          <w:b/>
          <w:bCs/>
          <w:lang w:val="it-IT"/>
        </w:rPr>
        <w:t>NB:</w:t>
      </w:r>
      <w:r>
        <w:rPr>
          <w:lang w:val="it-IT"/>
        </w:rPr>
        <w:t xml:space="preserve"> mentre per il primo container, quello del db, puntiamo direttamente all’immagine nel docker registry , per il container applicativo vogliamo che sia docker-compose a mandare la generazione dell’immagine (usando il docker file dell’applicativo ) visto che stiamo usando il flag – build .</w:t>
      </w:r>
      <w:r>
        <w:rPr>
          <w:lang w:val="it-IT"/>
        </w:rPr>
        <w:br/>
        <w:t>Dobbiamo quindi definire qual è la cartella dell’applicativo e dove si trova il suo docker file.</w:t>
      </w:r>
      <w:r>
        <w:rPr>
          <w:lang w:val="it-IT"/>
        </w:rPr>
        <w:br/>
      </w:r>
      <w:r>
        <w:rPr>
          <w:lang w:val="it-IT"/>
        </w:rPr>
        <w:lastRenderedPageBreak/>
        <w:t>Visto che il file docker-compose.yml si trova nella cartella padre (es del repository) al cui interno c’e’ la cartella dell’applicazione etl-importer-updater (al cui interno c’e’ il docker file di etl-importer-updater) queste info le diamo con i campi</w:t>
      </w:r>
      <w:r>
        <w:rPr>
          <w:lang w:val="it-IT"/>
        </w:rPr>
        <w:br/>
      </w:r>
      <w:r w:rsidRPr="003B5610">
        <w:rPr>
          <w:b/>
          <w:bCs/>
          <w:lang w:val="it-IT"/>
        </w:rPr>
        <w:drawing>
          <wp:inline distT="0" distB="0" distL="0" distR="0" wp14:anchorId="2DEAAACC" wp14:editId="1EA72449">
            <wp:extent cx="2438611" cy="632515"/>
            <wp:effectExtent l="0" t="0" r="0" b="0"/>
            <wp:docPr id="1262184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8495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 xml:space="preserve">Anche per il container applicativo etl-importer-updater stiamo fornendo l’.env file e stiamo definendo delle variabili anche direttamente nel campo </w:t>
      </w:r>
      <w:r>
        <w:rPr>
          <w:b/>
          <w:bCs/>
          <w:lang w:val="it-IT"/>
        </w:rPr>
        <w:t>environment</w:t>
      </w:r>
      <w:r>
        <w:rPr>
          <w:lang w:val="it-IT"/>
        </w:rPr>
        <w:t xml:space="preserve"> (</w:t>
      </w:r>
      <w:r>
        <w:rPr>
          <w:b/>
          <w:bCs/>
          <w:lang w:val="it-IT"/>
        </w:rPr>
        <w:t xml:space="preserve">nello specifico stiamo settando anche il profilo spring di start dell’applicativo </w:t>
      </w:r>
      <w:r>
        <w:rPr>
          <w:lang w:val="it-IT"/>
        </w:rPr>
        <w:t xml:space="preserve"> ).</w:t>
      </w:r>
      <w:r>
        <w:rPr>
          <w:lang w:val="it-IT"/>
        </w:rPr>
        <w:br/>
      </w:r>
    </w:p>
    <w:p w14:paraId="53F14636" w14:textId="38E8BA74" w:rsidR="003B5610" w:rsidRDefault="003B5610" w:rsidP="00773DC9">
      <w:pPr>
        <w:rPr>
          <w:lang w:val="it-IT"/>
        </w:rPr>
      </w:pPr>
      <w:r>
        <w:rPr>
          <w:lang w:val="it-IT"/>
        </w:rPr>
        <w:t xml:space="preserve">(NB: $SPRING_PROFILES_ACTIVE è il nome della variabile da usare quando stiamo startando con docker e vogliamo settare quella che altrimenti avremmo indicato con </w:t>
      </w:r>
    </w:p>
    <w:p w14:paraId="64B0A55B" w14:textId="77777777" w:rsidR="003B5610" w:rsidRDefault="003B5610" w:rsidP="00773DC9">
      <w:pPr>
        <w:rPr>
          <w:lang w:val="it-IT"/>
        </w:rPr>
      </w:pPr>
      <w:r>
        <w:rPr>
          <w:lang w:val="it-IT"/>
        </w:rPr>
        <w:t>java -jar -Dspring.profiles.active=prod (se avessimo lanciato il jar manualmente)</w:t>
      </w:r>
      <w:r>
        <w:rPr>
          <w:lang w:val="it-IT"/>
        </w:rPr>
        <w:br/>
      </w:r>
      <w:r>
        <w:rPr>
          <w:lang w:val="it-IT"/>
        </w:rPr>
        <w:br/>
        <w:t xml:space="preserve">o con </w:t>
      </w:r>
    </w:p>
    <w:p w14:paraId="2B400CAC" w14:textId="028A9650" w:rsidR="003B5610" w:rsidRDefault="003B5610" w:rsidP="00773DC9">
      <w:pPr>
        <w:rPr>
          <w:lang w:val="en-US"/>
        </w:rPr>
      </w:pPr>
      <w:r w:rsidRPr="003B5610">
        <w:rPr>
          <w:lang w:val="en-US"/>
        </w:rPr>
        <w:br/>
        <w:t>mvn spring-boot:run -Dspring</w:t>
      </w:r>
      <w:r>
        <w:rPr>
          <w:lang w:val="en-US"/>
        </w:rPr>
        <w:t>-boot.run.profiles=prod (se avessimo lanciato con mvn spring-boot)</w:t>
      </w:r>
    </w:p>
    <w:p w14:paraId="55FB1EFD" w14:textId="674A6BC4" w:rsidR="003B5610" w:rsidRDefault="003B5610" w:rsidP="00773DC9">
      <w:pPr>
        <w:rPr>
          <w:lang w:val="it-IT"/>
        </w:rPr>
      </w:pPr>
      <w:r w:rsidRPr="00263F78">
        <w:rPr>
          <w:lang w:val="it-IT"/>
        </w:rPr>
        <w:t>)</w:t>
      </w:r>
      <w:r w:rsidR="00263F78" w:rsidRPr="00263F78">
        <w:rPr>
          <w:lang w:val="it-IT"/>
        </w:rPr>
        <w:br/>
      </w:r>
      <w:r w:rsidR="00263F78" w:rsidRPr="00263F78">
        <w:rPr>
          <w:lang w:val="it-IT"/>
        </w:rPr>
        <w:br/>
        <w:t>Come ultima istanza si noti c</w:t>
      </w:r>
      <w:r w:rsidR="00263F78">
        <w:rPr>
          <w:lang w:val="it-IT"/>
        </w:rPr>
        <w:t>he alla fine del docker-compose stiamo creando 2 volumes, uno che montiamo (richiamandolo) nel docker del db e uno nel docker applicativo (specificando quando montiamo dove vengono montati)</w:t>
      </w:r>
      <w:r w:rsidR="0072774E">
        <w:rPr>
          <w:lang w:val="it-IT"/>
        </w:rPr>
        <w:br/>
      </w:r>
      <w:r w:rsidR="0072774E">
        <w:rPr>
          <w:lang w:val="it-IT"/>
        </w:rPr>
        <w:br/>
        <w:t>A questo punto per startare il tutto si fa:</w:t>
      </w:r>
      <w:r w:rsidR="0072774E">
        <w:rPr>
          <w:lang w:val="it-IT"/>
        </w:rPr>
        <w:br/>
      </w:r>
      <w:r w:rsidR="0072774E">
        <w:rPr>
          <w:lang w:val="it-IT"/>
        </w:rPr>
        <w:br/>
        <w:t xml:space="preserve">Step1) builda applicativo etl-importer-updater </w:t>
      </w:r>
      <w:r w:rsidR="0072774E">
        <w:rPr>
          <w:lang w:val="it-IT"/>
        </w:rPr>
        <w:br/>
      </w:r>
      <w:r w:rsidR="0072774E">
        <w:rPr>
          <w:lang w:val="it-IT"/>
        </w:rPr>
        <w:tab/>
        <w:t>vai dove sta il pom.xml e chiama mvn clean install</w:t>
      </w:r>
    </w:p>
    <w:p w14:paraId="1F563801" w14:textId="5B85552A" w:rsidR="0072774E" w:rsidRPr="00263F78" w:rsidRDefault="0072774E" w:rsidP="00773DC9">
      <w:pPr>
        <w:rPr>
          <w:lang w:val="it-IT"/>
        </w:rPr>
      </w:pPr>
      <w:r>
        <w:rPr>
          <w:lang w:val="it-IT"/>
        </w:rPr>
        <w:t>Step2) vai dove sta il docker-compose.yml e lancia</w:t>
      </w:r>
      <w:r>
        <w:rPr>
          <w:lang w:val="it-IT"/>
        </w:rPr>
        <w:br/>
      </w:r>
      <w:r>
        <w:rPr>
          <w:lang w:val="it-IT"/>
        </w:rPr>
        <w:tab/>
        <w:t xml:space="preserve">docker-compose -f docker-compose.yml up –build </w:t>
      </w:r>
      <w:r>
        <w:rPr>
          <w:lang w:val="it-IT"/>
        </w:rPr>
        <w:br/>
      </w:r>
      <w:r>
        <w:rPr>
          <w:lang w:val="it-IT"/>
        </w:rPr>
        <w:br/>
        <w:t>Questo equivale ad aver lanciato 2 docker build sui docker file dei 2 container e ad averli runnati con docker run [immagine]</w:t>
      </w:r>
    </w:p>
    <w:sectPr w:rsidR="0072774E" w:rsidRPr="00263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1A"/>
    <w:rsid w:val="00263F78"/>
    <w:rsid w:val="003B5610"/>
    <w:rsid w:val="00472792"/>
    <w:rsid w:val="005413B7"/>
    <w:rsid w:val="0072774E"/>
    <w:rsid w:val="00773DC9"/>
    <w:rsid w:val="009126CD"/>
    <w:rsid w:val="00913FEA"/>
    <w:rsid w:val="00E25A1A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EDD"/>
  <w15:chartTrackingRefBased/>
  <w15:docId w15:val="{0F7E9B5D-31D9-4BDF-BA10-245D40A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Sito</dc:creator>
  <cp:keywords/>
  <dc:description/>
  <cp:lastModifiedBy>Davide Sito</cp:lastModifiedBy>
  <cp:revision>4</cp:revision>
  <dcterms:created xsi:type="dcterms:W3CDTF">2024-02-28T06:39:00Z</dcterms:created>
  <dcterms:modified xsi:type="dcterms:W3CDTF">2024-03-01T07:24:00Z</dcterms:modified>
</cp:coreProperties>
</file>