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82A50" w14:textId="6AAAD0B6" w:rsidR="0064794E" w:rsidRPr="00330F25" w:rsidRDefault="004B328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30F25">
        <w:rPr>
          <w:rFonts w:ascii="Times New Roman" w:hAnsi="Times New Roman" w:cs="Times New Roman"/>
          <w:b/>
          <w:bCs/>
          <w:sz w:val="36"/>
          <w:szCs w:val="36"/>
        </w:rPr>
        <w:t>Lending Club Loan Repayment Analysis</w:t>
      </w:r>
    </w:p>
    <w:p w14:paraId="44FF7089" w14:textId="428172C6" w:rsidR="004B3288" w:rsidRDefault="004B3288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330F25">
        <w:rPr>
          <w:rFonts w:ascii="Times New Roman" w:hAnsi="Times New Roman" w:cs="Times New Roman"/>
          <w:b/>
          <w:bCs/>
          <w:sz w:val="28"/>
          <w:szCs w:val="28"/>
        </w:rPr>
        <w:t>Business Overview</w:t>
      </w:r>
      <w:r w:rsidRPr="004B3288">
        <w:rPr>
          <w:rFonts w:ascii="Times New Roman" w:hAnsi="Times New Roman" w:cs="Times New Roman"/>
          <w:sz w:val="28"/>
          <w:szCs w:val="28"/>
        </w:rPr>
        <w:t xml:space="preserve">: </w:t>
      </w:r>
      <w:r w:rsidRPr="004B328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Lending</w:t>
      </w:r>
      <w:r w:rsidRPr="004B328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4B328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Club enables borrowers to create unsecured personal loans between $1,000 and $40,000. The standard loan period is three years. Investors can search and browse the loan listings on Lending</w:t>
      </w:r>
      <w:r w:rsidRPr="004B328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4B328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Club website and select loans that they want to invest in based on the information supplied about the borrower, </w:t>
      </w:r>
      <w:r w:rsidRPr="004B3288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amount of loan, loan grade, and loan purpose</w:t>
      </w:r>
      <w:r w:rsidRPr="004B328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 Investors make money from interest. Lending</w:t>
      </w:r>
      <w:r w:rsidRPr="004B328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4B328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Club makes money by charging borrowers an origination fee and investors a service fee.</w:t>
      </w:r>
    </w:p>
    <w:p w14:paraId="31199EF5" w14:textId="7DBBE7C0" w:rsidR="004B3288" w:rsidRDefault="004B3288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330F25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Problem Statement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how to predict the likelihood of a loan being repaid in full, based on information supplied by the borrowers.</w:t>
      </w:r>
    </w:p>
    <w:p w14:paraId="3FAF72ED" w14:textId="48D1D5E5" w:rsidR="004B3288" w:rsidRDefault="004B3288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330F25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Clients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- I</w:t>
      </w:r>
      <w:r w:rsidRPr="004B328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nvestors who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i</w:t>
      </w:r>
      <w:r w:rsidRPr="004B328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nvest in the unsecured personal loans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 w:rsidRPr="004B328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The analysis will help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them to </w:t>
      </w:r>
      <w:r w:rsidRPr="004B328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unde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r</w:t>
      </w:r>
      <w:r w:rsidRPr="004B328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stand the risks of the unsecured loans and identify loans that will more likely to be fully paid off. It will also help investors to set </w:t>
      </w:r>
      <w:r w:rsidR="00330F2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higher </w:t>
      </w:r>
      <w:r w:rsidRPr="004B328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interest rates</w:t>
      </w:r>
      <w:r w:rsidR="00330F2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for loans which may have higher chances on default to compensate for the </w:t>
      </w:r>
      <w:r w:rsidRPr="004B328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risks.</w:t>
      </w:r>
    </w:p>
    <w:p w14:paraId="67BE9B75" w14:textId="757BEBBB" w:rsidR="00332DC6" w:rsidRDefault="00332DC6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332DC6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Data Source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Lending Club provided historical loan information on its </w:t>
      </w:r>
      <w:hyperlink r:id="rId5" w:history="1">
        <w:r w:rsidRPr="00332DC6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website</w:t>
        </w:r>
      </w:hyperlink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 The analysis will use 2007-2011 as training/testing data, and use 2012-2013 data to access error of the best model.</w:t>
      </w:r>
    </w:p>
    <w:p w14:paraId="2E0F6DC1" w14:textId="08474C72" w:rsidR="00332DC6" w:rsidRDefault="00332DC6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332DC6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Approach</w:t>
      </w:r>
    </w:p>
    <w:p w14:paraId="324C6245" w14:textId="529B53B1" w:rsidR="00332DC6" w:rsidRPr="00332DC6" w:rsidRDefault="00332DC6" w:rsidP="00332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wrangling – handling missing values, transforming data type, identify information can/cannot be used for model development</w:t>
      </w:r>
    </w:p>
    <w:p w14:paraId="2BE68172" w14:textId="5ECA8CEB" w:rsidR="00332DC6" w:rsidRPr="0044745F" w:rsidRDefault="00332DC6" w:rsidP="00332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Exploratory – observe loan paid off rate across time and individual features</w:t>
      </w:r>
      <w:r w:rsidR="0044745F">
        <w:rPr>
          <w:rFonts w:ascii="Times New Roman" w:hAnsi="Times New Roman" w:cs="Times New Roman"/>
          <w:sz w:val="28"/>
          <w:szCs w:val="28"/>
        </w:rPr>
        <w:t xml:space="preserve"> to identify obvious correlations</w:t>
      </w:r>
    </w:p>
    <w:p w14:paraId="1B8D0497" w14:textId="22299466" w:rsidR="0044745F" w:rsidRPr="0044745F" w:rsidRDefault="0044745F" w:rsidP="00332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Inference Statistics – among features observed in exploratory analysis, run chi-square test to confirm feature’s significant on impacting loan paid off rates</w:t>
      </w:r>
    </w:p>
    <w:p w14:paraId="302ECD58" w14:textId="6F839CC4" w:rsidR="0044745F" w:rsidRPr="0044745F" w:rsidRDefault="0044745F" w:rsidP="00332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Machine Learn – this is a classification problem. Apply Logistic Regression and Random Forest model</w:t>
      </w:r>
    </w:p>
    <w:p w14:paraId="2721F6A7" w14:textId="5ECF32A1" w:rsidR="0044745F" w:rsidRDefault="0044745F" w:rsidP="004474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Deliverables</w:t>
      </w:r>
    </w:p>
    <w:p w14:paraId="68417DE9" w14:textId="77777777" w:rsidR="0044745F" w:rsidRPr="0044745F" w:rsidRDefault="0044745F" w:rsidP="004474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Dedicated repository on GitHub that whole all related analysis for this project</w:t>
      </w:r>
    </w:p>
    <w:p w14:paraId="4DD63170" w14:textId="61E9296E" w:rsidR="0044745F" w:rsidRPr="0044745F" w:rsidRDefault="0044745F" w:rsidP="004474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codes that associated with data wrangling, exploratory, inference statistics, and machine learning</w:t>
      </w:r>
    </w:p>
    <w:p w14:paraId="48E74D3B" w14:textId="26966274" w:rsidR="0044745F" w:rsidRPr="0044745F" w:rsidRDefault="0044745F" w:rsidP="004474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PowerPoint presentation for clients</w:t>
      </w:r>
      <w:bookmarkStart w:id="0" w:name="_GoBack"/>
      <w:bookmarkEnd w:id="0"/>
    </w:p>
    <w:sectPr w:rsidR="0044745F" w:rsidRPr="0044745F" w:rsidSect="004B328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32C97"/>
    <w:multiLevelType w:val="hybridMultilevel"/>
    <w:tmpl w:val="9446E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973CC"/>
    <w:multiLevelType w:val="hybridMultilevel"/>
    <w:tmpl w:val="3252D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2A"/>
    <w:rsid w:val="00330F25"/>
    <w:rsid w:val="00332DC6"/>
    <w:rsid w:val="0044745F"/>
    <w:rsid w:val="004B3288"/>
    <w:rsid w:val="0064794E"/>
    <w:rsid w:val="00B6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3E85"/>
  <w15:chartTrackingRefBased/>
  <w15:docId w15:val="{368973C1-CD34-4DDD-AE20-948BADB5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3288"/>
    <w:rPr>
      <w:b/>
      <w:bCs/>
    </w:rPr>
  </w:style>
  <w:style w:type="character" w:styleId="Hyperlink">
    <w:name w:val="Hyperlink"/>
    <w:basedOn w:val="DefaultParagraphFont"/>
    <w:uiPriority w:val="99"/>
    <w:unhideWhenUsed/>
    <w:rsid w:val="00332D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D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2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endingclub.com/info/download-data.a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 Kevin</dc:creator>
  <cp:keywords/>
  <dc:description/>
  <cp:lastModifiedBy>SIT Kevin</cp:lastModifiedBy>
  <cp:revision>3</cp:revision>
  <dcterms:created xsi:type="dcterms:W3CDTF">2019-07-21T02:06:00Z</dcterms:created>
  <dcterms:modified xsi:type="dcterms:W3CDTF">2019-07-21T02:34:00Z</dcterms:modified>
</cp:coreProperties>
</file>