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2025-03-16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Memory Management Subsystem</w:t>
            </w:r>
          </w:p>
        </w:tc>
        <w:tc>
          <w:tcPr/>
          <w:p w:rsidR="00000000" w:rsidDel="00000000" w:rsidP="00000000" w:rsidRDefault="00000000" w:rsidRPr="00000000" w14:paraId="0000000D">
            <w:pPr>
              <w:rPr/>
            </w:pPr>
            <w:r w:rsidDel="00000000" w:rsidR="00000000" w:rsidRPr="00000000">
              <w:rPr>
                <w:rtl w:val="0"/>
              </w:rPr>
              <w:t xml:space="preserve">90%</w:t>
            </w:r>
          </w:p>
        </w:tc>
        <w:tc>
          <w:tcPr/>
          <w:p w:rsidR="00000000" w:rsidDel="00000000" w:rsidP="00000000" w:rsidRDefault="00000000" w:rsidRPr="00000000" w14:paraId="0000000E">
            <w:pPr>
              <w:ind w:left="0" w:firstLine="0"/>
              <w:rPr/>
            </w:pPr>
            <w:r w:rsidDel="00000000" w:rsidR="00000000" w:rsidRPr="00000000">
              <w:rPr>
                <w:rtl w:val="0"/>
              </w:rPr>
              <w:t xml:space="preserve">There is one lingering, difficult to diagnose, bug in this subsystem that needs to be resolved before it can be considered complete</w:t>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C++: Physics Subsystem - Raycasting for Object Selection</w:t>
            </w:r>
          </w:p>
        </w:tc>
        <w:tc>
          <w:tcPr/>
          <w:p w:rsidR="00000000" w:rsidDel="00000000" w:rsidP="00000000" w:rsidRDefault="00000000" w:rsidRPr="00000000" w14:paraId="00000010">
            <w:pPr>
              <w:rPr/>
            </w:pPr>
            <w:r w:rsidDel="00000000" w:rsidR="00000000" w:rsidRPr="00000000">
              <w:rPr>
                <w:rtl w:val="0"/>
              </w:rPr>
              <w:t xml:space="preserve">90%</w:t>
            </w:r>
          </w:p>
        </w:tc>
        <w:tc>
          <w:tcPr/>
          <w:p w:rsidR="00000000" w:rsidDel="00000000" w:rsidP="00000000" w:rsidRDefault="00000000" w:rsidRPr="00000000" w14:paraId="00000011">
            <w:pPr>
              <w:rPr/>
            </w:pPr>
            <w:r w:rsidDel="00000000" w:rsidR="00000000" w:rsidRPr="00000000">
              <w:rPr>
                <w:rtl w:val="0"/>
              </w:rPr>
              <w:t xml:space="preserve">Almost the same sentence as above- the system is in-place, but has one final bug that needs to be squashed before I can move on</w:t>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This week, I got to about 90% completion on my final 2 subsystems. Once these are in place, the remainder of my work on the project will be user interface design/implementation and overall polish. It looks like there’s a chance I’ll be able to tackle a few of my stretch goals, but we’ll see how the next few weeks go</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smallCaps w:val="0"/>
                <w:strike w:val="0"/>
                <w:color w:val="404040"/>
                <w:sz w:val="20"/>
                <w:szCs w:val="20"/>
                <w:u w:val="none"/>
                <w:shd w:fill="auto" w:val="clear"/>
                <w:vertAlign w:val="baseline"/>
              </w:rPr>
            </w:pPr>
            <w:r w:rsidDel="00000000" w:rsidR="00000000" w:rsidRPr="00000000">
              <w:rPr>
                <w:rtl w:val="0"/>
              </w:rPr>
              <w:t xml:space="preserve">I think I’m operating right on the edge of my current abilities with my memory and physics subsystems. I’m definitely pushing myself, which is good, but debugging is becoming harder and harder. I had ideas for a few other capabilities I </w:t>
            </w:r>
            <w:r w:rsidDel="00000000" w:rsidR="00000000" w:rsidRPr="00000000">
              <w:rPr>
                <w:i w:val="1"/>
                <w:rtl w:val="0"/>
              </w:rPr>
              <w:t xml:space="preserve">could </w:t>
            </w:r>
            <w:r w:rsidDel="00000000" w:rsidR="00000000" w:rsidRPr="00000000">
              <w:rPr>
                <w:rtl w:val="0"/>
              </w:rPr>
              <w:t xml:space="preserve">implement in these subsystems that, while cool, are not necessary for the program to function. Seeing how hard my current work has been, I have moved all of those options out into stretch goals and will begin final interface design and polishing as soon as these two areas are resolved.</w:t>
            </w:r>
            <w:r w:rsidDel="00000000" w:rsidR="00000000" w:rsidRPr="00000000">
              <w:rPr>
                <w:rtl w:val="0"/>
              </w:rPr>
            </w:r>
          </w:p>
        </w:tc>
      </w:tr>
    </w:tbl>
    <w:p w:rsidR="00000000" w:rsidDel="00000000" w:rsidP="00000000" w:rsidRDefault="00000000" w:rsidRPr="00000000" w14:paraId="00000020">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1">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color w:val="000000"/>
                <w:sz w:val="16"/>
                <w:szCs w:val="16"/>
              </w:rPr>
            </w:pPr>
            <w:r w:rsidDel="00000000" w:rsidR="00000000" w:rsidRPr="00000000">
              <w:rPr>
                <w:color w:val="000000"/>
                <w:sz w:val="16"/>
                <w:szCs w:val="16"/>
                <w:rtl w:val="0"/>
              </w:rPr>
              <w:t xml:space="preserve">C++: Memory Management Subsystem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color w:val="000000"/>
                <w:sz w:val="16"/>
                <w:szCs w:val="16"/>
              </w:rPr>
            </w:pPr>
            <w:r w:rsidDel="00000000" w:rsidR="00000000" w:rsidRPr="00000000">
              <w:rPr>
                <w:color w:val="000000"/>
                <w:sz w:val="16"/>
                <w:szCs w:val="16"/>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color w:val="000000"/>
                <w:sz w:val="16"/>
                <w:szCs w:val="16"/>
              </w:rPr>
            </w:pPr>
            <w:r w:rsidDel="00000000" w:rsidR="00000000" w:rsidRPr="00000000">
              <w:rPr>
                <w:color w:val="000000"/>
                <w:sz w:val="16"/>
                <w:szCs w:val="16"/>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color w:val="000000"/>
                <w:sz w:val="16"/>
                <w:szCs w:val="16"/>
              </w:rPr>
            </w:pPr>
            <w:r w:rsidDel="00000000" w:rsidR="00000000" w:rsidRPr="00000000">
              <w:rPr>
                <w:color w:val="000000"/>
                <w:sz w:val="16"/>
                <w:szCs w:val="16"/>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color w:val="000000"/>
                <w:sz w:val="16"/>
                <w:szCs w:val="16"/>
              </w:rPr>
            </w:pPr>
            <w:r w:rsidDel="00000000" w:rsidR="00000000" w:rsidRPr="00000000">
              <w:rPr>
                <w:color w:val="000000"/>
                <w:sz w:val="16"/>
                <w:szCs w:val="16"/>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color w:val="000000"/>
                <w:sz w:val="16"/>
                <w:szCs w:val="16"/>
              </w:rPr>
            </w:pPr>
            <w:r w:rsidDel="00000000" w:rsidR="00000000" w:rsidRPr="00000000">
              <w:rPr>
                <w:color w:val="000000"/>
                <w:sz w:val="16"/>
                <w:szCs w:val="16"/>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right"/>
              <w:rPr>
                <w:color w:val="000000"/>
                <w:sz w:val="16"/>
                <w:szCs w:val="16"/>
              </w:rPr>
            </w:pPr>
            <w:r w:rsidDel="00000000" w:rsidR="00000000" w:rsidRPr="00000000">
              <w:rPr>
                <w:color w:val="000000"/>
                <w:sz w:val="16"/>
                <w:szCs w:val="16"/>
                <w:rtl w:val="0"/>
              </w:rPr>
              <w:t xml:space="preserve">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color w:val="000000"/>
                <w:sz w:val="16"/>
                <w:szCs w:val="16"/>
              </w:rPr>
            </w:pPr>
            <w:r w:rsidDel="00000000" w:rsidR="00000000" w:rsidRPr="00000000">
              <w:rPr>
                <w:color w:val="000000"/>
                <w:sz w:val="16"/>
                <w:szCs w:val="16"/>
                <w:rtl w:val="0"/>
              </w:rPr>
              <w:t xml:space="preserve">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color w:val="000000"/>
                <w:sz w:val="16"/>
                <w:szCs w:val="16"/>
              </w:rPr>
            </w:pPr>
            <w:r w:rsidDel="00000000" w:rsidR="00000000" w:rsidRPr="00000000">
              <w:rPr>
                <w:color w:val="000000"/>
                <w:sz w:val="16"/>
                <w:szCs w:val="16"/>
                <w:rtl w:val="0"/>
              </w:rPr>
              <w:t xml:space="preserve">C++: Physics Subsystem - Raycasting for Object Selection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color w:val="000000"/>
                <w:sz w:val="16"/>
                <w:szCs w:val="16"/>
              </w:rPr>
            </w:pPr>
            <w:r w:rsidDel="00000000" w:rsidR="00000000" w:rsidRPr="00000000">
              <w:rPr>
                <w:color w:val="000000"/>
                <w:sz w:val="16"/>
                <w:szCs w:val="16"/>
                <w:rtl w:val="0"/>
              </w:rPr>
              <w:t xml:space="preserve">4.8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6.0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sz w:val="16"/>
                <w:szCs w:val="16"/>
              </w:rPr>
            </w:pPr>
            <w:r w:rsidDel="00000000" w:rsidR="00000000" w:rsidRPr="00000000">
              <w:rPr>
                <w:color w:val="000000"/>
                <w:sz w:val="16"/>
                <w:szCs w:val="16"/>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16"/>
                <w:szCs w:val="16"/>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1">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2.1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2">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3">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center"/>
              <w:rPr>
                <w:rFonts w:ascii="Arial" w:cs="Arial" w:eastAsia="Arial" w:hAnsi="Arial"/>
                <w:b w:val="1"/>
                <w:color w:val="000000"/>
                <w:sz w:val="16"/>
                <w:szCs w:val="16"/>
              </w:rPr>
            </w:pPr>
            <w:r w:rsidDel="00000000" w:rsidR="00000000" w:rsidRPr="00000000">
              <w:rPr>
                <w:b w:val="1"/>
                <w:color w:val="000000"/>
                <w:sz w:val="16"/>
                <w:szCs w:val="16"/>
                <w:rtl w:val="0"/>
              </w:rPr>
              <w:t xml:space="preserve">0.2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left"/>
              <w:rPr>
                <w:rFonts w:ascii="Arial" w:cs="Arial" w:eastAsia="Arial" w:hAnsi="Arial"/>
                <w:b w:val="1"/>
                <w:color w:val="000000"/>
                <w:sz w:val="16"/>
                <w:szCs w:val="16"/>
              </w:rPr>
            </w:pPr>
            <w:r w:rsidDel="00000000" w:rsidR="00000000" w:rsidRPr="00000000">
              <w:rPr>
                <w:b w:val="1"/>
                <w:color w:val="000000"/>
                <w:sz w:val="16"/>
                <w:szCs w:val="16"/>
                <w:rtl w:val="0"/>
              </w:rPr>
              <w:t xml:space="preserve">5.2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0.0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B">
      <w:pPr>
        <w:ind w:left="-2340" w:firstLine="0"/>
        <w:rPr/>
      </w:pPr>
      <w:bookmarkStart w:colFirst="0" w:colLast="0" w:name="_gjdgxs"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BE">
          <w:pPr>
            <w:rPr/>
          </w:pPr>
          <w:r w:rsidDel="00000000" w:rsidR="00000000" w:rsidRPr="00000000">
            <w:rPr>
              <w:rtl w:val="0"/>
            </w:rPr>
          </w:r>
        </w:p>
      </w:tc>
      <w:tc>
        <w:tcPr>
          <w:vAlign w:val="bottom"/>
        </w:tcPr>
        <w:p w:rsidR="00000000" w:rsidDel="00000000" w:rsidP="00000000" w:rsidRDefault="00000000" w:rsidRPr="00000000" w14:paraId="000000BF">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1">
          <w:pPr>
            <w:rPr>
              <w:sz w:val="10"/>
              <w:szCs w:val="10"/>
            </w:rPr>
          </w:pPr>
          <w:r w:rsidDel="00000000" w:rsidR="00000000" w:rsidRPr="00000000">
            <w:rPr>
              <w:rtl w:val="0"/>
            </w:rPr>
          </w:r>
        </w:p>
      </w:tc>
      <w:tc>
        <w:tcPr/>
        <w:p w:rsidR="00000000" w:rsidDel="00000000" w:rsidP="00000000" w:rsidRDefault="00000000" w:rsidRPr="00000000" w14:paraId="000000C2">
          <w:pPr>
            <w:rPr>
              <w:sz w:val="10"/>
              <w:szCs w:val="10"/>
            </w:rPr>
          </w:pPr>
          <w:r w:rsidDel="00000000" w:rsidR="00000000" w:rsidRPr="00000000">
            <w:rPr>
              <w:rtl w:val="0"/>
            </w:rPr>
          </w:r>
        </w:p>
      </w:tc>
      <w:tc>
        <w:tcPr>
          <w:shd w:fill="000000" w:val="clear"/>
        </w:tcPr>
        <w:p w:rsidR="00000000" w:rsidDel="00000000" w:rsidP="00000000" w:rsidRDefault="00000000" w:rsidRPr="00000000" w14:paraId="000000C3">
          <w:pPr>
            <w:rPr>
              <w:sz w:val="10"/>
              <w:szCs w:val="10"/>
            </w:rPr>
          </w:pPr>
          <w:r w:rsidDel="00000000" w:rsidR="00000000" w:rsidRPr="00000000">
            <w:rPr>
              <w:rtl w:val="0"/>
            </w:rPr>
          </w:r>
        </w:p>
      </w:tc>
      <w:tc>
        <w:tcPr>
          <w:shd w:fill="000000" w:val="clear"/>
        </w:tcPr>
        <w:p w:rsidR="00000000" w:rsidDel="00000000" w:rsidP="00000000" w:rsidRDefault="00000000" w:rsidRPr="00000000" w14:paraId="000000C4">
          <w:pPr>
            <w:rPr>
              <w:sz w:val="10"/>
              <w:szCs w:val="10"/>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