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Install Wordpress on a VM. Try using Apache httpd once and then again using Nginx.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where the web server logs are written and understand log fields.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what Nginx proxy_pass is.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Problem 2: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Install wordpress on a VM using Ansible.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 code directory structure should conform to best practices.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as many modules as possible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Problem 3: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Host a multi-instance wordpress behind AWS ALB.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Autoscaling group once you are able to set up Wordpress without autoscaling.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Problem 4: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Host a multi-instance wordpress behind AWS ALB. Create the infrastructure using Terraform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one or more modules to build infrastructure.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wordpress using ansible provisioner.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Problem 5: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Monitor your setup using Prometheus and send alerts using alertmanager.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both node exporter and nginx exporter.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Problem 6: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Write Packer to build wordpress ami. Write Jenkins pipeline in Groovy to trigger Wordpress ami build.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Problem 7: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Extend the previous Jenkins pipeline to call Terraform. Take instance count, Wordpress setup name as Jenkins build parameter.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Problem 8: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Install minikube and setup Nginx Deployment, running two pods.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a configmap and read Nginx’s default.conf configuration from configmap.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Problem 9: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Install Prometheus on minikube as a Daemonset.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the difference between Deployment and Daemonset.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Prometheus’s configuration from a configmap.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Problem 10: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Use eksctl to setup an EKS cluster. Setup an Nginx deployment and expose it using an ingress.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