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Graphic Designer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Graphic Designer to create engaging and on-brand graphics for a variety of media.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Study design briefs and determine requirements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projects and define budget constraints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Conceptualize visuals based on requirements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rough drafts and present ideas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illustrations, logos and other designs using software or by hand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appropriate colors and layouts for each graphic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copywriters and creative director to produce final design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graphics across various media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Amend designs after feedback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final graphics and layouts are visually appealing and on-brand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graphic designing experience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strong portfolio of illustrations or other graphics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design software and technologies (such as InDesign, Illustrator, Dreamweaver, Photoshop)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keen eye for aesthetics and details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skills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work methodically and meet deadlines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Degree in Design, Fine Arts or related field is a plus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