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sz w:val="42"/>
          <w:szCs w:val="42"/>
          <w:u w:val="single"/>
          <w:rtl w:val="0"/>
        </w:rPr>
        <w:t xml:space="preserve">System Administrator job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Job brief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We are looking for a System Administrator to maintain, upgrade and manage our software, hardware and networks.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Resourcefulness is a necessary skill in this role. You should be able to diagnose and resolve problems quickly. You should also have the patience to communicate with a variety of interdisciplinary teams and users.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Your goal will be to ensure that our technology infrastructure runs smoothly and efficiently.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Responsibilities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Install and configure software and hardware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Manage network servers and technology tools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Set up accounts and workstations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Monitor performance and maintain systems according to requirements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Troubleshoot issues and outages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Ensure security through access controls, backups and firewalls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Upgrade systems with new releases and models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Develop expertise to train staff on new technologies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Build an internal wiki with technical documentation, manuals and IT policies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Requirements and skills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Proven experience as a System Administrator, Network Administrator or similar role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Experience with databases, networks (LAN, WAN) and patch management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Knowledge of system security (e.g. intrusion detection systems) and data backup/recovery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Ability to create scripts in Python, Perl or other language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Familiarity with various operating systems and platforms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Resourcefulness and problem-solving aptitude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Excellent communication skills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BSc/Ba in Information Technology, Computer Science or a related discipline; professional certification (e.g. Microsoft Certified Systems Administrator (MCSA)) is a plus</w:t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