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z w:val="40"/>
          <w:szCs w:val="40"/>
        </w:rPr>
        <w:t xml:space="preserve">SIVA R</w:t>
      </w:r>
    </w:p>
    <w:p>
      <w:pPr>
        <w:spacing w:after="60"/>
        <w:jc w:val="center"/>
      </w:pPr>
      <w:r>
        <w:rPr>
          <w:rFonts w:ascii="Calibri" w:cs="Calibri" w:eastAsia="Calibri" w:hAnsi="Calibri"/>
          <w:color w:val="222222"/>
          <w:sz w:val="24"/>
          <w:szCs w:val="24"/>
        </w:rPr>
        <w:t xml:space="preserve">Senior QA Automation Engineer  |  SDET</w:t>
      </w:r>
    </w:p>
    <w:p>
      <w:pPr>
        <w:spacing w:after="20"/>
        <w:jc w:val="center"/>
      </w:pPr>
      <w:r>
        <w:rPr>
          <w:rFonts w:ascii="Calibri" w:cs="Calibri" w:eastAsia="Calibri" w:hAnsi="Calibri"/>
          <w:color w:val="222222"/>
          <w:sz w:val="20"/>
          <w:szCs w:val="20"/>
        </w:rPr>
        <w:t xml:space="preserve">Sivaramsamy12@gmail.com  •  +91 96984 88523  •  </w:t>
      </w:r>
      <w:hyperlink w:history="1" r:id="rIdhgyhgbx9f-ep7vvd_a4i5">
        <w:r>
          <w:rPr>
            <w:rFonts w:ascii="Calibri" w:cs="Calibri" w:eastAsia="Calibri" w:hAnsi="Calibri"/>
            <w:color w:val="0563C1"/>
            <w:sz w:val="20"/>
            <w:szCs w:val="20"/>
            <w:u w:val="single"/>
          </w:rPr>
          <w:t xml:space="preserve">linkedin.com/in/siva-r-243237125</w:t>
        </w:r>
      </w:hyperlink>
      <w:r>
        <w:rPr>
          <w:rFonts w:ascii="Calibri" w:cs="Calibri" w:eastAsia="Calibri" w:hAnsi="Calibri"/>
          <w:color w:val="222222"/>
          <w:sz w:val="20"/>
          <w:szCs w:val="20"/>
        </w:rPr>
        <w:t xml:space="preserve">  •  Chennai, India</w:t>
      </w:r>
    </w:p>
    <w:p>
      <w:pPr>
        <w:spacing w:after="40"/>
        <w:jc w:val="center"/>
      </w:pPr>
      <w:r>
        <w:rPr>
          <w:rFonts w:ascii="Calibri" w:cs="Calibri" w:eastAsia="Calibri" w:hAnsi="Calibri"/>
          <w:i/>
          <w:iCs/>
          <w:color w:val="555555"/>
          <w:sz w:val="20"/>
          <w:szCs w:val="20"/>
        </w:rPr>
        <w:t xml:space="preserve">Open to Chennai &amp; Bangalore  •  Hybrid / On-site  •  Immediate to 30 days</w:t>
      </w:r>
    </w:p>
    <w:p>
      <w:pPr>
        <w:pStyle w:val="Heading1"/>
        <w:pBdr>
          <w:bottom w:val="single" w:color="8EAADB" w:sz="8" w:space="2"/>
        </w:pBdr>
        <w:spacing w:after="60" w:before="160"/>
      </w:pPr>
      <w:r>
        <w:rPr>
          <w:rFonts w:ascii="Calibri" w:cs="Calibri" w:eastAsia="Calibri" w:hAnsi="Calibri"/>
          <w:b/>
          <w:bCs/>
          <w:caps/>
          <w:color w:val="1F3864"/>
          <w:sz w:val="24"/>
          <w:szCs w:val="24"/>
        </w:rPr>
        <w:t xml:space="preserve">Professional Summary</w:t>
      </w:r>
    </w:p>
    <w:p>
      <w:pPr>
        <w:spacing w:after="30" w:line="252"/>
      </w:pPr>
      <w:r>
        <w:rPr>
          <w:rFonts w:ascii="Calibri" w:cs="Calibri" w:eastAsia="Calibri" w:hAnsi="Calibri"/>
          <w:color w:val="222222"/>
          <w:sz w:val="21"/>
          <w:szCs w:val="21"/>
        </w:rPr>
        <w:t xml:space="preserve">Senior QA Automation Engineer and SDET with 4+ years designing, building, and owning scalable test automation frameworks for enterprise healthcare and pharmacy platforms in regulated, high-availability environments. Hands-on expertise in Selenium WebDriver with Java, Cucumber BDD, TestNG, Maven, and Playwright with TypeScript, plus REST API automation using Postman and Rest Assured and SQL data validation, integrated into Jenkins CI/CD pipelines with Git. Automated 300+ functional, regression, and smoke test cases, reducing manual regression effort by ~60% and accelerating release cadence. Proven in Agile/Scrum delivery — defining test strategy, mentoring engineers, and applying shift-left and AI-assisted automation to cut post-production defects and de-risk releases.</w:t>
      </w:r>
    </w:p>
    <w:p>
      <w:pPr>
        <w:pStyle w:val="Heading1"/>
        <w:pBdr>
          <w:bottom w:val="single" w:color="8EAADB" w:sz="8" w:space="2"/>
        </w:pBdr>
        <w:spacing w:after="60" w:before="160"/>
      </w:pPr>
      <w:r>
        <w:rPr>
          <w:rFonts w:ascii="Calibri" w:cs="Calibri" w:eastAsia="Calibri" w:hAnsi="Calibri"/>
          <w:b/>
          <w:bCs/>
          <w:caps/>
          <w:color w:val="1F3864"/>
          <w:sz w:val="24"/>
          <w:szCs w:val="24"/>
        </w:rPr>
        <w:t xml:space="preserve">Technical Skills</w:t>
      </w:r>
    </w:p>
    <w:p>
      <w:pPr>
        <w:spacing w:after="40" w:line="252"/>
      </w:pPr>
      <w:r>
        <w:rPr>
          <w:rFonts w:ascii="Calibri" w:cs="Calibri" w:eastAsia="Calibri" w:hAnsi="Calibri"/>
          <w:b/>
          <w:bCs/>
          <w:color w:val="1F3864"/>
          <w:sz w:val="21"/>
          <w:szCs w:val="21"/>
        </w:rPr>
        <w:t xml:space="preserve">Test Automation Frameworks: </w:t>
      </w:r>
      <w:r>
        <w:rPr>
          <w:rFonts w:ascii="Calibri" w:cs="Calibri" w:eastAsia="Calibri" w:hAnsi="Calibri"/>
          <w:color w:val="222222"/>
          <w:sz w:val="21"/>
          <w:szCs w:val="21"/>
        </w:rPr>
        <w:t xml:space="preserve">Selenium WebDriver, Playwright, Cucumber BDD, TestNG, Page Object Model (POM), Data-Driven Framework, Hybrid Framework, Maven</w:t>
      </w:r>
    </w:p>
    <w:p>
      <w:pPr>
        <w:spacing w:after="40" w:line="252"/>
      </w:pPr>
      <w:r>
        <w:rPr>
          <w:rFonts w:ascii="Calibri" w:cs="Calibri" w:eastAsia="Calibri" w:hAnsi="Calibri"/>
          <w:b/>
          <w:bCs/>
          <w:color w:val="1F3864"/>
          <w:sz w:val="21"/>
          <w:szCs w:val="21"/>
        </w:rPr>
        <w:t xml:space="preserve">Programming Languages: </w:t>
      </w:r>
      <w:r>
        <w:rPr>
          <w:rFonts w:ascii="Calibri" w:cs="Calibri" w:eastAsia="Calibri" w:hAnsi="Calibri"/>
          <w:color w:val="222222"/>
          <w:sz w:val="21"/>
          <w:szCs w:val="21"/>
        </w:rPr>
        <w:t xml:space="preserve">Java, TypeScript, SQL</w:t>
      </w:r>
    </w:p>
    <w:p>
      <w:pPr>
        <w:spacing w:after="40" w:line="252"/>
      </w:pPr>
      <w:r>
        <w:rPr>
          <w:rFonts w:ascii="Calibri" w:cs="Calibri" w:eastAsia="Calibri" w:hAnsi="Calibri"/>
          <w:b/>
          <w:bCs/>
          <w:color w:val="1F3864"/>
          <w:sz w:val="21"/>
          <w:szCs w:val="21"/>
        </w:rPr>
        <w:t xml:space="preserve">API &amp; Backend Testing: </w:t>
      </w:r>
      <w:r>
        <w:rPr>
          <w:rFonts w:ascii="Calibri" w:cs="Calibri" w:eastAsia="Calibri" w:hAnsi="Calibri"/>
          <w:color w:val="222222"/>
          <w:sz w:val="21"/>
          <w:szCs w:val="21"/>
        </w:rPr>
        <w:t xml:space="preserve">REST API Testing, Postman, Rest Assured, JSON/XML Validation, Camunda BPM Workflow Testing</w:t>
      </w:r>
    </w:p>
    <w:p>
      <w:pPr>
        <w:spacing w:after="40" w:line="252"/>
      </w:pPr>
      <w:r>
        <w:rPr>
          <w:rFonts w:ascii="Calibri" w:cs="Calibri" w:eastAsia="Calibri" w:hAnsi="Calibri"/>
          <w:b/>
          <w:bCs/>
          <w:color w:val="1F3864"/>
          <w:sz w:val="21"/>
          <w:szCs w:val="21"/>
        </w:rPr>
        <w:t xml:space="preserve">Databases: </w:t>
      </w:r>
      <w:r>
        <w:rPr>
          <w:rFonts w:ascii="Calibri" w:cs="Calibri" w:eastAsia="Calibri" w:hAnsi="Calibri"/>
          <w:color w:val="222222"/>
          <w:sz w:val="21"/>
          <w:szCs w:val="21"/>
        </w:rPr>
        <w:t xml:space="preserve">Oracle SQL, PostgreSQL, MongoDB, DynamoDB, SQL Query Validation</w:t>
      </w:r>
    </w:p>
    <w:p>
      <w:pPr>
        <w:spacing w:after="40" w:line="252"/>
      </w:pPr>
      <w:r>
        <w:rPr>
          <w:rFonts w:ascii="Calibri" w:cs="Calibri" w:eastAsia="Calibri" w:hAnsi="Calibri"/>
          <w:b/>
          <w:bCs/>
          <w:color w:val="1F3864"/>
          <w:sz w:val="21"/>
          <w:szCs w:val="21"/>
        </w:rPr>
        <w:t xml:space="preserve">CI/CD &amp; Version Control: </w:t>
      </w:r>
      <w:r>
        <w:rPr>
          <w:rFonts w:ascii="Calibri" w:cs="Calibri" w:eastAsia="Calibri" w:hAnsi="Calibri"/>
          <w:color w:val="222222"/>
          <w:sz w:val="21"/>
          <w:szCs w:val="21"/>
        </w:rPr>
        <w:t xml:space="preserve">Jenkins, Git, GitHub, Continuous Integration, Continuous Testing, Pipeline Integration</w:t>
      </w:r>
    </w:p>
    <w:p>
      <w:pPr>
        <w:spacing w:after="40" w:line="252"/>
      </w:pPr>
      <w:r>
        <w:rPr>
          <w:rFonts w:ascii="Calibri" w:cs="Calibri" w:eastAsia="Calibri" w:hAnsi="Calibri"/>
          <w:b/>
          <w:bCs/>
          <w:color w:val="1F3864"/>
          <w:sz w:val="21"/>
          <w:szCs w:val="21"/>
        </w:rPr>
        <w:t xml:space="preserve">Cloud (AWS): </w:t>
      </w:r>
      <w:r>
        <w:rPr>
          <w:rFonts w:ascii="Calibri" w:cs="Calibri" w:eastAsia="Calibri" w:hAnsi="Calibri"/>
          <w:color w:val="222222"/>
          <w:sz w:val="21"/>
          <w:szCs w:val="21"/>
        </w:rPr>
        <w:t xml:space="preserve">CloudWatch, Lambda, Step Functions, DynamoDB, S3</w:t>
      </w:r>
    </w:p>
    <w:p>
      <w:pPr>
        <w:spacing w:after="40" w:line="252"/>
      </w:pPr>
      <w:r>
        <w:rPr>
          <w:rFonts w:ascii="Calibri" w:cs="Calibri" w:eastAsia="Calibri" w:hAnsi="Calibri"/>
          <w:b/>
          <w:bCs/>
          <w:color w:val="1F3864"/>
          <w:sz w:val="21"/>
          <w:szCs w:val="21"/>
        </w:rPr>
        <w:t xml:space="preserve">Test Management &amp; Tools: </w:t>
      </w:r>
      <w:r>
        <w:rPr>
          <w:rFonts w:ascii="Calibri" w:cs="Calibri" w:eastAsia="Calibri" w:hAnsi="Calibri"/>
          <w:color w:val="222222"/>
          <w:sz w:val="21"/>
          <w:szCs w:val="21"/>
        </w:rPr>
        <w:t xml:space="preserve">Jira, Zephyr, Test Strategy &amp; Planning, Test Case Design, Defect Lifecycle Management, Requirement Traceability Matrix (RTM)</w:t>
      </w:r>
    </w:p>
    <w:p>
      <w:pPr>
        <w:spacing w:after="40" w:line="252"/>
      </w:pPr>
      <w:r>
        <w:rPr>
          <w:rFonts w:ascii="Calibri" w:cs="Calibri" w:eastAsia="Calibri" w:hAnsi="Calibri"/>
          <w:b/>
          <w:bCs/>
          <w:color w:val="1F3864"/>
          <w:sz w:val="21"/>
          <w:szCs w:val="21"/>
        </w:rPr>
        <w:t xml:space="preserve">Testing Types: </w:t>
      </w:r>
      <w:r>
        <w:rPr>
          <w:rFonts w:ascii="Calibri" w:cs="Calibri" w:eastAsia="Calibri" w:hAnsi="Calibri"/>
          <w:color w:val="222222"/>
          <w:sz w:val="21"/>
          <w:szCs w:val="21"/>
        </w:rPr>
        <w:t xml:space="preserve">Functional, Regression, Smoke, Integration, End-to-End (E2E), UAT, Database, API, Cross-Browser, Release Validation</w:t>
      </w:r>
    </w:p>
    <w:p>
      <w:pPr>
        <w:spacing w:after="40" w:line="252"/>
      </w:pPr>
      <w:r>
        <w:rPr>
          <w:rFonts w:ascii="Calibri" w:cs="Calibri" w:eastAsia="Calibri" w:hAnsi="Calibri"/>
          <w:b/>
          <w:bCs/>
          <w:color w:val="1F3864"/>
          <w:sz w:val="21"/>
          <w:szCs w:val="21"/>
        </w:rPr>
        <w:t xml:space="preserve">Methodologies: </w:t>
      </w:r>
      <w:r>
        <w:rPr>
          <w:rFonts w:ascii="Calibri" w:cs="Calibri" w:eastAsia="Calibri" w:hAnsi="Calibri"/>
          <w:color w:val="222222"/>
          <w:sz w:val="21"/>
          <w:szCs w:val="21"/>
        </w:rPr>
        <w:t xml:space="preserve">Agile, Scrum, Kanban, SDLC, STLC, Shift-Left Testing</w:t>
      </w:r>
    </w:p>
    <w:p>
      <w:pPr>
        <w:spacing w:after="40" w:line="252"/>
      </w:pPr>
      <w:r>
        <w:rPr>
          <w:rFonts w:ascii="Calibri" w:cs="Calibri" w:eastAsia="Calibri" w:hAnsi="Calibri"/>
          <w:b/>
          <w:bCs/>
          <w:color w:val="1F3864"/>
          <w:sz w:val="21"/>
          <w:szCs w:val="21"/>
        </w:rPr>
        <w:t xml:space="preserve">AI-Assisted Engineering: </w:t>
      </w:r>
      <w:r>
        <w:rPr>
          <w:rFonts w:ascii="Calibri" w:cs="Calibri" w:eastAsia="Calibri" w:hAnsi="Calibri"/>
          <w:color w:val="222222"/>
          <w:sz w:val="21"/>
          <w:szCs w:val="21"/>
        </w:rPr>
        <w:t xml:space="preserve">GitHub Copilot, Cursor AI, Prompt-Driven Test Generation</w:t>
      </w:r>
    </w:p>
    <w:p>
      <w:pPr>
        <w:spacing w:after="40" w:line="252"/>
      </w:pPr>
      <w:r>
        <w:rPr>
          <w:rFonts w:ascii="Calibri" w:cs="Calibri" w:eastAsia="Calibri" w:hAnsi="Calibri"/>
          <w:b/>
          <w:bCs/>
          <w:color w:val="1F3864"/>
          <w:sz w:val="21"/>
          <w:szCs w:val="21"/>
        </w:rPr>
        <w:t xml:space="preserve">Domains: </w:t>
      </w:r>
      <w:r>
        <w:rPr>
          <w:rFonts w:ascii="Calibri" w:cs="Calibri" w:eastAsia="Calibri" w:hAnsi="Calibri"/>
          <w:color w:val="222222"/>
          <w:sz w:val="21"/>
          <w:szCs w:val="21"/>
        </w:rPr>
        <w:t xml:space="preserve">Healthcare, Pharmacy &amp; Credentialing, CRM Platforms</w:t>
      </w:r>
    </w:p>
    <w:p>
      <w:pPr>
        <w:pStyle w:val="Heading1"/>
        <w:pBdr>
          <w:bottom w:val="single" w:color="8EAADB" w:sz="8" w:space="2"/>
        </w:pBdr>
        <w:spacing w:after="60" w:before="160"/>
      </w:pPr>
      <w:r>
        <w:rPr>
          <w:rFonts w:ascii="Calibri" w:cs="Calibri" w:eastAsia="Calibri" w:hAnsi="Calibri"/>
          <w:b/>
          <w:bCs/>
          <w:caps/>
          <w:color w:val="1F3864"/>
          <w:sz w:val="24"/>
          <w:szCs w:val="24"/>
        </w:rPr>
        <w:t xml:space="preserve">Professional Experience</w:t>
      </w:r>
    </w:p>
    <w:p>
      <w:pPr>
        <w:spacing w:after="20" w:before="140"/>
      </w:pPr>
      <w:r>
        <w:rPr>
          <w:rFonts w:ascii="Calibri" w:cs="Calibri" w:eastAsia="Calibri" w:hAnsi="Calibri"/>
          <w:b/>
          <w:bCs/>
          <w:color w:val="222222"/>
          <w:sz w:val="22"/>
          <w:szCs w:val="22"/>
        </w:rPr>
        <w:t xml:space="preserve">Cognizant</w:t>
      </w:r>
      <w:r>
        <w:rPr>
          <w:rFonts w:ascii="Calibri" w:cs="Calibri" w:eastAsia="Calibri" w:hAnsi="Calibri"/>
          <w:color w:val="222222"/>
          <w:sz w:val="22"/>
          <w:szCs w:val="22"/>
        </w:rPr>
        <w:t xml:space="preserve">  |  Senior QA Automation Engineer / SDET</w:t>
      </w:r>
    </w:p>
    <w:p>
      <w:pPr>
        <w:spacing w:after="40"/>
      </w:pPr>
      <w:r>
        <w:rPr>
          <w:rFonts w:ascii="Calibri" w:cs="Calibri" w:eastAsia="Calibri" w:hAnsi="Calibri"/>
          <w:i/>
          <w:iCs/>
          <w:color w:val="555555"/>
          <w:sz w:val="20"/>
          <w:szCs w:val="20"/>
        </w:rPr>
        <w:t xml:space="preserve">Chennai, India  |  08/2022 – Present</w:t>
      </w:r>
    </w:p>
    <w:p>
      <w:pPr>
        <w:spacing w:after="30"/>
      </w:pPr>
      <w:r>
        <w:rPr>
          <w:rFonts w:ascii="Calibri" w:cs="Calibri" w:eastAsia="Calibri" w:hAnsi="Calibri"/>
          <w:i/>
          <w:iCs/>
          <w:color w:val="555555"/>
          <w:sz w:val="20"/>
          <w:szCs w:val="20"/>
        </w:rPr>
        <w:t xml:space="preserve">Lead test automation across enterprise healthcare and pharmacy programs for clients including Cigna and Express Scripts.</w:t>
      </w:r>
    </w:p>
    <w:p>
      <w:pPr>
        <w:spacing w:after="20" w:before="80"/>
      </w:pPr>
      <w:r>
        <w:rPr>
          <w:rFonts w:ascii="Calibri" w:cs="Calibri" w:eastAsia="Calibri" w:hAnsi="Calibri"/>
          <w:b/>
          <w:bCs/>
          <w:i/>
          <w:iCs/>
          <w:color w:val="1F3864"/>
          <w:sz w:val="21"/>
          <w:szCs w:val="21"/>
        </w:rPr>
        <w:t xml:space="preserve">Automation Strategy &amp; Framework Ownership</w:t>
      </w:r>
    </w:p>
    <w:p>
      <w:pPr>
        <w:pStyle w:val="ListParagraph"/>
        <w:numPr>
          <w:ilvl w:val="0"/>
          <w:numId w:val="1"/>
        </w:numPr>
        <w:spacing w:after="30" w:line="252"/>
      </w:pPr>
      <w:r>
        <w:rPr>
          <w:rFonts w:ascii="Calibri" w:cs="Calibri" w:eastAsia="Calibri" w:hAnsi="Calibri"/>
          <w:b/>
          <w:bCs/>
          <w:color w:val="222222"/>
          <w:sz w:val="21"/>
          <w:szCs w:val="21"/>
        </w:rPr>
        <w:t xml:space="preserve">Architected and maintained scalable, reusable automation frameworks</w:t>
      </w:r>
      <w:r>
        <w:rPr>
          <w:rFonts w:ascii="Calibri" w:cs="Calibri" w:eastAsia="Calibri" w:hAnsi="Calibri"/>
          <w:color w:val="222222"/>
          <w:sz w:val="21"/>
          <w:szCs w:val="21"/>
        </w:rPr>
        <w:t xml:space="preserve"> using Selenium WebDriver with Java (Cucumber BDD, TestNG, Page Object Model) and Playwright with TypeScript, establishing a reusable core adopted across project teams and improving long-term maintainability.</w:t>
      </w:r>
    </w:p>
    <w:p>
      <w:pPr>
        <w:pStyle w:val="ListParagraph"/>
        <w:numPr>
          <w:ilvl w:val="0"/>
          <w:numId w:val="1"/>
        </w:numPr>
        <w:spacing w:after="30" w:line="252"/>
      </w:pPr>
      <w:r>
        <w:rPr>
          <w:rFonts w:ascii="Calibri" w:cs="Calibri" w:eastAsia="Calibri" w:hAnsi="Calibri"/>
          <w:b/>
          <w:bCs/>
          <w:color w:val="222222"/>
          <w:sz w:val="21"/>
          <w:szCs w:val="21"/>
        </w:rPr>
        <w:t xml:space="preserve">Automated 300+ UI and REST API test cases</w:t>
      </w:r>
      <w:r>
        <w:rPr>
          <w:rFonts w:ascii="Calibri" w:cs="Calibri" w:eastAsia="Calibri" w:hAnsi="Calibri"/>
          <w:color w:val="222222"/>
          <w:sz w:val="21"/>
          <w:szCs w:val="21"/>
        </w:rPr>
        <w:t xml:space="preserve"> across functional, regression, and smoke suites, reducing manual regression effort by ~60% and shortening release timelines.</w:t>
      </w:r>
    </w:p>
    <w:p>
      <w:pPr>
        <w:pStyle w:val="ListParagraph"/>
        <w:numPr>
          <w:ilvl w:val="0"/>
          <w:numId w:val="1"/>
        </w:numPr>
        <w:spacing w:after="30" w:line="252"/>
      </w:pPr>
      <w:r>
        <w:rPr>
          <w:rFonts w:ascii="Calibri" w:cs="Calibri" w:eastAsia="Calibri" w:hAnsi="Calibri"/>
          <w:b/>
          <w:bCs/>
          <w:color w:val="222222"/>
          <w:sz w:val="21"/>
          <w:szCs w:val="21"/>
        </w:rPr>
        <w:t xml:space="preserve">Built modular, data-driven test libraries</w:t>
      </w:r>
      <w:r>
        <w:rPr>
          <w:rFonts w:ascii="Calibri" w:cs="Calibri" w:eastAsia="Calibri" w:hAnsi="Calibri"/>
          <w:color w:val="222222"/>
          <w:sz w:val="21"/>
          <w:szCs w:val="21"/>
        </w:rPr>
        <w:t xml:space="preserve"> that standardized test design and cut new-script development time by ~40%, enabling faster onboarding of new automation engineers.</w:t>
      </w:r>
    </w:p>
    <w:p>
      <w:pPr>
        <w:pStyle w:val="ListParagraph"/>
        <w:numPr>
          <w:ilvl w:val="0"/>
          <w:numId w:val="1"/>
        </w:numPr>
        <w:spacing w:after="30" w:line="252"/>
      </w:pPr>
      <w:r>
        <w:rPr>
          <w:rFonts w:ascii="Calibri" w:cs="Calibri" w:eastAsia="Calibri" w:hAnsi="Calibri"/>
          <w:b/>
          <w:bCs/>
          <w:color w:val="222222"/>
          <w:sz w:val="21"/>
          <w:szCs w:val="21"/>
        </w:rPr>
        <w:t xml:space="preserve">Integrated automation suites into Jenkins CI/CD pipelines</w:t>
      </w:r>
      <w:r>
        <w:rPr>
          <w:rFonts w:ascii="Calibri" w:cs="Calibri" w:eastAsia="Calibri" w:hAnsi="Calibri"/>
          <w:color w:val="222222"/>
          <w:sz w:val="21"/>
          <w:szCs w:val="21"/>
        </w:rPr>
        <w:t xml:space="preserve"> with Git version control, enabling continuous testing and reliable regression on every build.</w:t>
      </w:r>
    </w:p>
    <w:p>
      <w:pPr>
        <w:spacing w:after="20" w:before="80"/>
      </w:pPr>
      <w:r>
        <w:rPr>
          <w:rFonts w:ascii="Calibri" w:cs="Calibri" w:eastAsia="Calibri" w:hAnsi="Calibri"/>
          <w:b/>
          <w:bCs/>
          <w:i/>
          <w:iCs/>
          <w:color w:val="1F3864"/>
          <w:sz w:val="21"/>
          <w:szCs w:val="21"/>
        </w:rPr>
        <w:t xml:space="preserve">Quality Engineering &amp; Delivery</w:t>
      </w:r>
    </w:p>
    <w:p>
      <w:pPr>
        <w:pStyle w:val="ListParagraph"/>
        <w:numPr>
          <w:ilvl w:val="0"/>
          <w:numId w:val="1"/>
        </w:numPr>
        <w:spacing w:after="30" w:line="252"/>
      </w:pPr>
      <w:r>
        <w:rPr>
          <w:rFonts w:ascii="Calibri" w:cs="Calibri" w:eastAsia="Calibri" w:hAnsi="Calibri"/>
          <w:b/>
          <w:bCs/>
          <w:color w:val="222222"/>
          <w:sz w:val="21"/>
          <w:szCs w:val="21"/>
        </w:rPr>
        <w:t xml:space="preserve">Performed REST API and backend validation</w:t>
      </w:r>
      <w:r>
        <w:rPr>
          <w:rFonts w:ascii="Calibri" w:cs="Calibri" w:eastAsia="Calibri" w:hAnsi="Calibri"/>
          <w:color w:val="222222"/>
          <w:sz w:val="21"/>
          <w:szCs w:val="21"/>
        </w:rPr>
        <w:t xml:space="preserve"> with Postman and SQL against Oracle SQL, PostgreSQL, and MongoDB to guarantee end-to-end data integrity across regulated patient and prescription workflows.</w:t>
      </w:r>
    </w:p>
    <w:p>
      <w:pPr>
        <w:pStyle w:val="ListParagraph"/>
        <w:numPr>
          <w:ilvl w:val="0"/>
          <w:numId w:val="1"/>
        </w:numPr>
        <w:spacing w:after="30" w:line="252"/>
      </w:pPr>
      <w:r>
        <w:rPr>
          <w:rFonts w:ascii="Calibri" w:cs="Calibri" w:eastAsia="Calibri" w:hAnsi="Calibri"/>
          <w:b/>
          <w:bCs/>
          <w:color w:val="222222"/>
          <w:sz w:val="21"/>
          <w:szCs w:val="21"/>
        </w:rPr>
        <w:t xml:space="preserve">Owned integration and regression testing for AWS-based applications</w:t>
      </w:r>
      <w:r>
        <w:rPr>
          <w:rFonts w:ascii="Calibri" w:cs="Calibri" w:eastAsia="Calibri" w:hAnsi="Calibri"/>
          <w:color w:val="222222"/>
          <w:sz w:val="21"/>
          <w:szCs w:val="21"/>
        </w:rPr>
        <w:t xml:space="preserve"> — CloudWatch log monitoring, Lambda execution, Step Functions workflows, DynamoDB validation, and S3 event verification.</w:t>
      </w:r>
    </w:p>
    <w:p>
      <w:pPr>
        <w:pStyle w:val="ListParagraph"/>
        <w:numPr>
          <w:ilvl w:val="0"/>
          <w:numId w:val="1"/>
        </w:numPr>
        <w:spacing w:after="30" w:line="252"/>
      </w:pPr>
      <w:r>
        <w:rPr>
          <w:rFonts w:ascii="Calibri" w:cs="Calibri" w:eastAsia="Calibri" w:hAnsi="Calibri"/>
          <w:b/>
          <w:bCs/>
          <w:color w:val="222222"/>
          <w:sz w:val="21"/>
          <w:szCs w:val="21"/>
        </w:rPr>
        <w:t xml:space="preserve">Led root-cause analysis</w:t>
      </w:r>
      <w:r>
        <w:rPr>
          <w:rFonts w:ascii="Calibri" w:cs="Calibri" w:eastAsia="Calibri" w:hAnsi="Calibri"/>
          <w:color w:val="222222"/>
          <w:sz w:val="21"/>
          <w:szCs w:val="21"/>
        </w:rPr>
        <w:t xml:space="preserve"> on critical production and pre-production defects, driving faster resolution and measurably fewer recurring issues across releases.</w:t>
      </w:r>
    </w:p>
    <w:p>
      <w:pPr>
        <w:pStyle w:val="ListParagraph"/>
        <w:numPr>
          <w:ilvl w:val="0"/>
          <w:numId w:val="1"/>
        </w:numPr>
        <w:spacing w:after="30" w:line="252"/>
      </w:pPr>
      <w:r>
        <w:rPr>
          <w:rFonts w:ascii="Calibri" w:cs="Calibri" w:eastAsia="Calibri" w:hAnsi="Calibri"/>
          <w:b/>
          <w:bCs/>
          <w:color w:val="222222"/>
          <w:sz w:val="21"/>
          <w:szCs w:val="21"/>
        </w:rPr>
        <w:t xml:space="preserve">Managed test strategy, execution cycles, and defect tracking</w:t>
      </w:r>
      <w:r>
        <w:rPr>
          <w:rFonts w:ascii="Calibri" w:cs="Calibri" w:eastAsia="Calibri" w:hAnsi="Calibri"/>
          <w:color w:val="222222"/>
          <w:sz w:val="21"/>
          <w:szCs w:val="21"/>
        </w:rPr>
        <w:t xml:space="preserve"> in Zephyr and Jira with full traceability across requirements, user stories, test cases, and defects.</w:t>
      </w:r>
    </w:p>
    <w:p>
      <w:pPr>
        <w:spacing w:after="20" w:before="80"/>
      </w:pPr>
      <w:r>
        <w:rPr>
          <w:rFonts w:ascii="Calibri" w:cs="Calibri" w:eastAsia="Calibri" w:hAnsi="Calibri"/>
          <w:b/>
          <w:bCs/>
          <w:i/>
          <w:iCs/>
          <w:color w:val="1F3864"/>
          <w:sz w:val="21"/>
          <w:szCs w:val="21"/>
        </w:rPr>
        <w:t xml:space="preserve">Leadership &amp; AI-Driven Innovation</w:t>
      </w:r>
    </w:p>
    <w:p>
      <w:pPr>
        <w:pStyle w:val="ListParagraph"/>
        <w:numPr>
          <w:ilvl w:val="0"/>
          <w:numId w:val="1"/>
        </w:numPr>
        <w:spacing w:after="30" w:line="252"/>
      </w:pPr>
      <w:r>
        <w:rPr>
          <w:rFonts w:ascii="Calibri" w:cs="Calibri" w:eastAsia="Calibri" w:hAnsi="Calibri"/>
          <w:b/>
          <w:bCs/>
          <w:color w:val="222222"/>
          <w:sz w:val="21"/>
          <w:szCs w:val="21"/>
        </w:rPr>
        <w:t xml:space="preserve">Mentored QA engineers</w:t>
      </w:r>
      <w:r>
        <w:rPr>
          <w:rFonts w:ascii="Calibri" w:cs="Calibri" w:eastAsia="Calibri" w:hAnsi="Calibri"/>
          <w:color w:val="222222"/>
          <w:sz w:val="21"/>
          <w:szCs w:val="21"/>
        </w:rPr>
        <w:t xml:space="preserve"> on framework standards, BDD practices, and code review, raising automation quality and reducing flaky tests across the suite.</w:t>
      </w:r>
    </w:p>
    <w:p>
      <w:pPr>
        <w:pStyle w:val="ListParagraph"/>
        <w:numPr>
          <w:ilvl w:val="0"/>
          <w:numId w:val="1"/>
        </w:numPr>
        <w:spacing w:after="30" w:line="252"/>
      </w:pPr>
      <w:r>
        <w:rPr>
          <w:rFonts w:ascii="Calibri" w:cs="Calibri" w:eastAsia="Calibri" w:hAnsi="Calibri"/>
          <w:b/>
          <w:bCs/>
          <w:color w:val="222222"/>
          <w:sz w:val="21"/>
          <w:szCs w:val="21"/>
        </w:rPr>
        <w:t xml:space="preserve">Championed AI-assisted automation</w:t>
      </w:r>
      <w:r>
        <w:rPr>
          <w:rFonts w:ascii="Calibri" w:cs="Calibri" w:eastAsia="Calibri" w:hAnsi="Calibri"/>
          <w:color w:val="222222"/>
          <w:sz w:val="21"/>
          <w:szCs w:val="21"/>
        </w:rPr>
        <w:t xml:space="preserve"> using GitHub Copilot and Cursor AI to accelerate script and test-case development, optimize locator strategies, and expand negative and boundary coverage.</w:t>
      </w:r>
    </w:p>
    <w:p>
      <w:pPr>
        <w:pStyle w:val="ListParagraph"/>
        <w:numPr>
          <w:ilvl w:val="0"/>
          <w:numId w:val="1"/>
        </w:numPr>
        <w:spacing w:after="30" w:line="252"/>
      </w:pPr>
      <w:r>
        <w:rPr>
          <w:rFonts w:ascii="Calibri" w:cs="Calibri" w:eastAsia="Calibri" w:hAnsi="Calibri"/>
          <w:b/>
          <w:bCs/>
          <w:color w:val="222222"/>
          <w:sz w:val="21"/>
          <w:szCs w:val="21"/>
        </w:rPr>
        <w:t xml:space="preserve">Partnered with developers, business analysts, and product owners</w:t>
      </w:r>
      <w:r>
        <w:rPr>
          <w:rFonts w:ascii="Calibri" w:cs="Calibri" w:eastAsia="Calibri" w:hAnsi="Calibri"/>
          <w:color w:val="222222"/>
          <w:sz w:val="21"/>
          <w:szCs w:val="21"/>
        </w:rPr>
        <w:t xml:space="preserve"> in Agile/Scrum ceremonies to refine acceptance criteria and shift defect detection earlier, reducing post-release escapes.</w:t>
      </w:r>
    </w:p>
    <w:p>
      <w:pPr>
        <w:pStyle w:val="Heading1"/>
        <w:pBdr>
          <w:bottom w:val="single" w:color="8EAADB" w:sz="8" w:space="2"/>
        </w:pBdr>
        <w:spacing w:after="60" w:before="160"/>
      </w:pPr>
      <w:r>
        <w:rPr>
          <w:rFonts w:ascii="Calibri" w:cs="Calibri" w:eastAsia="Calibri" w:hAnsi="Calibri"/>
          <w:b/>
          <w:bCs/>
          <w:caps/>
          <w:color w:val="1F3864"/>
          <w:sz w:val="24"/>
          <w:szCs w:val="24"/>
        </w:rPr>
        <w:t xml:space="preserve">Key Projects</w:t>
      </w:r>
    </w:p>
    <w:p>
      <w:pPr>
        <w:spacing w:after="10" w:before="100"/>
      </w:pPr>
      <w:r>
        <w:rPr>
          <w:rFonts w:ascii="Calibri" w:cs="Calibri" w:eastAsia="Calibri" w:hAnsi="Calibri"/>
          <w:b/>
          <w:bCs/>
          <w:color w:val="222222"/>
          <w:sz w:val="21"/>
          <w:szCs w:val="21"/>
        </w:rPr>
        <w:t xml:space="preserve">Specialty Texting Application</w:t>
      </w:r>
      <w:r>
        <w:rPr>
          <w:rFonts w:ascii="Calibri" w:cs="Calibri" w:eastAsia="Calibri" w:hAnsi="Calibri"/>
          <w:color w:val="555555"/>
          <w:sz w:val="21"/>
          <w:szCs w:val="21"/>
        </w:rPr>
        <w:t xml:space="preserve">  —  Cigna (Healthcare)</w:t>
      </w:r>
    </w:p>
    <w:p>
      <w:pPr>
        <w:spacing w:after="10"/>
      </w:pPr>
      <w:r>
        <w:rPr>
          <w:rFonts w:ascii="Calibri" w:cs="Calibri" w:eastAsia="Calibri" w:hAnsi="Calibri"/>
          <w:b/>
          <w:bCs/>
          <w:color w:val="1F3864"/>
          <w:sz w:val="20"/>
          <w:szCs w:val="20"/>
        </w:rPr>
        <w:t xml:space="preserve">Tech Stack: </w:t>
      </w:r>
      <w:r>
        <w:rPr>
          <w:rFonts w:ascii="Calibri" w:cs="Calibri" w:eastAsia="Calibri" w:hAnsi="Calibri"/>
          <w:color w:val="222222"/>
          <w:sz w:val="20"/>
          <w:szCs w:val="20"/>
        </w:rPr>
        <w:t xml:space="preserve">Playwright, TypeScript, Camunda BPM, Postman, Oracle SQL, MongoDB, Jenkins, Cursor AI</w:t>
      </w:r>
    </w:p>
    <w:p>
      <w:pPr>
        <w:spacing w:after="40"/>
      </w:pPr>
      <w:r>
        <w:rPr>
          <w:rFonts w:ascii="Calibri" w:cs="Calibri" w:eastAsia="Calibri" w:hAnsi="Calibri"/>
          <w:i/>
          <w:iCs/>
          <w:color w:val="555555"/>
          <w:sz w:val="20"/>
          <w:szCs w:val="20"/>
        </w:rPr>
        <w:t xml:space="preserve">Enterprise SMS-based patient engagement platform for prescription refills, renewals, delivery notifications, and shipment tracking via Camunda BPM.</w:t>
      </w:r>
    </w:p>
    <w:p>
      <w:pPr>
        <w:pStyle w:val="ListParagraph"/>
        <w:numPr>
          <w:ilvl w:val="0"/>
          <w:numId w:val="1"/>
        </w:numPr>
        <w:spacing w:after="30" w:line="252"/>
      </w:pPr>
      <w:r>
        <w:rPr>
          <w:rFonts w:ascii="Calibri" w:cs="Calibri" w:eastAsia="Calibri" w:hAnsi="Calibri"/>
          <w:color w:val="222222"/>
          <w:sz w:val="21"/>
          <w:szCs w:val="21"/>
        </w:rPr>
        <w:t xml:space="preserve">Validated one-way and two-way patient messaging workflows plus Camunda BPM states, transitions, timers, and scheduling triggers.</w:t>
      </w:r>
    </w:p>
    <w:p>
      <w:pPr>
        <w:pStyle w:val="ListParagraph"/>
        <w:numPr>
          <w:ilvl w:val="0"/>
          <w:numId w:val="1"/>
        </w:numPr>
        <w:spacing w:after="30" w:line="252"/>
      </w:pPr>
      <w:r>
        <w:rPr>
          <w:rFonts w:ascii="Calibri" w:cs="Calibri" w:eastAsia="Calibri" w:hAnsi="Calibri"/>
          <w:color w:val="222222"/>
          <w:sz w:val="21"/>
          <w:szCs w:val="21"/>
        </w:rPr>
        <w:t xml:space="preserve">Built and executed Playwright (TypeScript) automation with REST API validation and end-to-end regression, integrated into Jenkins pipelines.</w:t>
      </w:r>
    </w:p>
    <w:p>
      <w:pPr>
        <w:pStyle w:val="ListParagraph"/>
        <w:numPr>
          <w:ilvl w:val="0"/>
          <w:numId w:val="1"/>
        </w:numPr>
        <w:spacing w:after="30" w:line="252"/>
      </w:pPr>
      <w:r>
        <w:rPr>
          <w:rFonts w:ascii="Calibri" w:cs="Calibri" w:eastAsia="Calibri" w:hAnsi="Calibri"/>
          <w:color w:val="222222"/>
          <w:sz w:val="21"/>
          <w:szCs w:val="21"/>
        </w:rPr>
        <w:t xml:space="preserve">Performed backend validation across Oracle SQL and MongoDB; used Cursor AI to optimize locators and expand edge-case coverage.</w:t>
      </w:r>
    </w:p>
    <w:p>
      <w:pPr>
        <w:spacing w:after="10" w:before="100"/>
      </w:pPr>
      <w:r>
        <w:rPr>
          <w:rFonts w:ascii="Calibri" w:cs="Calibri" w:eastAsia="Calibri" w:hAnsi="Calibri"/>
          <w:b/>
          <w:bCs/>
          <w:color w:val="222222"/>
          <w:sz w:val="21"/>
          <w:szCs w:val="21"/>
        </w:rPr>
        <w:t xml:space="preserve">Specialty Physician CRM Application</w:t>
      </w:r>
      <w:r>
        <w:rPr>
          <w:rFonts w:ascii="Calibri" w:cs="Calibri" w:eastAsia="Calibri" w:hAnsi="Calibri"/>
          <w:color w:val="555555"/>
          <w:sz w:val="21"/>
          <w:szCs w:val="21"/>
        </w:rPr>
        <w:t xml:space="preserve">  —  Cigna (Healthcare)</w:t>
      </w:r>
    </w:p>
    <w:p>
      <w:pPr>
        <w:spacing w:after="10"/>
      </w:pPr>
      <w:r>
        <w:rPr>
          <w:rFonts w:ascii="Calibri" w:cs="Calibri" w:eastAsia="Calibri" w:hAnsi="Calibri"/>
          <w:b/>
          <w:bCs/>
          <w:color w:val="1F3864"/>
          <w:sz w:val="20"/>
          <w:szCs w:val="20"/>
        </w:rPr>
        <w:t xml:space="preserve">Tech Stack: </w:t>
      </w:r>
      <w:r>
        <w:rPr>
          <w:rFonts w:ascii="Calibri" w:cs="Calibri" w:eastAsia="Calibri" w:hAnsi="Calibri"/>
          <w:color w:val="222222"/>
          <w:sz w:val="20"/>
          <w:szCs w:val="20"/>
        </w:rPr>
        <w:t xml:space="preserve">Selenium WebDriver, Java, Cucumber BDD, TestNG, Postman, Oracle SQL, Jenkins, GitHub Copilot</w:t>
      </w:r>
    </w:p>
    <w:p>
      <w:pPr>
        <w:spacing w:after="40"/>
      </w:pPr>
      <w:r>
        <w:rPr>
          <w:rFonts w:ascii="Calibri" w:cs="Calibri" w:eastAsia="Calibri" w:hAnsi="Calibri"/>
          <w:i/>
          <w:iCs/>
          <w:color w:val="555555"/>
          <w:sz w:val="20"/>
          <w:szCs w:val="20"/>
        </w:rPr>
        <w:t xml:space="preserve">Enterprise CRM supporting physician, patient, and prescription management workflows.</w:t>
      </w:r>
    </w:p>
    <w:p>
      <w:pPr>
        <w:pStyle w:val="ListParagraph"/>
        <w:numPr>
          <w:ilvl w:val="0"/>
          <w:numId w:val="1"/>
        </w:numPr>
        <w:spacing w:after="30" w:line="252"/>
      </w:pPr>
      <w:r>
        <w:rPr>
          <w:rFonts w:ascii="Calibri" w:cs="Calibri" w:eastAsia="Calibri" w:hAnsi="Calibri"/>
          <w:color w:val="222222"/>
          <w:sz w:val="21"/>
          <w:szCs w:val="21"/>
        </w:rPr>
        <w:t xml:space="preserve">Enhanced a BDD automation framework (Selenium + Java, Cucumber) automating NPI-based patient onboarding and prescription-lifecycle workflows.</w:t>
      </w:r>
    </w:p>
    <w:p>
      <w:pPr>
        <w:pStyle w:val="ListParagraph"/>
        <w:numPr>
          <w:ilvl w:val="0"/>
          <w:numId w:val="1"/>
        </w:numPr>
        <w:spacing w:after="30" w:line="252"/>
      </w:pPr>
      <w:r>
        <w:rPr>
          <w:rFonts w:ascii="Calibri" w:cs="Calibri" w:eastAsia="Calibri" w:hAnsi="Calibri"/>
          <w:color w:val="222222"/>
          <w:sz w:val="21"/>
          <w:szCs w:val="21"/>
        </w:rPr>
        <w:t xml:space="preserve">Built UI automation for order review, physician management, and shipment tracking, increasing regression coverage and early defect detection.</w:t>
      </w:r>
    </w:p>
    <w:p>
      <w:pPr>
        <w:pStyle w:val="ListParagraph"/>
        <w:numPr>
          <w:ilvl w:val="0"/>
          <w:numId w:val="1"/>
        </w:numPr>
        <w:spacing w:after="30" w:line="252"/>
      </w:pPr>
      <w:r>
        <w:rPr>
          <w:rFonts w:ascii="Calibri" w:cs="Calibri" w:eastAsia="Calibri" w:hAnsi="Calibri"/>
          <w:color w:val="222222"/>
          <w:sz w:val="21"/>
          <w:szCs w:val="21"/>
        </w:rPr>
        <w:t xml:space="preserve">Performed REST API validation and database testing (Oracle SQL, MongoDB); accelerated step-definition development with GitHub Copilot.</w:t>
      </w:r>
    </w:p>
    <w:p>
      <w:pPr>
        <w:spacing w:after="10" w:before="100"/>
      </w:pPr>
      <w:r>
        <w:rPr>
          <w:rFonts w:ascii="Calibri" w:cs="Calibri" w:eastAsia="Calibri" w:hAnsi="Calibri"/>
          <w:b/>
          <w:bCs/>
          <w:color w:val="222222"/>
          <w:sz w:val="21"/>
          <w:szCs w:val="21"/>
        </w:rPr>
        <w:t xml:space="preserve">Pharmacy Credentialing Application</w:t>
      </w:r>
      <w:r>
        <w:rPr>
          <w:rFonts w:ascii="Calibri" w:cs="Calibri" w:eastAsia="Calibri" w:hAnsi="Calibri"/>
          <w:color w:val="555555"/>
          <w:sz w:val="21"/>
          <w:szCs w:val="21"/>
        </w:rPr>
        <w:t xml:space="preserve">  —  Express Scripts (ESI) (Healthcare)</w:t>
      </w:r>
    </w:p>
    <w:p>
      <w:pPr>
        <w:spacing w:after="10"/>
      </w:pPr>
      <w:r>
        <w:rPr>
          <w:rFonts w:ascii="Calibri" w:cs="Calibri" w:eastAsia="Calibri" w:hAnsi="Calibri"/>
          <w:b/>
          <w:bCs/>
          <w:color w:val="1F3864"/>
          <w:sz w:val="20"/>
          <w:szCs w:val="20"/>
        </w:rPr>
        <w:t xml:space="preserve">Tech Stack: </w:t>
      </w:r>
      <w:r>
        <w:rPr>
          <w:rFonts w:ascii="Calibri" w:cs="Calibri" w:eastAsia="Calibri" w:hAnsi="Calibri"/>
          <w:color w:val="222222"/>
          <w:sz w:val="20"/>
          <w:szCs w:val="20"/>
        </w:rPr>
        <w:t xml:space="preserve">Selenium WebDriver, Java, Cucumber BDD, TestNG, Oracle SQL, PostgreSQL, Jenkins</w:t>
      </w:r>
    </w:p>
    <w:p>
      <w:pPr>
        <w:spacing w:after="40"/>
      </w:pPr>
      <w:r>
        <w:rPr>
          <w:rFonts w:ascii="Calibri" w:cs="Calibri" w:eastAsia="Calibri" w:hAnsi="Calibri"/>
          <w:i/>
          <w:iCs/>
          <w:color w:val="555555"/>
          <w:sz w:val="20"/>
          <w:szCs w:val="20"/>
        </w:rPr>
        <w:t xml:space="preserve">Enterprise credentialing platform streamlining pharmacy onboarding and compliance validation.</w:t>
      </w:r>
    </w:p>
    <w:p>
      <w:pPr>
        <w:pStyle w:val="ListParagraph"/>
        <w:numPr>
          <w:ilvl w:val="0"/>
          <w:numId w:val="1"/>
        </w:numPr>
        <w:spacing w:after="30" w:line="252"/>
      </w:pPr>
      <w:r>
        <w:rPr>
          <w:rFonts w:ascii="Calibri" w:cs="Calibri" w:eastAsia="Calibri" w:hAnsi="Calibri"/>
          <w:color w:val="222222"/>
          <w:sz w:val="21"/>
          <w:szCs w:val="21"/>
        </w:rPr>
        <w:t xml:space="preserve">Automated the full pharmacy credential submission and approval lifecycle, including multi-stage compliance and document-validation workflows.</w:t>
      </w:r>
    </w:p>
    <w:p>
      <w:pPr>
        <w:pStyle w:val="ListParagraph"/>
        <w:numPr>
          <w:ilvl w:val="0"/>
          <w:numId w:val="1"/>
        </w:numPr>
        <w:spacing w:after="30" w:line="252"/>
      </w:pPr>
      <w:r>
        <w:rPr>
          <w:rFonts w:ascii="Calibri" w:cs="Calibri" w:eastAsia="Calibri" w:hAnsi="Calibri"/>
          <w:color w:val="222222"/>
          <w:sz w:val="21"/>
          <w:szCs w:val="21"/>
        </w:rPr>
        <w:t xml:space="preserve">Conducted backend validation across Oracle SQL and PostgreSQL, strengthening regression stability through structured framework design.</w:t>
      </w:r>
    </w:p>
    <w:p>
      <w:pPr>
        <w:pStyle w:val="ListParagraph"/>
        <w:numPr>
          <w:ilvl w:val="0"/>
          <w:numId w:val="1"/>
        </w:numPr>
        <w:spacing w:after="30" w:line="252"/>
      </w:pPr>
      <w:r>
        <w:rPr>
          <w:rFonts w:ascii="Calibri" w:cs="Calibri" w:eastAsia="Calibri" w:hAnsi="Calibri"/>
          <w:color w:val="222222"/>
          <w:sz w:val="21"/>
          <w:szCs w:val="21"/>
        </w:rPr>
        <w:t xml:space="preserve">Improved defect detection in compliance-heavy workflows; validated requirements and acceptance criteria with stakeholders.</w:t>
      </w:r>
    </w:p>
    <w:p>
      <w:pPr>
        <w:pStyle w:val="Heading1"/>
        <w:pBdr>
          <w:bottom w:val="single" w:color="8EAADB" w:sz="8" w:space="2"/>
        </w:pBdr>
        <w:spacing w:after="60" w:before="160"/>
      </w:pPr>
      <w:r>
        <w:rPr>
          <w:rFonts w:ascii="Calibri" w:cs="Calibri" w:eastAsia="Calibri" w:hAnsi="Calibri"/>
          <w:b/>
          <w:bCs/>
          <w:caps/>
          <w:color w:val="1F3864"/>
          <w:sz w:val="24"/>
          <w:szCs w:val="24"/>
        </w:rPr>
        <w:t xml:space="preserve">Certifications &amp; Achievements</w:t>
      </w:r>
    </w:p>
    <w:p>
      <w:pPr>
        <w:pStyle w:val="ListParagraph"/>
        <w:numPr>
          <w:ilvl w:val="0"/>
          <w:numId w:val="1"/>
        </w:numPr>
        <w:spacing w:after="30" w:line="252"/>
      </w:pPr>
      <w:r>
        <w:rPr>
          <w:rFonts w:ascii="Calibri" w:cs="Calibri" w:eastAsia="Calibri" w:hAnsi="Calibri"/>
          <w:b/>
          <w:bCs/>
          <w:color w:val="222222"/>
          <w:sz w:val="21"/>
          <w:szCs w:val="21"/>
        </w:rPr>
        <w:t xml:space="preserve">Claude Certified Architect – Foundations</w:t>
      </w:r>
      <w:r>
        <w:rPr>
          <w:rFonts w:ascii="Calibri" w:cs="Calibri" w:eastAsia="Calibri" w:hAnsi="Calibri"/>
          <w:color w:val="222222"/>
          <w:sz w:val="21"/>
          <w:szCs w:val="21"/>
        </w:rPr>
        <w:t xml:space="preserve">: Credential covering design and build of production-grade applications with Claude Code, the Claude Agent SDK, the Claude API, and MCP.</w:t>
      </w:r>
    </w:p>
    <w:p>
      <w:pPr>
        <w:pStyle w:val="ListParagraph"/>
        <w:numPr>
          <w:ilvl w:val="0"/>
          <w:numId w:val="1"/>
        </w:numPr>
        <w:spacing w:after="30" w:line="252"/>
      </w:pPr>
      <w:r>
        <w:rPr>
          <w:rFonts w:ascii="Calibri" w:cs="Calibri" w:eastAsia="Calibri" w:hAnsi="Calibri"/>
          <w:b/>
          <w:bCs/>
          <w:color w:val="222222"/>
          <w:sz w:val="21"/>
          <w:szCs w:val="21"/>
        </w:rPr>
        <w:t xml:space="preserve">Vibe Code Hackathon (GitHub Copilot)</w:t>
      </w:r>
      <w:r>
        <w:rPr>
          <w:rFonts w:ascii="Calibri" w:cs="Calibri" w:eastAsia="Calibri" w:hAnsi="Calibri"/>
          <w:color w:val="222222"/>
          <w:sz w:val="21"/>
          <w:szCs w:val="21"/>
        </w:rPr>
        <w:t xml:space="preserve">: Built working automation solutions through natural-language, prompt-driven development, demonstrating speed and adaptability with AI-assisted engineering.</w:t>
      </w:r>
    </w:p>
    <w:p>
      <w:pPr>
        <w:pStyle w:val="Heading1"/>
        <w:pBdr>
          <w:bottom w:val="single" w:color="8EAADB" w:sz="8" w:space="2"/>
        </w:pBdr>
        <w:spacing w:after="60" w:before="160"/>
      </w:pPr>
      <w:r>
        <w:rPr>
          <w:rFonts w:ascii="Calibri" w:cs="Calibri" w:eastAsia="Calibri" w:hAnsi="Calibri"/>
          <w:b/>
          <w:bCs/>
          <w:caps/>
          <w:color w:val="1F3864"/>
          <w:sz w:val="24"/>
          <w:szCs w:val="24"/>
        </w:rPr>
        <w:t xml:space="preserve">Education</w:t>
      </w:r>
    </w:p>
    <w:p>
      <w:pPr>
        <w:spacing w:after="20" w:line="264"/>
      </w:pPr>
      <w:r>
        <w:rPr>
          <w:rFonts w:ascii="Calibri" w:cs="Calibri" w:eastAsia="Calibri" w:hAnsi="Calibri"/>
          <w:b/>
          <w:bCs/>
          <w:color w:val="222222"/>
          <w:sz w:val="21"/>
          <w:szCs w:val="21"/>
        </w:rPr>
        <w:t xml:space="preserve">Master of Engineering, Manufacturing Engineering</w:t>
      </w:r>
    </w:p>
    <w:p>
      <w:pPr>
        <w:spacing w:after="40"/>
      </w:pPr>
      <w:r>
        <w:rPr>
          <w:rFonts w:ascii="Calibri" w:cs="Calibri" w:eastAsia="Calibri" w:hAnsi="Calibri"/>
          <w:color w:val="555555"/>
          <w:sz w:val="20"/>
          <w:szCs w:val="20"/>
        </w:rPr>
        <w:t xml:space="preserve">SSN College of Engineering  |  2018 – 2020</w:t>
      </w:r>
    </w:p>
    <w:sectPr>
      <w:pgSz w:w="12240" w:h="15840" w:orient="portrait"/>
      <w:pgMar w:top="520" w:right="700" w:bottom="46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gyhgbx9f-ep7vvd_a4i5" Type="http://schemas.openxmlformats.org/officeDocument/2006/relationships/hyperlink" Target="https://linkedin.com/in/siva-r-243237125"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Siva R - Senior QA Automation Engineer / SDET</dc:title>
  <dc:creator>Siva R</dc:creator>
  <dc:description>Resume</dc:description>
  <cp:lastModifiedBy>Un-named</cp:lastModifiedBy>
  <cp:revision>1</cp:revision>
  <dcterms:created xsi:type="dcterms:W3CDTF">2026-09-10T16:13:41.806Z</dcterms:created>
  <dcterms:modified xsi:type="dcterms:W3CDTF">2026-09-10T16:13:41.806Z</dcterms:modified>
</cp:coreProperties>
</file>

<file path=docProps/custom.xml><?xml version="1.0" encoding="utf-8"?>
<Properties xmlns="http://schemas.openxmlformats.org/officeDocument/2006/custom-properties" xmlns:vt="http://schemas.openxmlformats.org/officeDocument/2006/docPropsVTypes"/>
</file>