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Electrical Insulation Degradation Classification Using Leakage Current Patterns</w:t>
      </w:r>
    </w:p>
    <w:p>
      <w:r>
        <w:t>Internship Capstone Project Report</w:t>
      </w:r>
    </w:p>
    <w:p>
      <w:r>
        <w:t>Implementation: Python, SciPy, scikit-learn, Streamlit</w:t>
      </w:r>
    </w:p>
    <w:p>
      <w:pPr>
        <w:pStyle w:val="Heading1"/>
      </w:pPr>
      <w:r>
        <w:t>Abstract</w:t>
      </w:r>
    </w:p>
    <w:p>
      <w:r>
        <w:t>This project demonstrates a machine-learning workflow for classifying electrical insulation condition from leakage-current signal patterns. A reproducible synthetic dataset represents healthy, moderately degraded, and severely degraded classes. Each one-second signal window is transformed into time-domain and frequency-domain features. Random Forest and Histogram-based Gradient Boosting models are trained and evaluated on a stratified held-out test set. A Streamlit dashboard visualizes signals, FFT magnitude spectra, extracted features, predictions, and model probabilities. Since the supplied signals are simulated, results demonstrate software functionality rather than validated real-world electrical diagnosis.</w:t>
      </w:r>
    </w:p>
    <w:p>
      <w:pPr>
        <w:pStyle w:val="Heading1"/>
      </w:pPr>
      <w:r>
        <w:t>1. Problem Statement</w:t>
      </w:r>
    </w:p>
    <w:p>
      <w:r>
        <w:t>Electrical insulation degradation can change leakage-current waveform characteristics. The objective is to build an educational AI pipeline that maps leakage-current windows to three condition labels and presents its results transparently.</w:t>
      </w:r>
    </w:p>
    <w:p>
      <w:pPr>
        <w:pStyle w:val="Heading1"/>
      </w:pPr>
      <w:r>
        <w:t>2. Objectives</w:t>
      </w:r>
    </w:p>
    <w:p>
      <w:pPr>
        <w:pStyle w:val="ListBullet"/>
      </w:pPr>
      <w:r>
        <w:t>Create or identify labelled leakage-current windows.</w:t>
      </w:r>
    </w:p>
    <w:p>
      <w:pPr>
        <w:pStyle w:val="ListBullet"/>
      </w:pPr>
      <w:r>
        <w:t>Preprocess signal windows and compute interpretable signal features.</w:t>
      </w:r>
    </w:p>
    <w:p>
      <w:pPr>
        <w:pStyle w:val="ListBullet"/>
      </w:pPr>
      <w:r>
        <w:t>Train at least two classification models.</w:t>
      </w:r>
    </w:p>
    <w:p>
      <w:pPr>
        <w:pStyle w:val="ListBullet"/>
      </w:pPr>
      <w:r>
        <w:t>Evaluate predictions on unseen test records using accuracy, precision, recall, F1-score and confusion matrices.</w:t>
      </w:r>
    </w:p>
    <w:p>
      <w:pPr>
        <w:pStyle w:val="ListBullet"/>
      </w:pPr>
      <w:r>
        <w:t>Build a dashboard for waveform, spectrum, features and predictions.</w:t>
      </w:r>
    </w:p>
    <w:p>
      <w:pPr>
        <w:pStyle w:val="ListBullet"/>
      </w:pPr>
      <w:r>
        <w:t>Document assumptions, limitations and future validation needs.</w:t>
      </w:r>
    </w:p>
    <w:p>
      <w:pPr>
        <w:pStyle w:val="Heading1"/>
      </w:pPr>
      <w:r>
        <w:t>3. Dataset and Labels</w:t>
      </w:r>
    </w:p>
    <w:p>
      <w:r>
        <w:t>The bundled dataset contains 540 simulated signal windows, with 1000 samples per window at 1000 Hz. Each class contains 180 windows. Signal amplitudes, noise levels, harmonic content and transient pulse counts are varied by class to create distinguishable patterns. These are intentionally synthetic records, not measurements from actual insulation specimens.</w:t>
      </w:r>
    </w:p>
    <w:p>
      <w:pPr>
        <w:pStyle w:val="ListBullet"/>
      </w:pPr>
      <w:r>
        <w:t>Healthy: 180 windows</w:t>
      </w:r>
    </w:p>
    <w:p>
      <w:pPr>
        <w:pStyle w:val="ListBullet"/>
      </w:pPr>
      <w:r>
        <w:t>Moderately Degraded: 180 windows</w:t>
      </w:r>
    </w:p>
    <w:p>
      <w:pPr>
        <w:pStyle w:val="ListBullet"/>
      </w:pPr>
      <w:r>
        <w:t>Severely Degraded: 180 windows</w:t>
      </w:r>
    </w:p>
    <w:p>
      <w:pPr>
        <w:pStyle w:val="Heading1"/>
      </w:pPr>
      <w:r>
        <w:t>4. System Architecture</w:t>
      </w:r>
    </w:p>
    <w:p>
      <w:r>
        <w:t>Signal window → validity checks → time/frequency feature extraction → stratified train/test split → Random Forest and Gradient Boosting → evaluation metrics → Streamlit visualization.</w:t>
      </w:r>
    </w:p>
    <w:p>
      <w:pPr>
        <w:pStyle w:val="Heading1"/>
      </w:pPr>
      <w:r>
        <w:t>5. Signal Processing and Feature Engineering</w:t>
      </w:r>
    </w:p>
    <w:p>
      <w:r>
        <w:t>Each one-dimensional window is checked for finite values and adequate length. Features include mean, RMS current, peak absolute current, standard deviation, mean absolute current, crest factor, skewness, kurtosis, zero-crossing rate, dominant frequency from Welch's power spectral density, spectral centroid, and the ratio of spectral power above 100 Hz. FFT magnitude is separately shown in the dashboard.</w:t>
      </w:r>
    </w:p>
    <w:p>
      <w:pPr>
        <w:pStyle w:val="Heading1"/>
      </w:pPr>
      <w:r>
        <w:t>6. Machine-Learning Models</w:t>
      </w:r>
    </w:p>
    <w:p>
      <w:r>
        <w:t>Random Forest uses an ensemble of decision trees and balanced class weights. Histogram-based Gradient Boosting fits additive decision-tree stages. Both models receive the same extracted feature table and training partition. A fixed random seed makes the demonstration reproducible.</w:t>
      </w:r>
    </w:p>
    <w:p>
      <w:pPr>
        <w:pStyle w:val="Heading1"/>
      </w:pPr>
      <w:r>
        <w:t>7. Evaluation Protocol</w:t>
      </w:r>
    </w:p>
    <w:p>
      <w:r>
        <w:t>A stratified 75/25 split is performed before model fitting. The held-out test rows are not used to fit the classifiers. The training script writes accuracy, class-wise precision/recall/F1, and confusion matrices to reports/evaluation_metrics.json. The values describe performance on this synthetic generation process only and must not be interpreted as real-world diagnostic accuracy.</w:t>
      </w:r>
    </w:p>
    <w:p>
      <w:r>
        <w:t>random_forest: held-out accuracy = 1.000</w:t>
      </w:r>
    </w:p>
    <w:p>
      <w:r>
        <w:t>hist_gradient_boosting: held-out accuracy = 1.000</w:t>
      </w:r>
    </w:p>
    <w:p>
      <w:pPr>
        <w:pStyle w:val="Heading1"/>
      </w:pPr>
      <w:r>
        <w:t>8. Dashboard</w:t>
      </w:r>
    </w:p>
    <w:p>
      <w:r>
        <w:t>The Streamlit dashboard includes a class-count overview, record selector, leakage-current waveform plot, FFT magnitude spectrum, selected classifier, predicted class, class probabilities where supported, and a table of extracted features.</w:t>
      </w:r>
    </w:p>
    <w:p>
      <w:pPr>
        <w:pStyle w:val="Heading1"/>
      </w:pPr>
      <w:r>
        <w:t>9. Running the Project</w:t>
      </w:r>
    </w:p>
    <w:p>
      <w:pPr>
        <w:pStyle w:val="ListNumber"/>
      </w:pPr>
      <w:r>
        <w:t>Install Python 3.10 or later.</w:t>
      </w:r>
    </w:p>
    <w:p>
      <w:pPr>
        <w:pStyle w:val="ListNumber"/>
      </w:pPr>
      <w:r>
        <w:t>Run `pip install -r requirements.txt`.</w:t>
      </w:r>
    </w:p>
    <w:p>
      <w:pPr>
        <w:pStyle w:val="ListNumber"/>
      </w:pPr>
      <w:r>
        <w:t>Run `python src/train_model.py` to train models and save evaluation results.</w:t>
      </w:r>
    </w:p>
    <w:p>
      <w:pPr>
        <w:pStyle w:val="ListNumber"/>
      </w:pPr>
      <w:r>
        <w:t>Run `streamlit run src/dashboard.py` to open the dashboard in a browser.</w:t>
      </w:r>
    </w:p>
    <w:p>
      <w:pPr>
        <w:pStyle w:val="Heading1"/>
      </w:pPr>
      <w:r>
        <w:t>10. Limitations and Ethical/Safety Considerations</w:t>
      </w:r>
    </w:p>
    <w:p>
      <w:r>
        <w:t>The simulated class patterns are simplified and may not represent real insulation materials, voltage conditions, environmental effects, sensors, or partial-discharge physics. High test scores may arise because class labels are directly tied to the simulation recipe. Before any practical use, obtain a documented measured dataset, have labels verified by electrical-domain experts, test on independent equipment and conditions, assess class imbalance and calibration, and conduct a safety review. Do not connect experimental hardware to hazardous voltages for this project without qualified supervision and proper isolation.</w:t>
      </w:r>
    </w:p>
    <w:p>
      <w:pPr>
        <w:pStyle w:val="Heading1"/>
      </w:pPr>
      <w:r>
        <w:t>11. Future Scope</w:t>
      </w:r>
    </w:p>
    <w:p>
      <w:pPr>
        <w:pStyle w:val="ListBullet"/>
      </w:pPr>
      <w:r>
        <w:t>Replace simulated data with a verified public or laboratory dataset.</w:t>
      </w:r>
    </w:p>
    <w:p>
      <w:pPr>
        <w:pStyle w:val="ListBullet"/>
      </w:pPr>
      <w:r>
        <w:t>Use grouped validation by specimen, device, or experiment session to reduce leakage.</w:t>
      </w:r>
    </w:p>
    <w:p>
      <w:pPr>
        <w:pStyle w:val="ListBullet"/>
      </w:pPr>
      <w:r>
        <w:t>Add signal-quality flags and uncertainty-aware predictions.</w:t>
      </w:r>
    </w:p>
    <w:p>
      <w:pPr>
        <w:pStyle w:val="ListBullet"/>
      </w:pPr>
      <w:r>
        <w:t>Compare with SVM and additional tree-based baselines.</w:t>
      </w:r>
    </w:p>
    <w:p>
      <w:pPr>
        <w:pStyle w:val="ListBullet"/>
      </w:pPr>
      <w:r>
        <w:t>Add downloadable prediction logs and model-version metadata.</w:t>
      </w:r>
    </w:p>
    <w:p>
      <w:pPr>
        <w:pStyle w:val="ListBullet"/>
      </w:pPr>
      <w:r>
        <w:t>Evaluate domain shift across sensors, voltages, humidity, temperature and insulation materials.</w:t>
      </w:r>
    </w:p>
    <w:p>
      <w:pPr>
        <w:pStyle w:val="Heading1"/>
      </w:pPr>
      <w:r>
        <w:t>12. Conclusion</w:t>
      </w:r>
    </w:p>
    <w:p>
      <w:r>
        <w:t>The capstone delivers an end-to-end software prototype for leakage-current feature engineering, supervised classification, held-out evaluation, and interactive visualization. Its main value is demonstrating the complete workflow and providing a foundation for later validation using genuine, expertly labelled electrical measurements.</w:t>
      </w:r>
    </w:p>
    <w:p>
      <w:pPr>
        <w:pStyle w:val="Heading1"/>
      </w:pPr>
      <w:r>
        <w:t>Appendix: Reproducibility</w:t>
      </w:r>
    </w:p>
    <w:p>
      <w:r>
        <w:t>Dataset generation seed: 42. Sampling rate: 1000 Hz. Window length: 1000 samples. See data/synthetic_leakage_current.csv and src/train_model.py for exact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