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B8D" w:rsidRPr="001D5FEA" w:rsidRDefault="00E20FEC" w:rsidP="00007B8D">
      <w:pPr>
        <w:pStyle w:val="ListParagraph"/>
        <w:jc w:val="both"/>
        <w:rPr>
          <w:b/>
          <w:sz w:val="40"/>
          <w:szCs w:val="40"/>
        </w:rPr>
      </w:pPr>
      <w:r w:rsidRPr="001D5FEA">
        <w:rPr>
          <w:b/>
          <w:sz w:val="40"/>
          <w:szCs w:val="40"/>
        </w:rPr>
        <w:t>Important Question</w:t>
      </w:r>
      <w:r w:rsidR="000424EF" w:rsidRPr="001D5FEA">
        <w:rPr>
          <w:b/>
          <w:sz w:val="40"/>
          <w:szCs w:val="40"/>
        </w:rPr>
        <w:t>s for II Sessional Examination</w:t>
      </w:r>
    </w:p>
    <w:p w:rsidR="00007B8D" w:rsidRPr="001D5FEA" w:rsidRDefault="001D5FEA" w:rsidP="001D5F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III</w:t>
      </w:r>
    </w:p>
    <w:p w:rsidR="00007B8D" w:rsidRPr="001D5FEA" w:rsidRDefault="00007B8D" w:rsidP="0000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 xml:space="preserve">A professor’s feeling about the mean mark in the final examination in “probability” of a large group of students is expressed subjectively by normal distribution with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6D"/>
      </w:r>
      <w:r w:rsidRPr="001D5FEA">
        <w:rPr>
          <w:rFonts w:ascii="Times New Roman" w:hAnsi="Times New Roman" w:cs="Times New Roman"/>
          <w:sz w:val="24"/>
          <w:szCs w:val="24"/>
        </w:rPr>
        <w:t xml:space="preserve">0=67.2 and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73"/>
      </w:r>
      <w:r w:rsidRPr="001D5FEA">
        <w:rPr>
          <w:rFonts w:ascii="Times New Roman" w:hAnsi="Times New Roman" w:cs="Times New Roman"/>
          <w:sz w:val="24"/>
          <w:szCs w:val="24"/>
        </w:rPr>
        <w:t>0=1.5</w:t>
      </w:r>
    </w:p>
    <w:p w:rsidR="00007B8D" w:rsidRPr="001D5FEA" w:rsidRDefault="00007B8D" w:rsidP="00007B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a)If the mean mark lies in the interval (65,70),determine the prior probability the professor should assign to the mean mark.</w:t>
      </w:r>
    </w:p>
    <w:p w:rsidR="00007B8D" w:rsidRPr="001D5FEA" w:rsidRDefault="00007B8D" w:rsidP="00007B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b)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 xml:space="preserve">Find the posterior mean and standard deviation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6D"/>
      </w:r>
      <w:r w:rsidRPr="001D5FEA">
        <w:rPr>
          <w:rFonts w:ascii="Times New Roman" w:hAnsi="Times New Roman" w:cs="Times New Roman"/>
          <w:sz w:val="24"/>
          <w:szCs w:val="24"/>
        </w:rPr>
        <w:t xml:space="preserve">1 and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73"/>
      </w:r>
      <w:r w:rsidRPr="001D5FEA">
        <w:rPr>
          <w:rFonts w:ascii="Times New Roman" w:hAnsi="Times New Roman" w:cs="Times New Roman"/>
          <w:sz w:val="24"/>
          <w:szCs w:val="24"/>
        </w:rPr>
        <w:t>1 ,</w:t>
      </w:r>
      <w:r w:rsidR="00DC3A4E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if the examinations are conducted on a random sample of 40 students yielding mean 74.9 and S.D 7.4 .</w:t>
      </w:r>
    </w:p>
    <w:p w:rsidR="00007B8D" w:rsidRPr="001D5FEA" w:rsidRDefault="00007B8D" w:rsidP="00007B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c)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Determine the posterior probability which he will assign to the mean mark being in the interval (65,70) using results obtained in(b).</w:t>
      </w:r>
    </w:p>
    <w:p w:rsidR="00007B8D" w:rsidRPr="001D5FEA" w:rsidRDefault="00007B8D" w:rsidP="00007B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d)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 xml:space="preserve">Construct 95% Bayesian interval for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6D"/>
      </w:r>
      <w:r w:rsidRPr="001D5FEA">
        <w:rPr>
          <w:rFonts w:ascii="Times New Roman" w:hAnsi="Times New Roman" w:cs="Times New Roman"/>
          <w:sz w:val="24"/>
          <w:szCs w:val="24"/>
        </w:rPr>
        <w:t>.</w:t>
      </w:r>
    </w:p>
    <w:p w:rsidR="00007B8D" w:rsidRPr="001D5FEA" w:rsidRDefault="00007B8D" w:rsidP="00007B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7B8D" w:rsidRPr="001D5FEA" w:rsidRDefault="00007B8D" w:rsidP="0000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Prove that for a random sample of size n, X1,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X2,…</w:t>
      </w:r>
      <w:r w:rsidR="00C86FF4">
        <w:rPr>
          <w:rFonts w:ascii="Times New Roman" w:hAnsi="Times New Roman" w:cs="Times New Roman"/>
          <w:sz w:val="24"/>
          <w:szCs w:val="24"/>
        </w:rPr>
        <w:t>,</w:t>
      </w:r>
      <w:r w:rsidRPr="001D5FEA">
        <w:rPr>
          <w:rFonts w:ascii="Times New Roman" w:hAnsi="Times New Roman" w:cs="Times New Roman"/>
          <w:sz w:val="24"/>
          <w:szCs w:val="24"/>
        </w:rPr>
        <w:t xml:space="preserve">Xn taken from an infinite population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1D5FEA">
        <w:rPr>
          <w:rFonts w:ascii="Times New Roman" w:hAnsi="Times New Roman" w:cs="Times New Roman"/>
          <w:sz w:val="24"/>
          <w:szCs w:val="24"/>
        </w:rPr>
        <w:t xml:space="preserve"> is not unbiased estimator of the parameter </w:t>
      </w:r>
      <w:r w:rsidRPr="001D5FEA">
        <w:rPr>
          <w:rFonts w:ascii="Times New Roman" w:hAnsi="Times New Roman" w:cs="Times New Roman"/>
          <w:sz w:val="24"/>
          <w:szCs w:val="24"/>
        </w:rPr>
        <w:sym w:font="Symbol" w:char="F073"/>
      </w:r>
      <w:r w:rsidRPr="001D5FE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5FEA">
        <w:rPr>
          <w:rFonts w:ascii="Times New Roman" w:hAnsi="Times New Roman" w:cs="Times New Roman"/>
          <w:sz w:val="24"/>
          <w:szCs w:val="24"/>
        </w:rPr>
        <w:t xml:space="preserve"> but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den>
        </m:f>
        <m:nary>
          <m:naryPr>
            <m:chr m:val="∑"/>
            <m:limLoc m:val="undOvr"/>
            <m:grow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1D5FEA">
        <w:rPr>
          <w:rFonts w:ascii="Times New Roman" w:eastAsiaTheme="minorEastAsia" w:hAnsi="Times New Roman" w:cs="Times New Roman"/>
          <w:sz w:val="24"/>
          <w:szCs w:val="24"/>
        </w:rPr>
        <w:t xml:space="preserve"> is unbiased.</w:t>
      </w:r>
    </w:p>
    <w:p w:rsidR="00007B8D" w:rsidRDefault="00007B8D" w:rsidP="0000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Determine a 95% confidence interval for the mean of a normal distribution with variance 0.25 ,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using a sample of n=100 values with mean 212.3.</w:t>
      </w:r>
    </w:p>
    <w:p w:rsidR="00E01371" w:rsidRPr="00E01371" w:rsidRDefault="00E01371" w:rsidP="00E01371">
      <w:pPr>
        <w:pStyle w:val="ListParagraph"/>
        <w:numPr>
          <w:ilvl w:val="0"/>
          <w:numId w:val="7"/>
        </w:numPr>
        <w:spacing w:after="200" w:line="276" w:lineRule="auto"/>
      </w:pPr>
      <w:r>
        <w:rPr>
          <w:rFonts w:ascii="Times New Roman" w:hAnsi="Times New Roman"/>
          <w:color w:val="000000"/>
          <w:sz w:val="24"/>
          <w:szCs w:val="24"/>
        </w:rPr>
        <w:t xml:space="preserve">A sample of 11 rats from a central population had on average blood viscosity of 3.92 with a S.D of 0.61. Estimate 99% confidence Interval for mean blood viscosity of the population </w:t>
      </w:r>
    </w:p>
    <w:p w:rsidR="00007B8D" w:rsidRPr="001D5FEA" w:rsidRDefault="00007B8D" w:rsidP="00007B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A normal population has mean of 0.1 and standard deviation of 2.1. Find the probability that mean of sample of size 900 will be negative.</w:t>
      </w:r>
    </w:p>
    <w:p w:rsidR="00E20FEC" w:rsidRDefault="00E20FEC" w:rsidP="00E20F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When a sample is ta</w:t>
      </w:r>
      <w:r w:rsidR="001D5FEA">
        <w:rPr>
          <w:rFonts w:ascii="Times New Roman" w:hAnsi="Times New Roman" w:cs="Times New Roman"/>
          <w:sz w:val="24"/>
          <w:szCs w:val="24"/>
        </w:rPr>
        <w:t>ken from an infinite population</w:t>
      </w:r>
      <w:r w:rsidRPr="001D5FEA">
        <w:rPr>
          <w:rFonts w:ascii="Times New Roman" w:hAnsi="Times New Roman" w:cs="Times New Roman"/>
          <w:sz w:val="24"/>
          <w:szCs w:val="24"/>
        </w:rPr>
        <w:t>,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what happens to the standard error of the mean if the sample size is decreased from 800 to 200.</w:t>
      </w:r>
    </w:p>
    <w:p w:rsidR="00E01371" w:rsidRPr="001D5FEA" w:rsidRDefault="00E01371" w:rsidP="00E20F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is the size of the smallest sample required to estimate an unknown proportion to within a maximum error of 0.06 with at least 95% confidence.</w:t>
      </w:r>
    </w:p>
    <w:p w:rsidR="00007B8D" w:rsidRPr="001D5FEA" w:rsidRDefault="00007B8D" w:rsidP="001D5F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B8D" w:rsidRPr="001D5FEA" w:rsidRDefault="001D5FEA" w:rsidP="001D5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5FEA">
        <w:rPr>
          <w:rFonts w:ascii="Times New Roman" w:hAnsi="Times New Roman" w:cs="Times New Roman"/>
          <w:b/>
          <w:sz w:val="32"/>
          <w:szCs w:val="32"/>
        </w:rPr>
        <w:t>Unit IV</w:t>
      </w:r>
    </w:p>
    <w:p w:rsidR="00E20FEC" w:rsidRDefault="00E20FEC" w:rsidP="001D5FE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 xml:space="preserve">Explain the terms </w:t>
      </w:r>
      <w:r w:rsidR="001D5FEA">
        <w:rPr>
          <w:rFonts w:ascii="Times New Roman" w:hAnsi="Times New Roman" w:cs="Times New Roman"/>
          <w:sz w:val="24"/>
          <w:szCs w:val="24"/>
        </w:rPr>
        <w:t xml:space="preserve">i) Hypothesis and types of hypothesis  ii) critical value    </w:t>
      </w:r>
      <w:r w:rsidRPr="001D5FEA">
        <w:rPr>
          <w:rFonts w:ascii="Times New Roman" w:hAnsi="Times New Roman" w:cs="Times New Roman"/>
          <w:sz w:val="24"/>
          <w:szCs w:val="24"/>
        </w:rPr>
        <w:t>iii)</w:t>
      </w:r>
      <w:r w:rsidR="001D5FEA" w:rsidRP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type-I and type-II errors iv)</w:t>
      </w:r>
      <w:r w:rsidR="001D5FEA" w:rsidRP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one tailed and two-tailed tests v)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level of significance</w:t>
      </w:r>
      <w:r w:rsidR="00475BBB">
        <w:rPr>
          <w:rFonts w:ascii="Times New Roman" w:hAnsi="Times New Roman" w:cs="Times New Roman"/>
          <w:sz w:val="24"/>
          <w:szCs w:val="24"/>
        </w:rPr>
        <w:t xml:space="preserve"> vi)Acceptance and Critical region</w:t>
      </w:r>
    </w:p>
    <w:p w:rsidR="00153820" w:rsidRPr="00153820" w:rsidRDefault="00153820" w:rsidP="0015382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A65F74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of 900 members is found to have a mean of 3.4cm. Can it be reasonably regarded as a truly random sample from a large population with mean 3.25cm and S.D 1.61 cm</w:t>
      </w:r>
    </w:p>
    <w:p w:rsidR="00153820" w:rsidRPr="00153820" w:rsidRDefault="00153820" w:rsidP="0015382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A65F74">
        <w:rPr>
          <w:rFonts w:ascii="Times New Roman" w:hAnsi="Times New Roman" w:cs="Times New Roman"/>
        </w:rPr>
        <w:t xml:space="preserve">A random sample of 10 boys had the following I.Q’s : 70,120,110,101,88,83,98,107,100. i) Do these data support the assumption of a population mean I.Q of 100 </w:t>
      </w:r>
    </w:p>
    <w:p w:rsidR="00E20FEC" w:rsidRPr="001D5FEA" w:rsidRDefault="00E20FEC" w:rsidP="00E20F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eastAsiaTheme="minorEastAsia" w:hAnsi="Times New Roman" w:cs="Times New Roman"/>
          <w:sz w:val="24"/>
          <w:szCs w:val="24"/>
        </w:rPr>
        <w:t>In a random sample of 1000 persons from town A ,</w:t>
      </w:r>
      <w:r w:rsidR="00153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>400 are found to be consumers of wheat. In</w:t>
      </w:r>
      <w:r w:rsidR="00153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>a sample of 800 from town B ,</w:t>
      </w:r>
      <w:r w:rsidR="001538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>400 are found to be consumers of wheat.</w:t>
      </w:r>
      <w:r w:rsidR="004A72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>Do these reveal a significant difference between town A and town B,</w:t>
      </w:r>
      <w:r w:rsidR="004A72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>so far as the propotion of wheat consumers is concerned?</w:t>
      </w:r>
    </w:p>
    <w:p w:rsidR="00E20FEC" w:rsidRPr="001D5FEA" w:rsidRDefault="00E20FEC" w:rsidP="00E20F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lastRenderedPageBreak/>
        <w:t>The mean life of a sample of 10 electric bulbs was found to be 1456 hours with standard deviation of 432 hours.</w:t>
      </w:r>
      <w:r w:rsidR="004A728E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A second sample of 17 bulbs chosen from a different batch showed a mean life of 1280 hours with standard deviation of 398 hours.</w:t>
      </w:r>
      <w:r w:rsidR="004A728E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Is there a significant difference between the means of two batches?</w:t>
      </w:r>
    </w:p>
    <w:p w:rsidR="00E20FEC" w:rsidRPr="001D5FEA" w:rsidRDefault="00E20FEC" w:rsidP="00E20F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Two researchers adopted different sampling techniques while investigating the same group of students to find the number of students failing under different intelligence</w:t>
      </w:r>
      <w:r w:rsidR="00153820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levels .From the results given as follows, would you say that the sampling techniques adopted by the 2 researchers are independent of the number of students in each level?</w:t>
      </w:r>
    </w:p>
    <w:tbl>
      <w:tblPr>
        <w:tblStyle w:val="TableGrid"/>
        <w:tblW w:w="7580" w:type="dxa"/>
        <w:tblInd w:w="718" w:type="dxa"/>
        <w:tblLook w:val="04A0"/>
      </w:tblPr>
      <w:tblGrid>
        <w:gridCol w:w="1282"/>
        <w:gridCol w:w="1343"/>
        <w:gridCol w:w="1029"/>
        <w:gridCol w:w="1266"/>
        <w:gridCol w:w="1401"/>
        <w:gridCol w:w="1259"/>
      </w:tblGrid>
      <w:tr w:rsidR="00E20FEC" w:rsidRPr="001D5FEA" w:rsidTr="009F1037">
        <w:trPr>
          <w:trHeight w:val="124"/>
        </w:trPr>
        <w:tc>
          <w:tcPr>
            <w:tcW w:w="1264" w:type="dxa"/>
            <w:vMerge w:val="restart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Researcher</w:t>
            </w:r>
          </w:p>
        </w:tc>
        <w:tc>
          <w:tcPr>
            <w:tcW w:w="5040" w:type="dxa"/>
            <w:gridSpan w:val="4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Number of students in each level</w:t>
            </w:r>
          </w:p>
        </w:tc>
        <w:tc>
          <w:tcPr>
            <w:tcW w:w="1276" w:type="dxa"/>
            <w:vMerge w:val="restart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20FEC" w:rsidRPr="001D5FEA" w:rsidTr="009F1037">
        <w:trPr>
          <w:trHeight w:val="133"/>
        </w:trPr>
        <w:tc>
          <w:tcPr>
            <w:tcW w:w="1264" w:type="dxa"/>
            <w:vMerge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Below average</w:t>
            </w:r>
          </w:p>
        </w:tc>
        <w:tc>
          <w:tcPr>
            <w:tcW w:w="992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Above average</w:t>
            </w:r>
          </w:p>
        </w:tc>
        <w:tc>
          <w:tcPr>
            <w:tcW w:w="141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Genius</w:t>
            </w:r>
          </w:p>
        </w:tc>
        <w:tc>
          <w:tcPr>
            <w:tcW w:w="1276" w:type="dxa"/>
            <w:vMerge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FEC" w:rsidRPr="001D5FEA" w:rsidTr="009F1037">
        <w:trPr>
          <w:trHeight w:val="258"/>
        </w:trPr>
        <w:tc>
          <w:tcPr>
            <w:tcW w:w="1264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5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92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E20FEC" w:rsidRPr="001D5FEA" w:rsidTr="009F1037">
        <w:trPr>
          <w:trHeight w:val="248"/>
        </w:trPr>
        <w:tc>
          <w:tcPr>
            <w:tcW w:w="1264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55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2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20FEC" w:rsidRPr="001D5FEA" w:rsidTr="009F1037">
        <w:trPr>
          <w:trHeight w:val="258"/>
        </w:trPr>
        <w:tc>
          <w:tcPr>
            <w:tcW w:w="1264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55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992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E20FEC" w:rsidRPr="001D5FEA" w:rsidRDefault="00E20FEC" w:rsidP="00E20F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Two independent samples of sizes 8 and 7 items respectively had the following values.</w:t>
      </w:r>
    </w:p>
    <w:tbl>
      <w:tblPr>
        <w:tblStyle w:val="TableGrid"/>
        <w:tblW w:w="0" w:type="auto"/>
        <w:tblInd w:w="723" w:type="dxa"/>
        <w:tblLook w:val="04A0"/>
      </w:tblPr>
      <w:tblGrid>
        <w:gridCol w:w="936"/>
        <w:gridCol w:w="837"/>
        <w:gridCol w:w="838"/>
        <w:gridCol w:w="838"/>
        <w:gridCol w:w="838"/>
        <w:gridCol w:w="838"/>
        <w:gridCol w:w="838"/>
        <w:gridCol w:w="838"/>
        <w:gridCol w:w="838"/>
      </w:tblGrid>
      <w:tr w:rsidR="00E20FEC" w:rsidRPr="001D5FEA" w:rsidTr="009F1037">
        <w:trPr>
          <w:trHeight w:val="188"/>
        </w:trPr>
        <w:tc>
          <w:tcPr>
            <w:tcW w:w="874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Sample I</w:t>
            </w:r>
          </w:p>
        </w:tc>
        <w:tc>
          <w:tcPr>
            <w:tcW w:w="83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20FEC" w:rsidRPr="001D5FEA" w:rsidTr="009F1037">
        <w:trPr>
          <w:trHeight w:val="377"/>
        </w:trPr>
        <w:tc>
          <w:tcPr>
            <w:tcW w:w="874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Sample II</w:t>
            </w:r>
          </w:p>
        </w:tc>
        <w:tc>
          <w:tcPr>
            <w:tcW w:w="837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8" w:type="dxa"/>
          </w:tcPr>
          <w:p w:rsidR="00E20FEC" w:rsidRPr="001D5FEA" w:rsidRDefault="00E20FEC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E20FEC" w:rsidRPr="001D5FEA" w:rsidRDefault="00E20FEC" w:rsidP="00E20FEC">
      <w:p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 xml:space="preserve">             Is the difference between the means of the sample significant? Test at 5% LOS.</w:t>
      </w:r>
    </w:p>
    <w:p w:rsidR="00007B8D" w:rsidRPr="001D5FEA" w:rsidRDefault="00E20FEC" w:rsidP="00007B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The number of automobile accidents per week at a certain junction is as follows:12,8,20,2,14,10,15,6,9,4.Are these frequencies in agreement with the belief that accidents  conditions are same during this 10 week period?</w:t>
      </w:r>
    </w:p>
    <w:p w:rsidR="00115BEA" w:rsidRPr="001D5FEA" w:rsidRDefault="001D5FEA" w:rsidP="001D5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Unit V</w:t>
      </w:r>
    </w:p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Calculate the correlation coefficient and the lines of regression from the following data.</w:t>
      </w:r>
    </w:p>
    <w:tbl>
      <w:tblPr>
        <w:tblStyle w:val="TableGrid"/>
        <w:tblW w:w="0" w:type="auto"/>
        <w:tblInd w:w="720" w:type="dxa"/>
        <w:tblLook w:val="04A0"/>
      </w:tblPr>
      <w:tblGrid>
        <w:gridCol w:w="925"/>
        <w:gridCol w:w="948"/>
        <w:gridCol w:w="949"/>
        <w:gridCol w:w="950"/>
        <w:gridCol w:w="950"/>
        <w:gridCol w:w="950"/>
        <w:gridCol w:w="950"/>
        <w:gridCol w:w="950"/>
        <w:gridCol w:w="950"/>
      </w:tblGrid>
      <w:tr w:rsidR="00007B8D" w:rsidRPr="001D5FEA" w:rsidTr="009F1037">
        <w:tc>
          <w:tcPr>
            <w:tcW w:w="10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007B8D" w:rsidRPr="001D5FEA" w:rsidTr="009F1037">
        <w:tc>
          <w:tcPr>
            <w:tcW w:w="10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02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</w:tbl>
    <w:p w:rsidR="00007B8D" w:rsidRPr="001D5FEA" w:rsidRDefault="00007B8D">
      <w:pPr>
        <w:rPr>
          <w:rFonts w:ascii="Times New Roman" w:hAnsi="Times New Roman" w:cs="Times New Roman"/>
          <w:sz w:val="24"/>
          <w:szCs w:val="24"/>
        </w:rPr>
      </w:pPr>
    </w:p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eastAsiaTheme="minorEastAsia" w:hAnsi="Times New Roman" w:cs="Times New Roman"/>
          <w:sz w:val="24"/>
          <w:szCs w:val="24"/>
        </w:rPr>
        <w:t>Using the method of least squares find the constants a and b such that y=ae</w:t>
      </w:r>
      <w:r w:rsidRPr="001D5FE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bx</w:t>
      </w:r>
      <w:r w:rsidRPr="001D5FEA">
        <w:rPr>
          <w:rFonts w:ascii="Times New Roman" w:eastAsiaTheme="minorEastAsia" w:hAnsi="Times New Roman" w:cs="Times New Roman"/>
          <w:sz w:val="24"/>
          <w:szCs w:val="24"/>
        </w:rPr>
        <w:t xml:space="preserve"> for the following data.</w:t>
      </w:r>
    </w:p>
    <w:tbl>
      <w:tblPr>
        <w:tblStyle w:val="TableGrid"/>
        <w:tblW w:w="0" w:type="auto"/>
        <w:tblInd w:w="720" w:type="dxa"/>
        <w:tblLook w:val="04A0"/>
      </w:tblPr>
      <w:tblGrid>
        <w:gridCol w:w="1141"/>
        <w:gridCol w:w="1184"/>
        <w:gridCol w:w="1184"/>
        <w:gridCol w:w="1184"/>
        <w:gridCol w:w="1184"/>
        <w:gridCol w:w="1201"/>
        <w:gridCol w:w="1218"/>
      </w:tblGrid>
      <w:tr w:rsidR="00007B8D" w:rsidRPr="001D5FEA" w:rsidTr="00007B8D">
        <w:tc>
          <w:tcPr>
            <w:tcW w:w="114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18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007B8D" w:rsidRPr="001D5FEA" w:rsidTr="00007B8D">
        <w:tc>
          <w:tcPr>
            <w:tcW w:w="114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1184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9.15</w:t>
            </w:r>
          </w:p>
        </w:tc>
        <w:tc>
          <w:tcPr>
            <w:tcW w:w="1201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40.35</w:t>
            </w:r>
          </w:p>
        </w:tc>
        <w:tc>
          <w:tcPr>
            <w:tcW w:w="1218" w:type="dxa"/>
          </w:tcPr>
          <w:p w:rsidR="00007B8D" w:rsidRPr="001D5FEA" w:rsidRDefault="00007B8D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180.75</w:t>
            </w:r>
          </w:p>
        </w:tc>
      </w:tr>
    </w:tbl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By the method of least squares fit a parabola of the form  y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 w:rsidRPr="001D5FEA">
        <w:rPr>
          <w:rFonts w:ascii="Times New Roman" w:hAnsi="Times New Roman" w:cs="Times New Roman"/>
          <w:sz w:val="24"/>
          <w:szCs w:val="24"/>
        </w:rPr>
        <w:t>for the following data</w:t>
      </w:r>
    </w:p>
    <w:tbl>
      <w:tblPr>
        <w:tblStyle w:val="TableGrid"/>
        <w:tblpPr w:leftFromText="180" w:rightFromText="180" w:vertAnchor="text" w:horzAnchor="page" w:tblpX="2651" w:tblpY="12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</w:tblGrid>
      <w:tr w:rsidR="00007B8D" w:rsidRPr="001D5FEA" w:rsidTr="009F1037">
        <w:trPr>
          <w:trHeight w:val="231"/>
        </w:trPr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7B8D" w:rsidRPr="001D5FEA" w:rsidTr="009F1037">
        <w:trPr>
          <w:trHeight w:val="231"/>
        </w:trPr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98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</w:tr>
    </w:tbl>
    <w:p w:rsidR="00007B8D" w:rsidRPr="001D5FEA" w:rsidRDefault="00007B8D" w:rsidP="00007B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B8D" w:rsidRPr="001D5FEA" w:rsidRDefault="00007B8D">
      <w:pPr>
        <w:rPr>
          <w:rFonts w:ascii="Times New Roman" w:hAnsi="Times New Roman" w:cs="Times New Roman"/>
          <w:sz w:val="24"/>
          <w:szCs w:val="24"/>
        </w:rPr>
      </w:pPr>
    </w:p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Obtain the lines of regression from the following data and estimate the value of y when x=12.</w:t>
      </w:r>
    </w:p>
    <w:tbl>
      <w:tblPr>
        <w:tblStyle w:val="TableGrid"/>
        <w:tblW w:w="0" w:type="auto"/>
        <w:tblInd w:w="1088" w:type="dxa"/>
        <w:tblLook w:val="04A0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007B8D" w:rsidRPr="001D5FEA" w:rsidTr="009F1037">
        <w:trPr>
          <w:trHeight w:val="250"/>
        </w:trPr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07B8D" w:rsidRPr="001D5FEA" w:rsidTr="009F1037">
        <w:trPr>
          <w:trHeight w:val="250"/>
        </w:trPr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855" w:type="dxa"/>
          </w:tcPr>
          <w:p w:rsidR="00007B8D" w:rsidRPr="001D5FEA" w:rsidRDefault="00007B8D" w:rsidP="009F1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</w:tr>
    </w:tbl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lastRenderedPageBreak/>
        <w:t xml:space="preserve">The lines of regression in a bivariate </w:t>
      </w:r>
      <w:r w:rsidR="001D5FEA">
        <w:rPr>
          <w:rFonts w:ascii="Times New Roman" w:hAnsi="Times New Roman" w:cs="Times New Roman"/>
          <w:sz w:val="24"/>
          <w:szCs w:val="24"/>
        </w:rPr>
        <w:t>distribution are X+9Y=7 and Y+4X</w:t>
      </w:r>
      <w:r w:rsidRPr="001D5FEA">
        <w:rPr>
          <w:rFonts w:ascii="Times New Roman" w:hAnsi="Times New Roman" w:cs="Times New Roman"/>
          <w:sz w:val="24"/>
          <w:szCs w:val="24"/>
        </w:rPr>
        <w:t>=49/3.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Find  i)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mean of X and Y ii)</w:t>
      </w:r>
      <w:r w:rsidR="001D5FEA">
        <w:rPr>
          <w:rFonts w:ascii="Times New Roman" w:hAnsi="Times New Roman" w:cs="Times New Roman"/>
          <w:sz w:val="24"/>
          <w:szCs w:val="24"/>
        </w:rPr>
        <w:t xml:space="preserve"> </w:t>
      </w:r>
      <w:r w:rsidRPr="001D5FEA">
        <w:rPr>
          <w:rFonts w:ascii="Times New Roman" w:hAnsi="Times New Roman" w:cs="Times New Roman"/>
          <w:sz w:val="24"/>
          <w:szCs w:val="24"/>
        </w:rPr>
        <w:t>Coefficient of correlation.</w:t>
      </w:r>
    </w:p>
    <w:p w:rsidR="00007B8D" w:rsidRPr="001D5FEA" w:rsidRDefault="00007B8D" w:rsidP="00007B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A">
        <w:rPr>
          <w:rFonts w:ascii="Times New Roman" w:hAnsi="Times New Roman" w:cs="Times New Roman"/>
          <w:sz w:val="24"/>
          <w:szCs w:val="24"/>
        </w:rPr>
        <w:t>Calculate the correlation coefficient and the lines of regression from the following data.</w:t>
      </w:r>
    </w:p>
    <w:tbl>
      <w:tblPr>
        <w:tblStyle w:val="TableGrid"/>
        <w:tblW w:w="0" w:type="auto"/>
        <w:tblInd w:w="720" w:type="dxa"/>
        <w:tblLook w:val="04A0"/>
      </w:tblPr>
      <w:tblGrid>
        <w:gridCol w:w="760"/>
        <w:gridCol w:w="781"/>
        <w:gridCol w:w="782"/>
        <w:gridCol w:w="782"/>
        <w:gridCol w:w="783"/>
        <w:gridCol w:w="783"/>
        <w:gridCol w:w="783"/>
        <w:gridCol w:w="783"/>
        <w:gridCol w:w="751"/>
        <w:gridCol w:w="751"/>
        <w:gridCol w:w="783"/>
      </w:tblGrid>
      <w:tr w:rsidR="00153820" w:rsidRPr="001D5FEA" w:rsidTr="00153820">
        <w:tc>
          <w:tcPr>
            <w:tcW w:w="760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782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101</w:t>
            </w:r>
          </w:p>
        </w:tc>
        <w:tc>
          <w:tcPr>
            <w:tcW w:w="782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102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102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5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5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53820" w:rsidRPr="001D5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3820" w:rsidRPr="001D5FEA" w:rsidTr="00153820">
        <w:tc>
          <w:tcPr>
            <w:tcW w:w="760" w:type="dxa"/>
          </w:tcPr>
          <w:p w:rsidR="00153820" w:rsidRPr="001D5FEA" w:rsidRDefault="00153820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FE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8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82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82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5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51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83" w:type="dxa"/>
          </w:tcPr>
          <w:p w:rsidR="00153820" w:rsidRPr="001D5FEA" w:rsidRDefault="00D00493" w:rsidP="009F10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475BBB" w:rsidRDefault="00475BBB" w:rsidP="00475B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B8D" w:rsidRDefault="00475BBB" w:rsidP="00475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rank correlation coefficient for the following data</w:t>
      </w:r>
    </w:p>
    <w:tbl>
      <w:tblPr>
        <w:tblStyle w:val="TableGrid"/>
        <w:tblW w:w="0" w:type="auto"/>
        <w:tblInd w:w="720" w:type="dxa"/>
        <w:tblLook w:val="04A0"/>
      </w:tblPr>
      <w:tblGrid>
        <w:gridCol w:w="931"/>
        <w:gridCol w:w="948"/>
        <w:gridCol w:w="949"/>
        <w:gridCol w:w="949"/>
        <w:gridCol w:w="949"/>
        <w:gridCol w:w="949"/>
        <w:gridCol w:w="949"/>
        <w:gridCol w:w="949"/>
        <w:gridCol w:w="949"/>
      </w:tblGrid>
      <w:tr w:rsidR="00D00493" w:rsidTr="00D00493">
        <w:tc>
          <w:tcPr>
            <w:tcW w:w="1026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D00493" w:rsidTr="00D00493">
        <w:tc>
          <w:tcPr>
            <w:tcW w:w="1026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27" w:type="dxa"/>
          </w:tcPr>
          <w:p w:rsidR="00D00493" w:rsidRDefault="00D00493" w:rsidP="00D004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D00493" w:rsidRDefault="00D46FC5" w:rsidP="00D00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whether the </w:t>
      </w:r>
      <w:r w:rsidR="00D00493">
        <w:rPr>
          <w:rFonts w:ascii="Times New Roman" w:hAnsi="Times New Roman" w:cs="Times New Roman"/>
          <w:sz w:val="24"/>
          <w:szCs w:val="24"/>
        </w:rPr>
        <w:t>equations 2x+3y=4 and x-y=5 represent valid regression lines.</w:t>
      </w:r>
    </w:p>
    <w:p w:rsidR="00475BBB" w:rsidRPr="00475BBB" w:rsidRDefault="00475BBB" w:rsidP="00475B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75BBB" w:rsidRPr="00475BBB" w:rsidSect="00475BBB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7742"/>
    <w:multiLevelType w:val="hybridMultilevel"/>
    <w:tmpl w:val="6548D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1D09"/>
    <w:multiLevelType w:val="hybridMultilevel"/>
    <w:tmpl w:val="FB84928E"/>
    <w:lvl w:ilvl="0" w:tplc="B1CC77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23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07908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40AEE"/>
    <w:multiLevelType w:val="hybridMultilevel"/>
    <w:tmpl w:val="B0A8A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5602B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D1A7F"/>
    <w:multiLevelType w:val="hybridMultilevel"/>
    <w:tmpl w:val="10863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8646D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06AF5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C4112"/>
    <w:multiLevelType w:val="hybridMultilevel"/>
    <w:tmpl w:val="688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BEA"/>
    <w:rsid w:val="00007B8D"/>
    <w:rsid w:val="000424EF"/>
    <w:rsid w:val="00115BEA"/>
    <w:rsid w:val="00153820"/>
    <w:rsid w:val="001D5FEA"/>
    <w:rsid w:val="00236EDE"/>
    <w:rsid w:val="00403F02"/>
    <w:rsid w:val="00475BBB"/>
    <w:rsid w:val="004A728E"/>
    <w:rsid w:val="005C08B8"/>
    <w:rsid w:val="00651611"/>
    <w:rsid w:val="00C86FF4"/>
    <w:rsid w:val="00D00493"/>
    <w:rsid w:val="00D46FC5"/>
    <w:rsid w:val="00DC3A4E"/>
    <w:rsid w:val="00E01371"/>
    <w:rsid w:val="00E20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7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28B66-3121-4685-95F1-BC326BE7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N.SELVAMALAR</dc:creator>
  <cp:keywords/>
  <dc:description/>
  <cp:lastModifiedBy>LakshmiSrinivas</cp:lastModifiedBy>
  <cp:revision>10</cp:revision>
  <dcterms:created xsi:type="dcterms:W3CDTF">2021-07-31T04:26:00Z</dcterms:created>
  <dcterms:modified xsi:type="dcterms:W3CDTF">2022-06-08T08:37:00Z</dcterms:modified>
</cp:coreProperties>
</file>